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A7D" w:rsidP="009E0A7D">
      <w:pPr>
        <w:pStyle w:val="Title"/>
      </w:pPr>
      <w:r>
        <w:fldChar w:fldCharType="begin"/>
      </w:r>
      <w:r>
        <w:instrText xml:space="preserve"> TITLE   \* MERGEFORMAT </w:instrText>
      </w:r>
      <w:r>
        <w:fldChar w:fldCharType="separate"/>
      </w:r>
      <w:r>
        <w:t>CPPCLO3019 Remove waste and recyclable materials</w:t>
      </w:r>
      <w:r>
        <w:fldChar w:fldCharType="end"/>
      </w:r>
    </w:p>
    <w:p w:rsidR="009E0A7D" w:rsidP="009E0A7D">
      <w:pPr>
        <w:pStyle w:val="Version"/>
        <w:sectPr w:rsidSect="009F0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751" w:rsidP="009F0751">
      <w:pPr>
        <w:pStyle w:val="SuperHeading"/>
      </w:pPr>
      <w:r w:rsidRPr="009F0751">
        <w:t>CPPCLO3019 Remove waste and recyclable materials</w:t>
      </w:r>
    </w:p>
    <w:p w:rsidR="00000000" w:rsidRPr="009F0751" w:rsidP="009F0751">
      <w:pPr>
        <w:pStyle w:val="Heading1"/>
      </w:pPr>
      <w:bookmarkStart w:id="1" w:name="O_855277"/>
      <w:bookmarkEnd w:id="1"/>
      <w:r w:rsidRPr="009F0751">
        <w:t>Modification History</w:t>
      </w:r>
    </w:p>
    <w:p w:rsidR="00000000" w:rsidRPr="009F0751" w:rsidP="009E0A7D">
      <w:pPr>
        <w:pStyle w:val="BodyText"/>
      </w:pPr>
      <w:r w:rsidRPr="009F0751">
        <w:t>Release 1.</w:t>
      </w:r>
    </w:p>
    <w:p w:rsidR="00000000" w:rsidRPr="009F0751" w:rsidP="009E0A7D">
      <w:pPr>
        <w:pStyle w:val="BodyText"/>
      </w:pPr>
      <w:r w:rsidRPr="009F0751">
        <w:t>Replaces superseded equivalent CPPCLO2019A Sort and remove waste and recyclable materials.</w:t>
      </w:r>
    </w:p>
    <w:p w:rsidR="00000000" w:rsidRPr="009F0751" w:rsidP="009E0A7D">
      <w:pPr>
        <w:pStyle w:val="BodyText"/>
      </w:pPr>
      <w:r w:rsidRPr="009F0751">
        <w:t>This version first released with CPP Property Services Training Package Version 4.</w:t>
      </w:r>
    </w:p>
    <w:p w:rsidR="00000000" w:rsidRPr="009F0751" w:rsidP="009F0751">
      <w:pPr>
        <w:pStyle w:val="Heading1"/>
      </w:pPr>
      <w:bookmarkStart w:id="2" w:name="O_855284"/>
      <w:bookmarkEnd w:id="2"/>
      <w:r w:rsidRPr="009F0751">
        <w:t>Application</w:t>
      </w:r>
    </w:p>
    <w:p w:rsidR="00000000" w:rsidRPr="009F0751" w:rsidP="009E0A7D">
      <w:pPr>
        <w:pStyle w:val="BodyText"/>
      </w:pPr>
      <w:r w:rsidRPr="009F0751">
        <w:t>This unit o</w:t>
      </w:r>
      <w:r w:rsidRPr="009F0751">
        <w:t>f competency specifies the outcomes required to identify waste and recyclable materials to be removed, assess hazards associated with their removal, remove waste collected or created through the cleaning process, and safely transfer it to a dedicated waste</w:t>
      </w:r>
      <w:r w:rsidRPr="009F0751">
        <w:t xml:space="preserve"> disposal point for collection using required equipment and methods. Waste collection is conducted as part of a regular cleaning routine, usually on a daily basis and can include a range of materials, such as chemicals, contaminated materials and general w</w:t>
      </w:r>
      <w:r w:rsidRPr="009F0751">
        <w:t>aste. The unit also covers identifying recyclable materials and transferring them to required collection points. Recyclable materials are those that may be reused or made into another product.</w:t>
      </w:r>
    </w:p>
    <w:p w:rsidR="00000000" w:rsidRPr="009F0751" w:rsidP="009E0A7D">
      <w:pPr>
        <w:pStyle w:val="BodyText"/>
      </w:pPr>
      <w:r w:rsidRPr="009F0751">
        <w:t>The unit supports cleaners who work alone or in teams. It appl</w:t>
      </w:r>
      <w:r w:rsidRPr="009F0751">
        <w:t>ies in a range of commercial and residential work sites.</w:t>
      </w:r>
    </w:p>
    <w:p w:rsidR="00000000" w:rsidRPr="009F0751" w:rsidP="009E0A7D">
      <w:pPr>
        <w:pStyle w:val="BodyText"/>
      </w:pPr>
      <w:r w:rsidRPr="009F0751">
        <w:t>No licensing, legislative, regulatory, or certification requirements apply to this unit of competency at the time of endorsement.</w:t>
      </w:r>
    </w:p>
    <w:p w:rsidR="00000000" w:rsidRPr="009F0751" w:rsidP="009F0751">
      <w:pPr>
        <w:pStyle w:val="Heading1"/>
      </w:pPr>
      <w:bookmarkStart w:id="3" w:name="O_855283"/>
      <w:bookmarkEnd w:id="3"/>
      <w:r w:rsidRPr="009F0751">
        <w:t>Pre-requisite Unit</w:t>
      </w:r>
    </w:p>
    <w:p w:rsidR="00000000" w:rsidRPr="009F0751" w:rsidP="009E0A7D">
      <w:pPr>
        <w:pStyle w:val="BodyText"/>
      </w:pPr>
      <w:r w:rsidRPr="009F0751">
        <w:t>Nil</w:t>
      </w:r>
    </w:p>
    <w:p w:rsidR="00000000" w:rsidRPr="009F0751" w:rsidP="009F0751">
      <w:pPr>
        <w:pStyle w:val="Heading1"/>
      </w:pPr>
      <w:bookmarkStart w:id="4" w:name="O_855282"/>
      <w:bookmarkEnd w:id="4"/>
      <w:r w:rsidRPr="009F0751">
        <w:t>Unit Sector</w:t>
      </w:r>
    </w:p>
    <w:p w:rsidR="00000000" w:rsidRPr="009F0751" w:rsidP="009E0A7D">
      <w:pPr>
        <w:pStyle w:val="BodyText"/>
      </w:pPr>
      <w:r w:rsidRPr="009F0751">
        <w:t>Cleaning operations</w:t>
      </w:r>
    </w:p>
    <w:p w:rsidR="00000000" w:rsidRPr="009F0751" w:rsidP="009F0751">
      <w:pPr>
        <w:pStyle w:val="Heading1"/>
      </w:pPr>
      <w:bookmarkStart w:id="5" w:name="O_855281"/>
      <w:bookmarkEnd w:id="5"/>
      <w:r w:rsidRPr="009F075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F075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Performance criteria describe the performance needed to demonstrate achievement of the element. Where bold italicised text is used, further i</w:t>
            </w:r>
            <w:r w:rsidRPr="009F0751">
              <w:t xml:space="preserve">nformation is detailed in the range of </w:t>
            </w:r>
            <w:r w:rsidRPr="009F0751">
              <w:t>conditions.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1.</w:t>
            </w:r>
          </w:p>
        </w:tc>
        <w:tc>
          <w:tcPr>
            <w:tcW w:w="1962" w:type="dxa"/>
            <w:vMerge w:val="restart"/>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Plan and prepare to handle waste.</w:t>
            </w:r>
          </w:p>
        </w:tc>
        <w:tc>
          <w:tcPr>
            <w:tcW w:w="770" w:type="dxa"/>
            <w:tcBorders>
              <w:top w:val="nil"/>
              <w:left w:val="nil"/>
              <w:bottom w:val="nil"/>
              <w:right w:val="nil"/>
            </w:tcBorders>
            <w:tcMar>
              <w:top w:w="0" w:type="dxa"/>
              <w:left w:w="62" w:type="dxa"/>
              <w:bottom w:w="0" w:type="dxa"/>
              <w:right w:w="62" w:type="dxa"/>
            </w:tcMar>
          </w:tcPr>
          <w:p w:rsidR="00000000" w:rsidRPr="009F0751" w:rsidP="009F0751">
            <w:pPr>
              <w:pStyle w:val="BodyText"/>
            </w:pPr>
            <w:r w:rsidRPr="009F0751">
              <w:t>1.1.</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General waste</w:t>
            </w:r>
            <w:r w:rsidRPr="009F0751">
              <w:t xml:space="preserve">, </w:t>
            </w:r>
            <w:r w:rsidRPr="009F0751">
              <w:rPr>
                <w:rStyle w:val="BoldandItalics"/>
              </w:rPr>
              <w:t>contaminated and biological waste</w:t>
            </w:r>
            <w:r w:rsidRPr="009F0751">
              <w:t xml:space="preserve"> and </w:t>
            </w:r>
            <w:r w:rsidRPr="009F0751">
              <w:rPr>
                <w:rStyle w:val="BoldandItalics"/>
              </w:rPr>
              <w:t>recyclable items</w:t>
            </w:r>
            <w:r w:rsidRPr="009F0751">
              <w:t xml:space="preserve"> are identified according to company requirements, and any issues are clarified.</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1.2.</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 xml:space="preserve">Work site </w:t>
            </w:r>
            <w:r w:rsidRPr="009F0751">
              <w:rPr>
                <w:rStyle w:val="BoldandItalics"/>
              </w:rPr>
              <w:t>hazards</w:t>
            </w:r>
            <w:r w:rsidRPr="009F0751">
              <w:t xml:space="preserve"> are assessed and risks controlled according to company, legislative, and </w:t>
            </w:r>
            <w:r w:rsidRPr="009F0751">
              <w:rPr>
                <w:rStyle w:val="BoldandItalics"/>
              </w:rPr>
              <w:t>health and safety requirements</w:t>
            </w:r>
            <w:r w:rsidRPr="009F0751">
              <w:t>.</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0751" w:rsidP="009F0751">
            <w:pPr>
              <w:pStyle w:val="BodyText"/>
            </w:pPr>
            <w:r w:rsidRPr="009F0751">
              <w:t>1.3.</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Equipment</w:t>
            </w:r>
            <w:r w:rsidRPr="009F0751">
              <w:t xml:space="preserve"> is selected according to job requirements, checked for serviceability, and faults are rectified or reported before starting work.</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0751" w:rsidP="009F0751">
            <w:pPr>
              <w:pStyle w:val="BodyText"/>
            </w:pPr>
            <w:r w:rsidRPr="009F0751">
              <w:t>1.4.</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Cleaning chemicals</w:t>
            </w:r>
            <w:r w:rsidRPr="009F0751">
              <w:t xml:space="preserve"> are selected and prepared according to manufacturer specifications, and health and safety, and com</w:t>
            </w:r>
            <w:r w:rsidRPr="009F0751">
              <w:t>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0751" w:rsidP="009F0751">
            <w:pPr>
              <w:pStyle w:val="BodyText"/>
            </w:pPr>
            <w:r w:rsidRPr="009F0751">
              <w:t>1.5.</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Personal protective equipment</w:t>
            </w:r>
            <w:r w:rsidRPr="009F0751">
              <w:t xml:space="preserve"> (PPE) is sourced and used according to manufacturer specifications, and 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1.6.</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Tasks are sequenced to ensure maximum efficiency when completing cleaning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2.</w:t>
            </w:r>
          </w:p>
        </w:tc>
        <w:tc>
          <w:tcPr>
            <w:tcW w:w="1962" w:type="dxa"/>
            <w:vMerge w:val="restart"/>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Transfer waste to waste carrier.</w:t>
            </w: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2.1.</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Waste items are collected and safely transferred to waste carrier according to 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2.2.</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Biological waste is transferred to biohazard bins according to health and safety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0751" w:rsidP="009F0751">
            <w:pPr>
              <w:pStyle w:val="BodyText"/>
            </w:pPr>
            <w:r w:rsidRPr="009F0751">
              <w:t>2.3.</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Rubbish bins</w:t>
            </w:r>
            <w:r w:rsidRPr="009F0751">
              <w:t xml:space="preserve"> and surrounds are spot cleaned according to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2.4.</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Soiled rubbish bin liners are replaced according to 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3.</w:t>
            </w:r>
          </w:p>
        </w:tc>
        <w:tc>
          <w:tcPr>
            <w:tcW w:w="1962" w:type="dxa"/>
            <w:vMerge w:val="restart"/>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Transfer waste to disposal unit.</w:t>
            </w: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3.1.</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Waste is removed from site according to 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3.2.</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 xml:space="preserve">Waste is transported to </w:t>
            </w:r>
            <w:r w:rsidRPr="009F0751">
              <w:rPr>
                <w:rStyle w:val="BoldandItalics"/>
              </w:rPr>
              <w:t>disposal units</w:t>
            </w:r>
            <w:r w:rsidRPr="009F0751">
              <w:t xml:space="preserve"> by shortest practical safest route and according to 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4.</w:t>
            </w:r>
          </w:p>
        </w:tc>
        <w:tc>
          <w:tcPr>
            <w:tcW w:w="1962"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Deliver recyclable materials.</w:t>
            </w: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4.1.</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Recyclable materials are identified and separated according to health and safety, and company requirement</w:t>
            </w:r>
            <w:r w:rsidRPr="009F0751">
              <w: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4.2.</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 xml:space="preserve">Recyclable materials are transferred safely to dedicated </w:t>
            </w:r>
            <w:r w:rsidRPr="009F0751">
              <w:t>recycling collection units for each type of material according to 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4.3.</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 xml:space="preserve">Recycling containers and surrounds are spot cleaned according to </w:t>
            </w:r>
            <w:r w:rsidRPr="009F0751">
              <w:t>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4.4.</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 xml:space="preserve">Recycling containers are checked and replaced in designated locations. </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4.5.</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Transfer of recyclable materials is documented according to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5.</w:t>
            </w:r>
          </w:p>
        </w:tc>
        <w:tc>
          <w:tcPr>
            <w:tcW w:w="1962" w:type="dxa"/>
            <w:vMerge w:val="restart"/>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Clean and safety check equipment, and</w:t>
            </w:r>
            <w:r w:rsidRPr="009F0751">
              <w:t xml:space="preserve"> store equipment and chemicals.</w:t>
            </w: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5.1.</w:t>
            </w:r>
          </w:p>
        </w:tc>
        <w:tc>
          <w:tcPr>
            <w:tcW w:w="561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Equipment and PPE are cleaned, safety checked and stored according to manufacturer specifications and environmental, health and safety, and company requirements.</w:t>
            </w:r>
          </w:p>
        </w:tc>
      </w:tr>
      <w:tr w:rsidTr="009F075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5.2.</w:t>
            </w:r>
          </w:p>
        </w:tc>
        <w:tc>
          <w:tcPr>
            <w:tcW w:w="5610" w:type="dxa"/>
            <w:tcBorders>
              <w:top w:val="nil"/>
              <w:left w:val="nil"/>
              <w:bottom w:val="nil"/>
              <w:right w:val="nil"/>
            </w:tcBorders>
            <w:tcMar>
              <w:top w:w="0" w:type="dxa"/>
              <w:left w:w="62" w:type="dxa"/>
              <w:bottom w:w="0" w:type="dxa"/>
              <w:right w:w="62" w:type="dxa"/>
            </w:tcMar>
          </w:tcPr>
          <w:p w:rsidR="00000000" w:rsidRPr="009F0751" w:rsidP="009F0751">
            <w:pPr>
              <w:pStyle w:val="BodyText"/>
            </w:pPr>
            <w:r w:rsidRPr="009F0751">
              <w:t>Unused chemicals are stored or disposed of according to manufacturer specifications, and health and safety and company requirements.</w:t>
            </w:r>
          </w:p>
        </w:tc>
      </w:tr>
    </w:tbl>
    <w:p w:rsidR="00000000" w:rsidRPr="009F0751" w:rsidP="009F0751">
      <w:pPr>
        <w:pStyle w:val="BodyText"/>
      </w:pPr>
    </w:p>
    <w:p w:rsidR="00000000" w:rsidRPr="009F0751" w:rsidP="009F0751">
      <w:pPr>
        <w:pStyle w:val="AllowPageBreak"/>
      </w:pPr>
    </w:p>
    <w:p w:rsidR="00000000" w:rsidRPr="009F0751" w:rsidP="009F0751">
      <w:pPr>
        <w:pStyle w:val="Heading1"/>
      </w:pPr>
      <w:bookmarkStart w:id="6" w:name="O_855280"/>
      <w:bookmarkEnd w:id="6"/>
      <w:r w:rsidRPr="009F0751">
        <w:t>Foundation Skills</w:t>
      </w:r>
    </w:p>
    <w:tbl>
      <w:tblPr>
        <w:tblW w:w="0" w:type="auto"/>
        <w:tblLayout w:type="fixed"/>
        <w:tblCellMar>
          <w:left w:w="62" w:type="dxa"/>
          <w:right w:w="62" w:type="dxa"/>
        </w:tblCellMar>
        <w:tblLook w:val="0000"/>
      </w:tblPr>
      <w:tblGrid>
        <w:gridCol w:w="2195"/>
        <w:gridCol w:w="6877"/>
      </w:tblGrid>
      <w:tr w:rsidTr="009F07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This section describes the language, literacy, numeracy and employment skills essentia</w:t>
            </w:r>
            <w:r w:rsidRPr="009F0751">
              <w:t>l to performance in this unit but not explicit in the performance criteria.</w:t>
            </w:r>
          </w:p>
        </w:tc>
      </w:tr>
      <w:tr w:rsidTr="009F075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F0751" w:rsidP="009F0751">
            <w:pPr>
              <w:pStyle w:val="BodyText"/>
            </w:pPr>
            <w:r w:rsidRPr="009F075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SpecialBold"/>
              </w:rPr>
              <w:t>Performance feature</w:t>
            </w:r>
          </w:p>
        </w:tc>
      </w:tr>
      <w:tr w:rsidTr="009F075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ask questions to clarify job requirements</w:t>
            </w:r>
          </w:p>
          <w:p w:rsidR="00000000" w:rsidP="009F0751">
            <w:pPr>
              <w:pStyle w:val="ListBullet"/>
              <w:rPr>
                <w:lang w:val="en-NZ"/>
              </w:rPr>
            </w:pPr>
            <w:r w:rsidRPr="009F0751">
              <w:t>respond clearly and concisely to client questions.</w:t>
            </w:r>
          </w:p>
        </w:tc>
      </w:tr>
      <w:tr w:rsidTr="009F075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Reading skills to:</w:t>
            </w:r>
          </w:p>
        </w:tc>
        <w:tc>
          <w:tcPr>
            <w:tcW w:w="6877"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interpret directions and safety instructions, including:</w:t>
            </w:r>
          </w:p>
          <w:p w:rsidR="00000000" w:rsidRPr="009F0751" w:rsidP="009F0751">
            <w:pPr>
              <w:pStyle w:val="ListBullet2"/>
            </w:pPr>
            <w:r w:rsidRPr="009F0751">
              <w:t>equipment operating manuals</w:t>
            </w:r>
          </w:p>
          <w:p w:rsidR="00000000" w:rsidRPr="009F0751" w:rsidP="009F0751">
            <w:pPr>
              <w:pStyle w:val="ListBullet2"/>
            </w:pPr>
            <w:r w:rsidRPr="009F0751">
              <w:t>product labels</w:t>
            </w:r>
          </w:p>
          <w:p w:rsidR="00000000" w:rsidP="009F0751">
            <w:pPr>
              <w:pStyle w:val="ListBullet2"/>
              <w:rPr>
                <w:lang w:val="en-NZ"/>
              </w:rPr>
            </w:pPr>
            <w:r w:rsidRPr="009F0751">
              <w:t>safety data sheets (SDS).</w:t>
            </w:r>
          </w:p>
        </w:tc>
      </w:tr>
      <w:tr w:rsidTr="009F075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Writing skills to:</w:t>
            </w:r>
          </w:p>
        </w:tc>
        <w:tc>
          <w:tcPr>
            <w:tcW w:w="6877" w:type="dxa"/>
            <w:tcBorders>
              <w:top w:val="nil"/>
              <w:left w:val="nil"/>
              <w:bottom w:val="nil"/>
              <w:right w:val="nil"/>
            </w:tcBorders>
            <w:tcMar>
              <w:top w:w="0" w:type="dxa"/>
              <w:left w:w="62" w:type="dxa"/>
              <w:bottom w:w="0" w:type="dxa"/>
              <w:right w:w="62" w:type="dxa"/>
            </w:tcMar>
          </w:tcPr>
          <w:p w:rsidR="00000000" w:rsidP="009F0751">
            <w:pPr>
              <w:pStyle w:val="ListBullet"/>
              <w:rPr>
                <w:lang w:val="en-NZ"/>
              </w:rPr>
            </w:pPr>
            <w:r w:rsidRPr="009F0751">
              <w:t>document and report faults in equipment to manufacturer and other personnel.</w:t>
            </w:r>
          </w:p>
        </w:tc>
      </w:tr>
      <w:tr w:rsidTr="009F075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assess range of different waste types and determine required waste handling techniques.</w:t>
            </w:r>
          </w:p>
        </w:tc>
      </w:tr>
    </w:tbl>
    <w:p w:rsidR="00000000" w:rsidRPr="009F0751" w:rsidP="009F0751">
      <w:pPr>
        <w:pStyle w:val="BodyText"/>
      </w:pPr>
    </w:p>
    <w:p w:rsidR="00000000" w:rsidRPr="009F0751" w:rsidP="009F0751">
      <w:pPr>
        <w:pStyle w:val="AllowPageBreak"/>
      </w:pPr>
    </w:p>
    <w:p w:rsidR="00000000" w:rsidRPr="009F0751" w:rsidP="009F0751">
      <w:pPr>
        <w:pStyle w:val="Heading1"/>
      </w:pPr>
      <w:bookmarkStart w:id="7" w:name="O_855279"/>
      <w:bookmarkEnd w:id="7"/>
      <w:r w:rsidRPr="009F0751">
        <w:t>Range of Conditions</w:t>
      </w:r>
    </w:p>
    <w:tbl>
      <w:tblPr>
        <w:tblW w:w="0" w:type="auto"/>
        <w:tblLayout w:type="fixed"/>
        <w:tblCellMar>
          <w:left w:w="62" w:type="dxa"/>
          <w:right w:w="62" w:type="dxa"/>
        </w:tblCellMar>
        <w:tblLook w:val="0000"/>
      </w:tblPr>
      <w:tblGrid>
        <w:gridCol w:w="2364"/>
        <w:gridCol w:w="6708"/>
      </w:tblGrid>
      <w:tr w:rsidTr="009F07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t>This section specifies work environments and conditions that may affect performance. Essential operating conditions that may be p</w:t>
            </w:r>
            <w:r w:rsidRPr="009F0751">
              <w:t>resent (depending on the work situation, needs of the candidate, accessibility of the item, and local industry and regional contexts) are included. Bold italicised wording, if used in the performance criteria, is detailed below.</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 xml:space="preserve">General waste </w:t>
            </w:r>
            <w:r w:rsidRPr="009F075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drinks</w:t>
            </w:r>
          </w:p>
          <w:p w:rsidR="00000000" w:rsidRPr="009F0751" w:rsidP="009F0751">
            <w:pPr>
              <w:pStyle w:val="ListBullet"/>
            </w:pPr>
            <w:r w:rsidRPr="009F0751">
              <w:t>food packaging</w:t>
            </w:r>
          </w:p>
          <w:p w:rsidR="00000000" w:rsidRPr="009F0751" w:rsidP="009F0751">
            <w:pPr>
              <w:pStyle w:val="ListBullet"/>
            </w:pPr>
            <w:r w:rsidRPr="009F0751">
              <w:t>manufactured foods</w:t>
            </w:r>
          </w:p>
          <w:p w:rsidR="00000000" w:rsidP="009F0751">
            <w:pPr>
              <w:pStyle w:val="ListBullet"/>
              <w:rPr>
                <w:lang w:val="en-NZ"/>
              </w:rPr>
            </w:pPr>
            <w:r w:rsidRPr="009F0751">
              <w:t>non-recyclable plastics.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Contaminated and biological waste</w:t>
            </w:r>
            <w:r w:rsidRPr="009F0751">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blood and other bodily fluids</w:t>
            </w:r>
          </w:p>
          <w:p w:rsidR="00000000" w:rsidRPr="009F0751" w:rsidP="009F0751">
            <w:pPr>
              <w:pStyle w:val="ListBullet"/>
            </w:pPr>
            <w:r w:rsidRPr="009F0751">
              <w:t>cytotoxic waste</w:t>
            </w:r>
          </w:p>
          <w:p w:rsidR="00000000" w:rsidRPr="009F0751" w:rsidP="009F0751">
            <w:pPr>
              <w:pStyle w:val="ListBullet"/>
            </w:pPr>
            <w:r w:rsidRPr="009F0751">
              <w:t>human waste</w:t>
            </w:r>
          </w:p>
          <w:p w:rsidR="00000000" w:rsidRPr="009F0751" w:rsidP="009F0751">
            <w:pPr>
              <w:pStyle w:val="ListBullet"/>
            </w:pPr>
            <w:r w:rsidRPr="009F0751">
              <w:t>soiled and disposable linen</w:t>
            </w:r>
          </w:p>
          <w:p w:rsidR="00000000" w:rsidP="009F0751">
            <w:pPr>
              <w:pStyle w:val="ListBullet"/>
              <w:rPr>
                <w:lang w:val="en-NZ"/>
              </w:rPr>
            </w:pPr>
            <w:r w:rsidRPr="009F0751">
              <w:t>syringes and needles.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 xml:space="preserve">Recyclable items </w:t>
            </w:r>
            <w:r w:rsidRPr="009F075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cardboard</w:t>
            </w:r>
          </w:p>
          <w:p w:rsidR="00000000" w:rsidRPr="009F0751" w:rsidP="009F0751">
            <w:pPr>
              <w:pStyle w:val="ListBullet"/>
            </w:pPr>
            <w:r w:rsidRPr="009F0751">
              <w:t>computer consumables</w:t>
            </w:r>
          </w:p>
          <w:p w:rsidR="00000000" w:rsidRPr="009F0751" w:rsidP="009F0751">
            <w:pPr>
              <w:pStyle w:val="ListBullet"/>
            </w:pPr>
            <w:r w:rsidRPr="009F0751">
              <w:t>glass</w:t>
            </w:r>
          </w:p>
          <w:p w:rsidR="00000000" w:rsidRPr="009F0751" w:rsidP="009F0751">
            <w:pPr>
              <w:pStyle w:val="ListBullet"/>
            </w:pPr>
            <w:r w:rsidRPr="009F0751">
              <w:t>metal</w:t>
            </w:r>
          </w:p>
          <w:p w:rsidR="00000000" w:rsidRPr="009F0751" w:rsidP="009F0751">
            <w:pPr>
              <w:pStyle w:val="ListBullet"/>
            </w:pPr>
            <w:r w:rsidRPr="009F0751">
              <w:t>packaging material</w:t>
            </w:r>
          </w:p>
          <w:p w:rsidR="00000000" w:rsidRPr="009F0751" w:rsidP="009F0751">
            <w:pPr>
              <w:pStyle w:val="ListBullet"/>
            </w:pPr>
            <w:r w:rsidRPr="009F0751">
              <w:t>paper</w:t>
            </w:r>
          </w:p>
          <w:p w:rsidR="00000000" w:rsidRPr="009F0751" w:rsidP="009F0751">
            <w:pPr>
              <w:pStyle w:val="ListBullet"/>
            </w:pPr>
            <w:r w:rsidRPr="009F0751">
              <w:t>plastic</w:t>
            </w:r>
          </w:p>
          <w:p w:rsidR="00000000" w:rsidP="009F0751">
            <w:pPr>
              <w:pStyle w:val="ListBullet"/>
              <w:rPr>
                <w:lang w:val="en-NZ"/>
              </w:rPr>
            </w:pPr>
            <w:r w:rsidRPr="009F0751">
              <w:t>printing consumables.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Hazards</w:t>
            </w:r>
            <w:r w:rsidRPr="009F0751">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biological and environmental contaminants</w:t>
            </w:r>
          </w:p>
          <w:p w:rsidR="00000000" w:rsidRPr="009F0751" w:rsidP="009F0751">
            <w:pPr>
              <w:pStyle w:val="ListBullet"/>
            </w:pPr>
            <w:r w:rsidRPr="009F0751">
              <w:t>chemical exposure via absorption, ingestion and inhalation</w:t>
            </w:r>
          </w:p>
          <w:p w:rsidR="00000000" w:rsidRPr="009F0751" w:rsidP="009F0751">
            <w:pPr>
              <w:pStyle w:val="ListBullet"/>
            </w:pPr>
            <w:r w:rsidRPr="009F0751">
              <w:t>chemical reactivity</w:t>
            </w:r>
          </w:p>
          <w:p w:rsidR="00000000" w:rsidRPr="009F0751" w:rsidP="009F0751">
            <w:pPr>
              <w:pStyle w:val="ListBullet"/>
            </w:pPr>
            <w:r w:rsidRPr="009F0751">
              <w:t>dust and fibre particulates</w:t>
            </w:r>
          </w:p>
          <w:p w:rsidR="00000000" w:rsidRPr="009F0751" w:rsidP="009F0751">
            <w:pPr>
              <w:pStyle w:val="ListBullet"/>
            </w:pPr>
            <w:r w:rsidRPr="009F0751">
              <w:t>electrical</w:t>
            </w:r>
          </w:p>
          <w:p w:rsidR="00000000" w:rsidRPr="009F0751" w:rsidP="009F0751">
            <w:pPr>
              <w:pStyle w:val="ListBullet"/>
            </w:pPr>
            <w:r w:rsidRPr="009F0751">
              <w:t>environmental allergens</w:t>
            </w:r>
          </w:p>
          <w:p w:rsidR="00000000" w:rsidRPr="009F0751" w:rsidP="009F0751">
            <w:pPr>
              <w:pStyle w:val="ListBullet"/>
            </w:pPr>
            <w:r w:rsidRPr="009F0751">
              <w:t>explosions</w:t>
            </w:r>
          </w:p>
          <w:p w:rsidR="00000000" w:rsidRPr="009F0751" w:rsidP="009F0751">
            <w:pPr>
              <w:pStyle w:val="ListBullet"/>
            </w:pPr>
            <w:r w:rsidRPr="009F0751">
              <w:t>fatigue</w:t>
            </w:r>
          </w:p>
          <w:p w:rsidR="00000000" w:rsidRPr="009F0751" w:rsidP="009F0751">
            <w:pPr>
              <w:pStyle w:val="ListBullet"/>
            </w:pPr>
            <w:r w:rsidRPr="009F0751">
              <w:t>fire</w:t>
            </w:r>
          </w:p>
          <w:p w:rsidR="00000000" w:rsidRPr="009F0751" w:rsidP="009F0751">
            <w:pPr>
              <w:pStyle w:val="ListBullet"/>
            </w:pPr>
            <w:r w:rsidRPr="009F0751">
              <w:t>manual handling</w:t>
            </w:r>
          </w:p>
          <w:p w:rsidR="00000000" w:rsidRPr="009F0751" w:rsidP="009F0751">
            <w:pPr>
              <w:pStyle w:val="ListBullet"/>
            </w:pPr>
            <w:r w:rsidRPr="009F0751">
              <w:t>noise</w:t>
            </w:r>
          </w:p>
          <w:p w:rsidR="00000000" w:rsidRPr="009F0751" w:rsidP="009F0751">
            <w:pPr>
              <w:pStyle w:val="ListBullet"/>
            </w:pPr>
            <w:r w:rsidRPr="009F0751">
              <w:t>poor ventilation</w:t>
            </w:r>
          </w:p>
          <w:p w:rsidR="00000000" w:rsidRPr="009F0751" w:rsidP="009F0751">
            <w:pPr>
              <w:pStyle w:val="ListBullet"/>
            </w:pPr>
            <w:r w:rsidRPr="009F0751">
              <w:t>slips, trips and falls</w:t>
            </w:r>
          </w:p>
          <w:p w:rsidR="00000000" w:rsidRPr="009F0751" w:rsidP="009F0751">
            <w:pPr>
              <w:pStyle w:val="ListBullet"/>
            </w:pPr>
            <w:r w:rsidRPr="009F0751">
              <w:t>syringes and sharps</w:t>
            </w:r>
          </w:p>
          <w:p w:rsidR="00000000" w:rsidP="009F0751">
            <w:pPr>
              <w:pStyle w:val="ListBullet"/>
              <w:rPr>
                <w:lang w:val="en-NZ"/>
              </w:rPr>
            </w:pPr>
            <w:r w:rsidRPr="009F0751">
              <w:t>working in confined spaces.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Health and safety requirements</w:t>
            </w:r>
            <w:r w:rsidRPr="009F075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access to communication devices when working alone</w:t>
            </w:r>
          </w:p>
          <w:p w:rsidR="00000000" w:rsidRPr="009F0751" w:rsidP="009F0751">
            <w:pPr>
              <w:pStyle w:val="ListBullet"/>
            </w:pPr>
            <w:r w:rsidRPr="009F0751">
              <w:t>compliance with Safe Work Australia regulations and guidelines</w:t>
            </w:r>
          </w:p>
          <w:p w:rsidR="00000000" w:rsidRPr="009F0751" w:rsidP="009F0751">
            <w:pPr>
              <w:pStyle w:val="ListBullet"/>
            </w:pPr>
            <w:r w:rsidRPr="009F0751">
              <w:t>electrical equipment tes</w:t>
            </w:r>
            <w:r w:rsidRPr="009F0751">
              <w:t>t and tag compliance</w:t>
            </w:r>
          </w:p>
          <w:p w:rsidR="00000000" w:rsidRPr="009F0751" w:rsidP="009F0751">
            <w:pPr>
              <w:pStyle w:val="ListBullet"/>
            </w:pPr>
            <w:r w:rsidRPr="009F0751">
              <w:t>emergency response procedures</w:t>
            </w:r>
          </w:p>
          <w:p w:rsidR="00000000" w:rsidRPr="009F0751" w:rsidP="009F0751">
            <w:pPr>
              <w:pStyle w:val="ListBullet"/>
            </w:pPr>
            <w:r w:rsidRPr="009F0751">
              <w:t>environmental controls</w:t>
            </w:r>
          </w:p>
          <w:p w:rsidR="00000000" w:rsidRPr="009F0751" w:rsidP="009F0751">
            <w:pPr>
              <w:pStyle w:val="ListBullet"/>
            </w:pPr>
            <w:r w:rsidRPr="009F0751">
              <w:t>hazard signs and barricades</w:t>
            </w:r>
          </w:p>
          <w:p w:rsidR="00000000" w:rsidRPr="009F0751" w:rsidP="009F0751">
            <w:pPr>
              <w:pStyle w:val="ListBullet"/>
            </w:pPr>
            <w:r w:rsidRPr="009F0751">
              <w:t>health and safety induction and refresher training</w:t>
            </w:r>
          </w:p>
          <w:p w:rsidR="00000000" w:rsidRPr="009F0751" w:rsidP="009F0751">
            <w:pPr>
              <w:pStyle w:val="ListBullet"/>
            </w:pPr>
            <w:r w:rsidRPr="009F0751">
              <w:t>manual handling techniques</w:t>
            </w:r>
          </w:p>
          <w:p w:rsidR="00000000" w:rsidRPr="009F0751" w:rsidP="009F0751">
            <w:pPr>
              <w:pStyle w:val="ListBullet"/>
            </w:pPr>
            <w:r w:rsidRPr="009F0751">
              <w:t>processes for safely dispensing chemicals</w:t>
            </w:r>
          </w:p>
          <w:p w:rsidR="00000000" w:rsidRPr="009F0751" w:rsidP="009F0751">
            <w:pPr>
              <w:pStyle w:val="ListBullet"/>
            </w:pPr>
            <w:r w:rsidRPr="009F0751">
              <w:t>risk assessment procedures, including:</w:t>
            </w:r>
          </w:p>
          <w:p w:rsidR="00000000" w:rsidRPr="009F0751" w:rsidP="009F0751">
            <w:pPr>
              <w:pStyle w:val="ListBullet2"/>
            </w:pPr>
            <w:r w:rsidRPr="009F0751">
              <w:t>hazardous chemicals register</w:t>
            </w:r>
          </w:p>
          <w:p w:rsidR="00000000" w:rsidRPr="009F0751" w:rsidP="009F0751">
            <w:pPr>
              <w:pStyle w:val="ListBullet2"/>
            </w:pPr>
            <w:r w:rsidRPr="009F0751">
              <w:t>hierarchy of control</w:t>
            </w:r>
          </w:p>
          <w:p w:rsidR="00000000" w:rsidRPr="009F0751" w:rsidP="009F0751">
            <w:pPr>
              <w:pStyle w:val="ListBullet2"/>
            </w:pPr>
            <w:r w:rsidRPr="009F0751">
              <w:t>job safety analyses (JSA) for low-risk situations</w:t>
            </w:r>
          </w:p>
          <w:p w:rsidR="00000000" w:rsidRPr="009F0751" w:rsidP="009F0751">
            <w:pPr>
              <w:pStyle w:val="ListBullet2"/>
            </w:pPr>
            <w:r w:rsidRPr="009F0751">
              <w:t>safe work method statements (SWMS) for high-risk situations</w:t>
            </w:r>
          </w:p>
          <w:p w:rsidR="00000000" w:rsidRPr="009F0751" w:rsidP="009F0751">
            <w:pPr>
              <w:pStyle w:val="ListBullet2"/>
            </w:pPr>
            <w:r w:rsidRPr="009F0751">
              <w:t>incident reporting</w:t>
            </w:r>
          </w:p>
          <w:p w:rsidR="00000000" w:rsidRPr="009F0751" w:rsidP="009F0751">
            <w:pPr>
              <w:pStyle w:val="ListBullet"/>
            </w:pPr>
            <w:r w:rsidRPr="009F0751">
              <w:t>SDS</w:t>
            </w:r>
          </w:p>
          <w:p w:rsidR="00000000" w:rsidRPr="009F0751" w:rsidP="009F0751">
            <w:pPr>
              <w:pStyle w:val="ListBullet"/>
            </w:pPr>
            <w:r w:rsidRPr="009F0751">
              <w:t>selection and use of required PP</w:t>
            </w:r>
            <w:r w:rsidRPr="009F0751">
              <w:t>E</w:t>
            </w:r>
          </w:p>
          <w:p w:rsidR="00000000" w:rsidRPr="009F0751" w:rsidP="009F0751">
            <w:pPr>
              <w:pStyle w:val="ListBullet"/>
            </w:pPr>
            <w:r w:rsidRPr="009F0751">
              <w:t>storage and maintenance of equipment according to manufacturer specifications</w:t>
            </w:r>
          </w:p>
          <w:p w:rsidR="00000000" w:rsidP="009F0751">
            <w:pPr>
              <w:pStyle w:val="ListBullet"/>
              <w:rPr>
                <w:lang w:val="en-NZ"/>
              </w:rPr>
            </w:pPr>
            <w:r w:rsidRPr="009F0751">
              <w:t>use of first aid according to SDS information.</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Equipment</w:t>
            </w:r>
            <w:r w:rsidRPr="009F0751">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bin liners</w:t>
            </w:r>
          </w:p>
          <w:p w:rsidR="00000000" w:rsidRPr="009F0751" w:rsidP="009F0751">
            <w:pPr>
              <w:pStyle w:val="ListBullet"/>
            </w:pPr>
            <w:r w:rsidRPr="009F0751">
              <w:t>cleaning cloths</w:t>
            </w:r>
          </w:p>
          <w:p w:rsidR="00000000" w:rsidRPr="009F0751" w:rsidP="009F0751">
            <w:pPr>
              <w:pStyle w:val="ListBullet"/>
            </w:pPr>
            <w:r w:rsidRPr="009F0751">
              <w:t>damp wiping kits</w:t>
            </w:r>
          </w:p>
          <w:p w:rsidR="00000000" w:rsidRPr="009F0751" w:rsidP="009F0751">
            <w:pPr>
              <w:pStyle w:val="ListBullet"/>
            </w:pPr>
            <w:r w:rsidRPr="009F0751">
              <w:t>litter picker</w:t>
            </w:r>
          </w:p>
          <w:p w:rsidR="00000000" w:rsidRPr="009F0751" w:rsidP="009F0751">
            <w:pPr>
              <w:pStyle w:val="ListBullet"/>
            </w:pPr>
            <w:r w:rsidRPr="009F0751">
              <w:t>long-handled dustpans and brooms</w:t>
            </w:r>
          </w:p>
          <w:p w:rsidR="00000000" w:rsidRPr="009F0751" w:rsidP="009F0751">
            <w:pPr>
              <w:pStyle w:val="ListBullet"/>
            </w:pPr>
            <w:r w:rsidRPr="009F0751">
              <w:t>microfibre products</w:t>
            </w:r>
          </w:p>
          <w:p w:rsidR="00000000" w:rsidRPr="009F0751" w:rsidP="009F0751">
            <w:pPr>
              <w:pStyle w:val="ListBullet"/>
            </w:pPr>
            <w:r w:rsidRPr="009F0751">
              <w:t>nylon pads</w:t>
            </w:r>
          </w:p>
          <w:p w:rsidR="00000000" w:rsidRPr="009F0751" w:rsidP="009F0751">
            <w:pPr>
              <w:pStyle w:val="ListBullet"/>
            </w:pPr>
            <w:r w:rsidRPr="009F0751">
              <w:t>pick-up trolleys</w:t>
            </w:r>
          </w:p>
          <w:p w:rsidR="00000000" w:rsidRPr="009F0751" w:rsidP="009F0751">
            <w:pPr>
              <w:pStyle w:val="ListBullet"/>
            </w:pPr>
            <w:r w:rsidRPr="009F0751">
              <w:t>scrubbing brushes</w:t>
            </w:r>
          </w:p>
          <w:p w:rsidR="00000000" w:rsidRPr="009F0751" w:rsidP="009F0751">
            <w:pPr>
              <w:pStyle w:val="ListBullet"/>
            </w:pPr>
            <w:r w:rsidRPr="009F0751">
              <w:t>sharps kits</w:t>
            </w:r>
          </w:p>
          <w:p w:rsidR="00000000" w:rsidRPr="009F0751" w:rsidP="009F0751">
            <w:pPr>
              <w:pStyle w:val="ListBullet"/>
            </w:pPr>
            <w:r w:rsidRPr="009F0751">
              <w:t>spray bottles</w:t>
            </w:r>
          </w:p>
          <w:p w:rsidR="00000000" w:rsidP="009F0751">
            <w:pPr>
              <w:pStyle w:val="ListBullet"/>
              <w:rPr>
                <w:lang w:val="en-NZ"/>
              </w:rPr>
            </w:pPr>
            <w:r w:rsidRPr="009F0751">
              <w:t>wheelie bins.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 xml:space="preserve">Cleaning chemicals </w:t>
            </w:r>
            <w:r w:rsidRPr="009F075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acid cleaners</w:t>
            </w:r>
          </w:p>
          <w:p w:rsidR="00000000" w:rsidRPr="009F0751" w:rsidP="009F0751">
            <w:pPr>
              <w:pStyle w:val="ListBullet"/>
            </w:pPr>
            <w:r w:rsidRPr="009F0751">
              <w:t>alkaline cleaners</w:t>
            </w:r>
          </w:p>
          <w:p w:rsidR="00000000" w:rsidRPr="009F0751" w:rsidP="009F0751">
            <w:pPr>
              <w:pStyle w:val="ListBullet"/>
            </w:pPr>
            <w:r w:rsidRPr="009F0751">
              <w:t>low environmental impact chemicals</w:t>
            </w:r>
          </w:p>
          <w:p w:rsidR="00000000" w:rsidRPr="009F0751" w:rsidP="009F0751">
            <w:pPr>
              <w:pStyle w:val="ListBullet"/>
            </w:pPr>
            <w:r w:rsidRPr="009F0751">
              <w:t>neutral cleaners</w:t>
            </w:r>
          </w:p>
          <w:p w:rsidR="00000000" w:rsidP="009F0751">
            <w:pPr>
              <w:pStyle w:val="ListBullet"/>
              <w:rPr>
                <w:lang w:val="en-NZ"/>
              </w:rPr>
            </w:pPr>
            <w:r w:rsidRPr="009F0751">
              <w:t>solvent cleaners.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 xml:space="preserve">Personal protective equipment </w:t>
            </w:r>
            <w:r w:rsidRPr="009F075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disposable respirators</w:t>
            </w:r>
          </w:p>
          <w:p w:rsidR="00000000" w:rsidRPr="009F0751" w:rsidP="009F0751">
            <w:pPr>
              <w:pStyle w:val="ListBullet"/>
            </w:pPr>
            <w:r w:rsidRPr="009F0751">
              <w:t>eye protection</w:t>
            </w:r>
          </w:p>
          <w:p w:rsidR="00000000" w:rsidRPr="009F0751" w:rsidP="009F0751">
            <w:pPr>
              <w:pStyle w:val="ListBullet"/>
            </w:pPr>
            <w:r w:rsidRPr="009F0751">
              <w:t>gloves</w:t>
            </w:r>
          </w:p>
          <w:p w:rsidR="00000000" w:rsidRPr="009F0751" w:rsidP="009F0751">
            <w:pPr>
              <w:pStyle w:val="ListBullet"/>
            </w:pPr>
            <w:r w:rsidRPr="009F0751">
              <w:t>high visibility vests</w:t>
            </w:r>
          </w:p>
          <w:p w:rsidR="00000000" w:rsidRPr="009F0751" w:rsidP="009F0751">
            <w:pPr>
              <w:pStyle w:val="ListBullet"/>
            </w:pPr>
            <w:r w:rsidRPr="009F0751">
              <w:t>protective clothing</w:t>
            </w:r>
          </w:p>
          <w:p w:rsidR="00000000" w:rsidRPr="009F0751" w:rsidP="009F0751">
            <w:pPr>
              <w:pStyle w:val="ListBullet"/>
            </w:pPr>
            <w:r w:rsidRPr="009F0751">
              <w:t>safety shoes</w:t>
            </w:r>
          </w:p>
          <w:p w:rsidR="00000000" w:rsidRPr="009F0751" w:rsidP="009F0751">
            <w:pPr>
              <w:pStyle w:val="ListBullet"/>
            </w:pPr>
            <w:r w:rsidRPr="009F0751">
              <w:t>sun protection</w:t>
            </w:r>
          </w:p>
          <w:p w:rsidR="00000000" w:rsidP="009F0751">
            <w:pPr>
              <w:pStyle w:val="ListBullet"/>
              <w:rPr>
                <w:lang w:val="en-NZ"/>
              </w:rPr>
            </w:pPr>
            <w:r w:rsidRPr="009F0751">
              <w:t>tongs.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Rubbish bins</w:t>
            </w:r>
            <w:r w:rsidRPr="009F0751">
              <w:t xml:space="preserve"> must include at least one of the following: </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biohazard bags and bins</w:t>
            </w:r>
          </w:p>
          <w:p w:rsidR="00000000" w:rsidRPr="009F0751" w:rsidP="009F0751">
            <w:pPr>
              <w:pStyle w:val="ListBullet"/>
            </w:pPr>
            <w:r w:rsidRPr="009F0751">
              <w:t>contaminated waste bins</w:t>
            </w:r>
          </w:p>
          <w:p w:rsidR="00000000" w:rsidRPr="009F0751" w:rsidP="009F0751">
            <w:pPr>
              <w:pStyle w:val="ListBullet"/>
            </w:pPr>
            <w:r w:rsidRPr="009F0751">
              <w:t>general purpose bins</w:t>
            </w:r>
          </w:p>
          <w:p w:rsidR="00000000" w:rsidRPr="009F0751" w:rsidP="009F0751">
            <w:pPr>
              <w:pStyle w:val="ListBullet"/>
            </w:pPr>
            <w:r w:rsidRPr="009F0751">
              <w:t>sharps disposal units</w:t>
            </w:r>
          </w:p>
          <w:p w:rsidR="00000000" w:rsidRPr="009F0751" w:rsidP="009F0751">
            <w:pPr>
              <w:pStyle w:val="ListBullet"/>
            </w:pPr>
            <w:r w:rsidRPr="009F0751">
              <w:t>radioactive waste bins</w:t>
            </w:r>
          </w:p>
          <w:p w:rsidR="00000000" w:rsidRPr="009F0751" w:rsidP="009F0751">
            <w:pPr>
              <w:pStyle w:val="ListBullet"/>
            </w:pPr>
            <w:r w:rsidRPr="009F0751">
              <w:t>recycle bins</w:t>
            </w:r>
          </w:p>
          <w:p w:rsidR="00000000" w:rsidRPr="009F0751" w:rsidP="009F0751">
            <w:pPr>
              <w:pStyle w:val="ListBullet"/>
            </w:pPr>
            <w:r w:rsidRPr="009F0751">
              <w:t>restroom bins</w:t>
            </w:r>
          </w:p>
          <w:p w:rsidR="00000000" w:rsidP="009F0751">
            <w:pPr>
              <w:pStyle w:val="ListBullet"/>
              <w:rPr>
                <w:lang w:val="en-NZ"/>
              </w:rPr>
            </w:pPr>
            <w:r w:rsidRPr="009F0751">
              <w:t>wet rubbish bins.</w:t>
            </w:r>
          </w:p>
        </w:tc>
      </w:tr>
      <w:tr w:rsidTr="009F075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0751">
            <w:pPr>
              <w:pStyle w:val="BodyText"/>
              <w:rPr>
                <w:lang w:val="en-NZ"/>
              </w:rPr>
            </w:pPr>
            <w:r w:rsidRPr="009F0751">
              <w:rPr>
                <w:rStyle w:val="BoldandItalics"/>
              </w:rPr>
              <w:t>Disposal units</w:t>
            </w:r>
            <w:r w:rsidRPr="009F0751">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F0751" w:rsidP="009F0751">
            <w:pPr>
              <w:pStyle w:val="ListBullet"/>
            </w:pPr>
            <w:r w:rsidRPr="009F0751">
              <w:t>compactors</w:t>
            </w:r>
          </w:p>
          <w:p w:rsidR="00000000" w:rsidRPr="009F0751" w:rsidP="009F0751">
            <w:pPr>
              <w:pStyle w:val="ListBullet"/>
            </w:pPr>
            <w:r w:rsidRPr="009F0751">
              <w:t>dump masters</w:t>
            </w:r>
          </w:p>
          <w:p w:rsidR="00000000" w:rsidRPr="009F0751" w:rsidP="009F0751">
            <w:pPr>
              <w:pStyle w:val="ListBullet"/>
            </w:pPr>
            <w:r w:rsidRPr="009F0751">
              <w:t>open trucks</w:t>
            </w:r>
          </w:p>
          <w:p w:rsidR="00000000" w:rsidRPr="009F0751" w:rsidP="009F0751">
            <w:pPr>
              <w:pStyle w:val="ListBullet"/>
            </w:pPr>
            <w:r w:rsidRPr="009F0751">
              <w:t>wheelie bins.</w:t>
            </w:r>
          </w:p>
        </w:tc>
      </w:tr>
    </w:tbl>
    <w:p w:rsidR="00000000" w:rsidRPr="009F0751" w:rsidP="009F0751">
      <w:pPr>
        <w:pStyle w:val="BodyText"/>
      </w:pPr>
    </w:p>
    <w:p w:rsidR="00000000" w:rsidRPr="009F0751" w:rsidP="009F0751">
      <w:pPr>
        <w:pStyle w:val="AllowPageBreak"/>
      </w:pPr>
    </w:p>
    <w:p w:rsidR="00000000" w:rsidRPr="009F0751" w:rsidP="009F0751">
      <w:pPr>
        <w:pStyle w:val="Heading1"/>
      </w:pPr>
      <w:bookmarkStart w:id="8" w:name="O_855278"/>
      <w:bookmarkEnd w:id="8"/>
      <w:r w:rsidRPr="009F0751">
        <w:t>Unit Mapping Information</w:t>
      </w:r>
    </w:p>
    <w:p w:rsidR="00000000" w:rsidRPr="009F0751" w:rsidP="009E0A7D">
      <w:pPr>
        <w:pStyle w:val="BodyText"/>
      </w:pPr>
      <w:r w:rsidRPr="009F0751">
        <w:t>CPPCLO2019A Sort and remove waste and recyclable materials</w:t>
      </w:r>
    </w:p>
    <w:p w:rsidR="00000000" w:rsidRPr="009F0751" w:rsidP="009F0751">
      <w:pPr>
        <w:pStyle w:val="Heading1"/>
      </w:pPr>
      <w:bookmarkStart w:id="9" w:name="O_855271"/>
      <w:bookmarkEnd w:id="9"/>
      <w:r w:rsidRPr="009F0751">
        <w:t>Links</w:t>
      </w:r>
    </w:p>
    <w:p w:rsidR="00000000" w:rsidRPr="009F0751" w:rsidP="009E0A7D">
      <w:pPr>
        <w:pStyle w:val="BodyText"/>
      </w:pPr>
      <w:r w:rsidRPr="009F075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2A74">
        <w:rPr>
          <w:rStyle w:val="Hyperlink"/>
        </w:rPr>
        <w:t>https://vetnet.gov.au/Pages/TrainingDocs.aspx?q=6f3f9672-30e8-4835-b348-205dfcf13d9b</w:t>
      </w:r>
      <w:r>
        <w:fldChar w:fldCharType="end"/>
      </w:r>
    </w:p>
    <w:p w:rsidR="00000000" w:rsidRPr="009F0751" w:rsidP="009E0A7D">
      <w:pPr>
        <w:pStyle w:val="BodyText"/>
        <w:sectPr w:rsidSect="009F0751">
          <w:headerReference w:type="default" r:id="rId10"/>
          <w:footerReference w:type="default" r:id="rId11"/>
          <w:pgSz w:w="11908" w:h="16833"/>
          <w:pgMar w:top="1702" w:right="1418" w:bottom="1702" w:left="1418" w:header="992" w:footer="992" w:gutter="0"/>
          <w:cols w:space="720"/>
          <w:noEndnote/>
          <w:docGrid w:linePitch="299"/>
        </w:sectPr>
      </w:pPr>
    </w:p>
    <w:p w:rsidR="00000000" w:rsidRPr="009F0751" w:rsidP="009F0751">
      <w:pPr>
        <w:pStyle w:val="SuperHeading"/>
      </w:pPr>
      <w:r w:rsidRPr="009F0751">
        <w:t>Assessment Requirements for C</w:t>
      </w:r>
      <w:r w:rsidRPr="009F0751">
        <w:t>PPCLO3019 Remove waste and recyclable materials</w:t>
      </w:r>
    </w:p>
    <w:p w:rsidR="00000000" w:rsidRPr="009F0751" w:rsidP="009F0751">
      <w:pPr>
        <w:pStyle w:val="Heading1"/>
      </w:pPr>
      <w:bookmarkStart w:id="10" w:name="O_855273"/>
      <w:bookmarkEnd w:id="10"/>
      <w:r w:rsidRPr="009F0751">
        <w:t>Modification History</w:t>
      </w:r>
    </w:p>
    <w:p w:rsidR="00000000" w:rsidRPr="009F0751" w:rsidP="009E0A7D">
      <w:pPr>
        <w:pStyle w:val="BodyText"/>
      </w:pPr>
      <w:r w:rsidRPr="009F0751">
        <w:t>Release 1.</w:t>
      </w:r>
    </w:p>
    <w:p w:rsidR="00000000" w:rsidRPr="009F0751" w:rsidP="009E0A7D">
      <w:pPr>
        <w:pStyle w:val="BodyText"/>
      </w:pPr>
      <w:r w:rsidRPr="009F0751">
        <w:t>Replaces superseded equivalent CPPCLO2019A Sort and remove waste and recyclable materials.</w:t>
      </w:r>
    </w:p>
    <w:p w:rsidR="00000000" w:rsidRPr="009F0751" w:rsidP="009E0A7D">
      <w:pPr>
        <w:pStyle w:val="BodyText"/>
      </w:pPr>
      <w:r w:rsidRPr="009F0751">
        <w:t>This version first released with CPP Property Services Training Pac</w:t>
      </w:r>
      <w:r w:rsidRPr="009F0751">
        <w:t>kage Version 4.</w:t>
      </w:r>
    </w:p>
    <w:p w:rsidR="00000000" w:rsidRPr="009F0751" w:rsidP="009F0751">
      <w:pPr>
        <w:pStyle w:val="Heading1"/>
      </w:pPr>
      <w:bookmarkStart w:id="11" w:name="O_855276"/>
      <w:bookmarkEnd w:id="11"/>
      <w:r w:rsidRPr="009F0751">
        <w:t>Performance Evidence</w:t>
      </w:r>
    </w:p>
    <w:p w:rsidR="00000000" w:rsidRPr="009F0751" w:rsidP="009E0A7D">
      <w:pPr>
        <w:pStyle w:val="BodyText"/>
      </w:pPr>
      <w:r w:rsidRPr="009F0751">
        <w:t>A person demonstrating competency in this unit must satisfy the requirements of the elements, performance criteria, foundation skills and range of conditions of this unit.</w:t>
      </w:r>
    </w:p>
    <w:p w:rsidR="00000000" w:rsidRPr="009F0751" w:rsidP="009E0A7D">
      <w:pPr>
        <w:pStyle w:val="BodyText"/>
      </w:pPr>
      <w:r w:rsidRPr="009F0751">
        <w:t>The person must also use safe</w:t>
      </w:r>
      <w:r w:rsidRPr="009F0751">
        <w:t xml:space="preserve"> and efficient methods to remove waste at three different cleaning sites. Across all three sites they must remove both of the following types of waste:</w:t>
      </w:r>
    </w:p>
    <w:p w:rsidR="00000000" w:rsidRPr="009F0751" w:rsidP="009F0751">
      <w:pPr>
        <w:pStyle w:val="ListBullet"/>
      </w:pPr>
      <w:r w:rsidRPr="009F0751">
        <w:t>general</w:t>
      </w:r>
    </w:p>
    <w:p w:rsidR="00000000" w:rsidRPr="009F0751" w:rsidP="009F0751">
      <w:pPr>
        <w:pStyle w:val="ListBullet"/>
      </w:pPr>
      <w:r w:rsidRPr="009F0751">
        <w:t>contaminated and hazardous biological waste.</w:t>
      </w:r>
    </w:p>
    <w:p w:rsidR="00000000" w:rsidRPr="009F0751" w:rsidP="009F0751">
      <w:pPr>
        <w:pStyle w:val="BodyText"/>
      </w:pPr>
    </w:p>
    <w:p w:rsidR="00000000" w:rsidRPr="009F0751" w:rsidP="009E0A7D">
      <w:pPr>
        <w:pStyle w:val="BodyText"/>
      </w:pPr>
      <w:r w:rsidRPr="009F0751">
        <w:t>In doing the above work, the person must:</w:t>
      </w:r>
    </w:p>
    <w:p w:rsidR="00000000" w:rsidRPr="009F0751" w:rsidP="009F0751">
      <w:pPr>
        <w:pStyle w:val="ListBullet"/>
      </w:pPr>
      <w:r w:rsidRPr="009F0751">
        <w:t>identify the different waste types and correct methods for dealing with each, including health and safety requirements</w:t>
      </w:r>
    </w:p>
    <w:p w:rsidR="00000000" w:rsidRPr="009F0751" w:rsidP="009F0751">
      <w:pPr>
        <w:pStyle w:val="ListBullet"/>
      </w:pPr>
      <w:r w:rsidRPr="009F0751">
        <w:t>identify site hazards and control risks before handling waste</w:t>
      </w:r>
    </w:p>
    <w:p w:rsidR="00000000" w:rsidRPr="009F0751" w:rsidP="009F0751">
      <w:pPr>
        <w:pStyle w:val="ListBullet"/>
      </w:pPr>
      <w:r w:rsidRPr="009F0751">
        <w:t>select and prepare cleaning equipment and chemicals required for the task</w:t>
      </w:r>
    </w:p>
    <w:p w:rsidR="00000000" w:rsidRPr="009F0751" w:rsidP="009F0751">
      <w:pPr>
        <w:pStyle w:val="ListBullet"/>
      </w:pPr>
      <w:r w:rsidRPr="009F0751">
        <w:t>i</w:t>
      </w:r>
      <w:r w:rsidRPr="009F0751">
        <w:t xml:space="preserve">dentify items for recycling at each site and arrange for their transfer </w:t>
      </w:r>
    </w:p>
    <w:p w:rsidR="00000000" w:rsidRPr="009F0751" w:rsidP="009F0751">
      <w:pPr>
        <w:pStyle w:val="ListBullet"/>
      </w:pPr>
      <w:r w:rsidRPr="009F0751">
        <w:t>clean the rubbish bins and surrounds.</w:t>
      </w:r>
    </w:p>
    <w:p w:rsidR="00000000" w:rsidRPr="009F0751" w:rsidP="009F0751">
      <w:pPr>
        <w:pStyle w:val="AllowPageBreak"/>
      </w:pPr>
    </w:p>
    <w:p w:rsidR="00000000" w:rsidRPr="009F0751" w:rsidP="009F0751">
      <w:pPr>
        <w:pStyle w:val="Heading1"/>
      </w:pPr>
      <w:bookmarkStart w:id="12" w:name="O_855275"/>
      <w:bookmarkEnd w:id="12"/>
      <w:r w:rsidRPr="009F0751">
        <w:t>Knowledge Evidence</w:t>
      </w:r>
    </w:p>
    <w:p w:rsidR="00000000" w:rsidRPr="009F0751" w:rsidP="009E0A7D">
      <w:pPr>
        <w:pStyle w:val="BodyText"/>
      </w:pPr>
      <w:r w:rsidRPr="009F0751">
        <w:t>A person demonstrating competency in this unit must demonstrate knowledge of:</w:t>
      </w:r>
    </w:p>
    <w:p w:rsidR="00000000" w:rsidRPr="009F0751" w:rsidP="009F0751">
      <w:pPr>
        <w:pStyle w:val="ListBullet"/>
      </w:pPr>
      <w:r w:rsidRPr="009F0751">
        <w:t>environmental requirements rel</w:t>
      </w:r>
      <w:r w:rsidRPr="009F0751">
        <w:t>ating to removing waste and recyclable materials, including:</w:t>
      </w:r>
    </w:p>
    <w:p w:rsidR="00000000" w:rsidRPr="009F0751" w:rsidP="009F0751">
      <w:pPr>
        <w:pStyle w:val="ListBullet2"/>
      </w:pPr>
      <w:r w:rsidRPr="009F0751">
        <w:t>clean-up, containment and isolation procedures</w:t>
      </w:r>
    </w:p>
    <w:p w:rsidR="00000000" w:rsidRPr="009F0751" w:rsidP="009F0751">
      <w:pPr>
        <w:pStyle w:val="ListBullet2"/>
      </w:pPr>
      <w:r w:rsidRPr="009F0751">
        <w:t>environmental protection agency requirements relating to using and disposing of chemicals</w:t>
      </w:r>
    </w:p>
    <w:p w:rsidR="00000000" w:rsidRPr="009F0751" w:rsidP="009F0751">
      <w:pPr>
        <w:pStyle w:val="ListBullet"/>
      </w:pPr>
      <w:r w:rsidRPr="009F0751">
        <w:t>key requirements of legislation, regulations, codes of p</w:t>
      </w:r>
      <w:r w:rsidRPr="009F0751">
        <w:t>ractice and industry advisory standards relating to removing waste and recyclable materials, including:</w:t>
      </w:r>
    </w:p>
    <w:p w:rsidR="00000000" w:rsidRPr="009F0751" w:rsidP="009F0751">
      <w:pPr>
        <w:pStyle w:val="ListBullet2"/>
      </w:pPr>
      <w:r w:rsidRPr="009F0751">
        <w:t>AS/NZ 3831 Waste management – Glossary of terms</w:t>
      </w:r>
    </w:p>
    <w:p w:rsidR="00000000" w:rsidRPr="009F0751" w:rsidP="009F0751">
      <w:pPr>
        <w:pStyle w:val="ListBullet2"/>
      </w:pPr>
      <w:r w:rsidRPr="009F0751">
        <w:t>industry advisory standards and codes, such as dangerous goods codes</w:t>
      </w:r>
    </w:p>
    <w:p w:rsidR="00000000" w:rsidRPr="009F0751" w:rsidP="009F0751">
      <w:pPr>
        <w:pStyle w:val="ListBullet"/>
      </w:pPr>
      <w:r w:rsidRPr="009F0751">
        <w:t>processes for safely handling and treating waste, including:</w:t>
      </w:r>
    </w:p>
    <w:p w:rsidR="00000000" w:rsidRPr="009F0751" w:rsidP="009F0751">
      <w:pPr>
        <w:pStyle w:val="ListBullet2"/>
      </w:pPr>
      <w:r w:rsidRPr="009F0751">
        <w:t>recyclable materials</w:t>
      </w:r>
    </w:p>
    <w:p w:rsidR="00000000" w:rsidRPr="009F0751" w:rsidP="009F0751">
      <w:pPr>
        <w:pStyle w:val="ListBullet2"/>
      </w:pPr>
      <w:r w:rsidRPr="009F0751">
        <w:t>used containers</w:t>
      </w:r>
    </w:p>
    <w:p w:rsidR="00000000" w:rsidRPr="009F0751" w:rsidP="009F0751">
      <w:pPr>
        <w:pStyle w:val="ListBullet2"/>
      </w:pPr>
      <w:r w:rsidRPr="009F0751">
        <w:t>used or contaminated personal protective equipment (PPE)</w:t>
      </w:r>
    </w:p>
    <w:p w:rsidR="00000000" w:rsidRPr="009F0751" w:rsidP="009F0751">
      <w:pPr>
        <w:pStyle w:val="ListBullet2"/>
      </w:pPr>
      <w:r w:rsidRPr="009F0751">
        <w:t xml:space="preserve">used or unused chemicals </w:t>
      </w:r>
    </w:p>
    <w:p w:rsidR="00000000" w:rsidRPr="009F0751" w:rsidP="009F0751">
      <w:pPr>
        <w:pStyle w:val="ListBullet"/>
      </w:pPr>
      <w:r w:rsidRPr="009F0751">
        <w:t>safe handling techniques for working with hazardous chemicals, including:</w:t>
      </w:r>
    </w:p>
    <w:p w:rsidR="00000000" w:rsidRPr="009F0751" w:rsidP="009F0751">
      <w:pPr>
        <w:pStyle w:val="ListBullet2"/>
      </w:pPr>
      <w:r w:rsidRPr="009F0751">
        <w:t>emergency chemical spill control measures</w:t>
      </w:r>
    </w:p>
    <w:p w:rsidR="00000000" w:rsidRPr="009F0751" w:rsidP="009F0751">
      <w:pPr>
        <w:pStyle w:val="ListBullet2"/>
      </w:pPr>
      <w:r w:rsidRPr="009F0751">
        <w:t>routes of entry and potential symptoms of exposure to chemicals</w:t>
      </w:r>
    </w:p>
    <w:p w:rsidR="00000000" w:rsidRPr="009F0751" w:rsidP="009F0751">
      <w:pPr>
        <w:pStyle w:val="ListBullet2"/>
      </w:pPr>
      <w:r w:rsidRPr="009F0751">
        <w:t>working according to safety data sheets (SDS)</w:t>
      </w:r>
    </w:p>
    <w:p w:rsidR="00000000" w:rsidRPr="009F0751" w:rsidP="009F0751">
      <w:pPr>
        <w:pStyle w:val="ListBullet"/>
      </w:pPr>
      <w:r w:rsidRPr="009F0751">
        <w:t>waste transfer procedures, including:</w:t>
      </w:r>
    </w:p>
    <w:p w:rsidR="00000000" w:rsidRPr="009F0751" w:rsidP="009F0751">
      <w:pPr>
        <w:pStyle w:val="ListBullet2"/>
      </w:pPr>
      <w:r w:rsidRPr="009F0751">
        <w:t>location of disposal units</w:t>
      </w:r>
    </w:p>
    <w:p w:rsidR="00000000" w:rsidRPr="009F0751" w:rsidP="009F0751">
      <w:pPr>
        <w:pStyle w:val="ListBullet2"/>
      </w:pPr>
      <w:r w:rsidRPr="009F0751">
        <w:t>location of waste pick-up equipment</w:t>
      </w:r>
    </w:p>
    <w:p w:rsidR="00000000" w:rsidRPr="009F0751" w:rsidP="009F0751">
      <w:pPr>
        <w:pStyle w:val="ListBullet2"/>
      </w:pPr>
      <w:r w:rsidRPr="009F0751">
        <w:t>use of waste handling equipment</w:t>
      </w:r>
    </w:p>
    <w:p w:rsidR="00000000" w:rsidRPr="009F0751" w:rsidP="009F0751">
      <w:pPr>
        <w:pStyle w:val="ListBullet2"/>
      </w:pPr>
      <w:r w:rsidRPr="009F0751">
        <w:t>use of waste storage receptacles</w:t>
      </w:r>
    </w:p>
    <w:p w:rsidR="00000000" w:rsidRPr="009F0751" w:rsidP="009F0751">
      <w:pPr>
        <w:pStyle w:val="ListBullet2"/>
      </w:pPr>
      <w:r w:rsidRPr="009F0751">
        <w:t>selection and use of bin liners.</w:t>
      </w:r>
    </w:p>
    <w:p w:rsidR="00000000" w:rsidRPr="009F0751" w:rsidP="009F0751">
      <w:pPr>
        <w:pStyle w:val="AllowPageBreak"/>
      </w:pPr>
    </w:p>
    <w:p w:rsidR="00000000" w:rsidRPr="009F0751" w:rsidP="009F0751">
      <w:pPr>
        <w:pStyle w:val="Heading1"/>
      </w:pPr>
      <w:bookmarkStart w:id="13" w:name="O_855274"/>
      <w:bookmarkEnd w:id="13"/>
      <w:r w:rsidRPr="009F0751">
        <w:t>Assessment Conditions</w:t>
      </w:r>
    </w:p>
    <w:p w:rsidR="00000000" w:rsidRPr="009F0751" w:rsidP="009E0A7D">
      <w:pPr>
        <w:pStyle w:val="BodyText"/>
      </w:pPr>
      <w:r w:rsidRPr="009F0751">
        <w:t>The following must be present and available to learners during assessment activities:</w:t>
      </w:r>
    </w:p>
    <w:p w:rsidR="00000000" w:rsidRPr="009F0751" w:rsidP="009F0751">
      <w:pPr>
        <w:pStyle w:val="ListBullet"/>
      </w:pPr>
      <w:r w:rsidRPr="009F0751">
        <w:t>equipment:</w:t>
      </w:r>
    </w:p>
    <w:p w:rsidR="00000000" w:rsidRPr="009F0751" w:rsidP="009F0751">
      <w:pPr>
        <w:pStyle w:val="ListBullet2"/>
      </w:pPr>
      <w:r w:rsidRPr="009F0751">
        <w:t>as listed in the ra</w:t>
      </w:r>
      <w:r w:rsidRPr="009F0751">
        <w:t>nge of conditions</w:t>
      </w:r>
    </w:p>
    <w:p w:rsidR="00000000" w:rsidRPr="009F0751" w:rsidP="009F0751">
      <w:pPr>
        <w:pStyle w:val="ListBullet2"/>
      </w:pPr>
      <w:r w:rsidRPr="009F0751">
        <w:t>PPE as listed in the range of conditions</w:t>
      </w:r>
    </w:p>
    <w:p w:rsidR="00000000" w:rsidRPr="009F0751" w:rsidP="009F0751">
      <w:pPr>
        <w:pStyle w:val="ListBullet"/>
      </w:pPr>
      <w:r w:rsidRPr="009F0751">
        <w:t>materials:</w:t>
      </w:r>
    </w:p>
    <w:p w:rsidR="00000000" w:rsidRPr="009F0751" w:rsidP="009F0751">
      <w:pPr>
        <w:pStyle w:val="ListBullet2"/>
      </w:pPr>
      <w:r w:rsidRPr="009F0751">
        <w:t>cleaning chemicals as listed in the range of conditions</w:t>
      </w:r>
    </w:p>
    <w:p w:rsidR="00000000" w:rsidRPr="009F0751" w:rsidP="009F0751">
      <w:pPr>
        <w:pStyle w:val="ListBullet"/>
      </w:pPr>
      <w:r w:rsidRPr="009F0751">
        <w:t>specifications:</w:t>
      </w:r>
    </w:p>
    <w:p w:rsidR="00000000" w:rsidRPr="009F0751" w:rsidP="009F0751">
      <w:pPr>
        <w:pStyle w:val="ListBullet2"/>
      </w:pPr>
      <w:r w:rsidRPr="009F0751">
        <w:t>AS/NZ 3831 Waste management – Glossary of terms</w:t>
      </w:r>
    </w:p>
    <w:p w:rsidR="00000000" w:rsidRPr="009F0751" w:rsidP="009F0751">
      <w:pPr>
        <w:pStyle w:val="ListBullet2"/>
      </w:pPr>
      <w:r w:rsidRPr="009F0751">
        <w:t>equipment operating manuals</w:t>
      </w:r>
    </w:p>
    <w:p w:rsidR="00000000" w:rsidRPr="009F0751" w:rsidP="009F0751">
      <w:pPr>
        <w:pStyle w:val="ListBullet2"/>
      </w:pPr>
      <w:r w:rsidRPr="009F0751">
        <w:t>product labels</w:t>
      </w:r>
    </w:p>
    <w:p w:rsidR="00000000" w:rsidRPr="009F0751" w:rsidP="009F0751">
      <w:pPr>
        <w:pStyle w:val="ListBullet2"/>
      </w:pPr>
      <w:r w:rsidRPr="009F0751">
        <w:t>SDS</w:t>
      </w:r>
    </w:p>
    <w:p w:rsidR="00000000" w:rsidRPr="009F0751" w:rsidP="009F0751">
      <w:pPr>
        <w:pStyle w:val="ListBullet"/>
      </w:pPr>
      <w:r w:rsidRPr="009F0751">
        <w:t>physical conditions:</w:t>
      </w:r>
    </w:p>
    <w:p w:rsidR="00000000" w:rsidRPr="009F0751" w:rsidP="009F0751">
      <w:pPr>
        <w:pStyle w:val="ListBullet2"/>
      </w:pPr>
      <w:r w:rsidRPr="009F0751">
        <w:t>suitable work site or venue with waste disposal requirements and facilities</w:t>
      </w:r>
    </w:p>
    <w:p w:rsidR="00000000" w:rsidRPr="009F0751" w:rsidP="009F0751">
      <w:pPr>
        <w:pStyle w:val="ListBullet"/>
      </w:pPr>
      <w:r w:rsidRPr="009F0751">
        <w:t>relationships with team members and supervisor:</w:t>
      </w:r>
    </w:p>
    <w:p w:rsidR="00000000" w:rsidRPr="009F0751" w:rsidP="009F0751">
      <w:pPr>
        <w:pStyle w:val="ListBullet2"/>
      </w:pPr>
      <w:r w:rsidRPr="009F0751">
        <w:t>work may be conducted alone or as part of a team.</w:t>
      </w:r>
    </w:p>
    <w:p w:rsidR="00000000" w:rsidRPr="009F0751" w:rsidP="009F0751">
      <w:pPr>
        <w:pStyle w:val="BodyText"/>
      </w:pPr>
    </w:p>
    <w:p w:rsidR="00000000" w:rsidRPr="009F0751" w:rsidP="009E0A7D">
      <w:pPr>
        <w:pStyle w:val="BodyText"/>
      </w:pPr>
      <w:r w:rsidRPr="009F0751">
        <w:t>Timeframe:</w:t>
      </w:r>
    </w:p>
    <w:p w:rsidR="00000000" w:rsidRPr="009F0751" w:rsidP="009F0751">
      <w:pPr>
        <w:pStyle w:val="ListBullet"/>
      </w:pPr>
      <w:r w:rsidRPr="009F0751">
        <w:t>as specified by the task.</w:t>
      </w:r>
    </w:p>
    <w:p w:rsidR="00000000" w:rsidRPr="009F0751" w:rsidP="009F0751">
      <w:pPr>
        <w:pStyle w:val="BodyText"/>
      </w:pPr>
    </w:p>
    <w:p w:rsidR="00000000" w:rsidRPr="009F0751" w:rsidP="009E0A7D">
      <w:pPr>
        <w:pStyle w:val="Heading3"/>
      </w:pPr>
      <w:r w:rsidRPr="009F0751">
        <w:rPr>
          <w:rStyle w:val="SpecialBold"/>
        </w:rPr>
        <w:t>Assessor requirements</w:t>
      </w:r>
    </w:p>
    <w:p w:rsidR="00000000" w:rsidRPr="009F0751" w:rsidP="009E0A7D">
      <w:pPr>
        <w:pStyle w:val="BodyText"/>
      </w:pPr>
      <w:r w:rsidRPr="009F0751">
        <w:t>As a minimum, assessors must satisfy the assessor requirements in the Standards for Registered Training Organisations (RTOs) current at the time of assessment.</w:t>
      </w:r>
    </w:p>
    <w:p w:rsidR="00000000" w:rsidRPr="009F0751" w:rsidP="009F0751">
      <w:pPr>
        <w:pStyle w:val="Heading1"/>
      </w:pPr>
      <w:bookmarkStart w:id="14" w:name="O_855272"/>
      <w:bookmarkEnd w:id="14"/>
      <w:r w:rsidRPr="009F0751">
        <w:t>Links</w:t>
      </w:r>
    </w:p>
    <w:p w:rsidR="00000000" w:rsidRPr="009F0751" w:rsidP="009E0A7D">
      <w:pPr>
        <w:pStyle w:val="BodyText"/>
      </w:pPr>
      <w:r w:rsidRPr="009F0751">
        <w:t>Companion Volume implementation guides are found in</w:t>
      </w:r>
      <w:r w:rsidRPr="009F0751">
        <w:t xml:space="preserve"> VETNet - </w:t>
      </w:r>
      <w:r>
        <w:fldChar w:fldCharType="begin"/>
      </w:r>
      <w:r>
        <w:instrText xml:space="preserve"> HYPERLINK "https://vetnet.gov.au/Pages/TrainingDocs.aspx?q=6f3f9672-30e8-4835-b348-205dfcf13d9b" </w:instrText>
      </w:r>
      <w:r>
        <w:fldChar w:fldCharType="separate"/>
      </w:r>
      <w:r w:rsidRPr="00C12A74">
        <w:rPr>
          <w:rStyle w:val="Hyperlink"/>
        </w:rPr>
        <w:t>https://vetnet.gov.au/Pages/TrainingDocs.aspx?q=6f3f9672-30e8-4835-b348-205dfcf13d9b</w:t>
      </w:r>
      <w:r>
        <w:fldChar w:fldCharType="end"/>
      </w:r>
    </w:p>
    <w:p w:rsidR="00000000" w:rsidRPr="009F0751" w:rsidP="009F0751"/>
    <w:sectPr w:rsidSect="009F07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51" w:rsidRPr="009E0A7D" w:rsidP="009E0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7D" w:rsidP="009F0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E0A7D" w:rsidP="009F07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E0A7D" w:rsidP="009F07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51" w:rsidP="009F0751">
    <w:pPr>
      <w:pStyle w:val="Footer"/>
      <w:framePr w:wrap="around"/>
    </w:pPr>
    <w:r>
      <w:fldChar w:fldCharType="begin"/>
    </w:r>
    <w:r>
      <w:instrText xml:space="preserve"> DOCPROPERTY  Subject  \* MERGEFORMAT </w:instrText>
    </w:r>
    <w:r>
      <w:fldChar w:fldCharType="separate"/>
    </w:r>
    <w:r w:rsidR="009E0A7D">
      <w:t>Approved</w:t>
    </w:r>
    <w:r w:rsidR="009E0A7D">
      <w:fldChar w:fldCharType="end"/>
    </w:r>
    <w:r>
      <w:tab/>
      <w:t xml:space="preserve">Page </w:t>
    </w:r>
    <w:r>
      <w:fldChar w:fldCharType="begin"/>
    </w:r>
    <w:r>
      <w:instrText xml:space="preserve"> PAGE  \* Arabic  \* MERGEFORMAT </w:instrText>
    </w:r>
    <w:r>
      <w:fldChar w:fldCharType="separate"/>
    </w:r>
    <w:r w:rsidR="009E0A7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0A7D">
      <w:rPr>
        <w:noProof/>
      </w:rPr>
      <w:t>7</w:t>
    </w:r>
    <w:r>
      <w:rPr>
        <w:noProof/>
      </w:rPr>
      <w:fldChar w:fldCharType="end"/>
    </w:r>
  </w:p>
  <w:p w:rsidR="009F0751" w:rsidP="009F0751">
    <w:pPr>
      <w:pStyle w:val="Footer"/>
      <w:framePr w:wrap="around"/>
    </w:pPr>
    <w:r>
      <w:t xml:space="preserve">© Commonwealth of Australia, </w:t>
    </w:r>
    <w:r>
      <w:fldChar w:fldCharType="begin"/>
    </w:r>
    <w:r>
      <w:instrText xml:space="preserve"> DATE  \@ "yyyy"  \* MERGEFORMAT </w:instrText>
    </w:r>
    <w:r>
      <w:fldChar w:fldCharType="separate"/>
    </w:r>
    <w:r w:rsidR="009E0A7D">
      <w:rPr>
        <w:noProof/>
      </w:rPr>
      <w:t>2025</w:t>
    </w:r>
    <w:r>
      <w:fldChar w:fldCharType="end"/>
    </w:r>
    <w:r>
      <w:tab/>
    </w:r>
    <w:r>
      <w:fldChar w:fldCharType="begin"/>
    </w:r>
    <w:r>
      <w:instrText xml:space="preserve"> DOCPROPERTY  Author  \* MERGEFORMAT </w:instrText>
    </w:r>
    <w:r>
      <w:fldChar w:fldCharType="separate"/>
    </w:r>
    <w:r w:rsidR="009E0A7D">
      <w:t>BuildSkills Australia</w:t>
    </w:r>
    <w:r w:rsidR="009E0A7D">
      <w:fldChar w:fldCharType="end"/>
    </w:r>
  </w:p>
  <w:p w:rsidR="009F0751" w:rsidP="009F0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751" w:rsidRPr="009E0A7D" w:rsidP="009E0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7D" w:rsidRPr="002D2AF8" w:rsidP="009F0751">
    <w:pPr>
      <w:pStyle w:val="Header"/>
      <w:framePr w:wrap="around"/>
    </w:pPr>
    <w:r>
      <w:fldChar w:fldCharType="begin"/>
    </w:r>
    <w:r>
      <w:instrText xml:space="preserve"> TITLE   \* MERGEFORMAT </w:instrText>
    </w:r>
    <w:r>
      <w:fldChar w:fldCharType="separate"/>
    </w:r>
    <w:r>
      <w:t>CPPCLO3019 Remove waste and recyclable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0A7D" w:rsidP="009F07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51" w:rsidRPr="002D2AF8" w:rsidP="009F0751">
    <w:pPr>
      <w:pStyle w:val="Header"/>
      <w:framePr w:wrap="around"/>
    </w:pPr>
    <w:r>
      <w:fldChar w:fldCharType="begin"/>
    </w:r>
    <w:r>
      <w:instrText xml:space="preserve"> TITLE   \* MERGEFORMAT </w:instrText>
    </w:r>
    <w:r>
      <w:fldChar w:fldCharType="separate"/>
    </w:r>
    <w:r w:rsidR="009E0A7D">
      <w:t>CPPCLO3019 Remove waste and recyclable materials</w:t>
    </w:r>
    <w:r w:rsidR="009E0A7D">
      <w:fldChar w:fldCharType="end"/>
    </w:r>
    <w:r>
      <w:tab/>
      <w:t xml:space="preserve">Date this document was generated: </w:t>
    </w:r>
    <w:r>
      <w:fldChar w:fldCharType="begin"/>
    </w:r>
    <w:r>
      <w:instrText xml:space="preserve"> CREATEDATE  \@ "d MMMM yyyy"  \* MERGEFORMAT </w:instrText>
    </w:r>
    <w:r>
      <w:fldChar w:fldCharType="separate"/>
    </w:r>
    <w:r w:rsidR="009E0A7D">
      <w:rPr>
        <w:noProof/>
      </w:rPr>
      <w:t>2 March 2025</w:t>
    </w:r>
    <w:r>
      <w:fldChar w:fldCharType="end"/>
    </w:r>
  </w:p>
  <w:p w:rsidR="009F0751" w:rsidP="009F0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82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86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47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751"/>
    <w:pPr>
      <w:spacing w:before="360" w:after="60"/>
      <w:outlineLvl w:val="0"/>
    </w:pPr>
    <w:rPr>
      <w:sz w:val="32"/>
    </w:rPr>
  </w:style>
  <w:style w:type="paragraph" w:styleId="Heading2">
    <w:name w:val="heading 2"/>
    <w:basedOn w:val="HeadingBase"/>
    <w:next w:val="BodyText"/>
    <w:link w:val="Heading2Char"/>
    <w:qFormat/>
    <w:rsid w:val="009F0751"/>
    <w:pPr>
      <w:keepLines/>
      <w:spacing w:before="240" w:after="120"/>
      <w:outlineLvl w:val="1"/>
    </w:pPr>
    <w:rPr>
      <w:sz w:val="28"/>
      <w:szCs w:val="40"/>
    </w:rPr>
  </w:style>
  <w:style w:type="paragraph" w:styleId="Heading3">
    <w:name w:val="heading 3"/>
    <w:basedOn w:val="HeadingBase"/>
    <w:next w:val="BodyText"/>
    <w:link w:val="Heading3Char"/>
    <w:qFormat/>
    <w:rsid w:val="009F0751"/>
    <w:pPr>
      <w:spacing w:before="180" w:after="120"/>
      <w:outlineLvl w:val="2"/>
    </w:pPr>
    <w:rPr>
      <w:spacing w:val="-10"/>
      <w:kern w:val="32"/>
    </w:rPr>
  </w:style>
  <w:style w:type="paragraph" w:styleId="Heading4">
    <w:name w:val="heading 4"/>
    <w:basedOn w:val="HeadingBase"/>
    <w:next w:val="BodyText"/>
    <w:link w:val="Heading4Char"/>
    <w:qFormat/>
    <w:rsid w:val="009F0751"/>
    <w:pPr>
      <w:spacing w:before="160" w:after="120"/>
      <w:outlineLvl w:val="3"/>
    </w:pPr>
    <w:rPr>
      <w:sz w:val="22"/>
    </w:rPr>
  </w:style>
  <w:style w:type="paragraph" w:styleId="Heading5">
    <w:name w:val="heading 5"/>
    <w:basedOn w:val="HeadingBase"/>
    <w:next w:val="Normal"/>
    <w:link w:val="Heading5Char"/>
    <w:qFormat/>
    <w:rsid w:val="009F0751"/>
    <w:pPr>
      <w:spacing w:before="80"/>
      <w:outlineLvl w:val="4"/>
    </w:pPr>
    <w:rPr>
      <w:color w:val="918585"/>
      <w:sz w:val="20"/>
    </w:rPr>
  </w:style>
  <w:style w:type="paragraph" w:styleId="Heading6">
    <w:name w:val="heading 6"/>
    <w:basedOn w:val="HeadingBase"/>
    <w:next w:val="Normal"/>
    <w:link w:val="Heading6Char"/>
    <w:qFormat/>
    <w:rsid w:val="009F0751"/>
    <w:pPr>
      <w:spacing w:before="60"/>
      <w:outlineLvl w:val="5"/>
    </w:pPr>
    <w:rPr>
      <w:color w:val="918585"/>
      <w:sz w:val="20"/>
    </w:rPr>
  </w:style>
  <w:style w:type="paragraph" w:styleId="Heading7">
    <w:name w:val="heading 7"/>
    <w:basedOn w:val="Normal"/>
    <w:next w:val="Normal"/>
    <w:link w:val="Heading7Char"/>
    <w:qFormat/>
    <w:rsid w:val="009F0751"/>
    <w:pPr>
      <w:ind w:left="720"/>
      <w:outlineLvl w:val="6"/>
    </w:pPr>
    <w:rPr>
      <w:i/>
    </w:rPr>
  </w:style>
  <w:style w:type="paragraph" w:styleId="Heading8">
    <w:name w:val="heading 8"/>
    <w:basedOn w:val="Normal"/>
    <w:next w:val="Normal"/>
    <w:link w:val="Heading8Char"/>
    <w:qFormat/>
    <w:rsid w:val="009F0751"/>
    <w:pPr>
      <w:ind w:left="720"/>
      <w:outlineLvl w:val="7"/>
    </w:pPr>
    <w:rPr>
      <w:i/>
    </w:rPr>
  </w:style>
  <w:style w:type="paragraph" w:styleId="Heading9">
    <w:name w:val="heading 9"/>
    <w:basedOn w:val="Normal"/>
    <w:next w:val="Normal"/>
    <w:link w:val="Heading9Char"/>
    <w:qFormat/>
    <w:rsid w:val="009F0751"/>
    <w:pPr>
      <w:ind w:left="720"/>
      <w:outlineLvl w:val="8"/>
    </w:pPr>
    <w:rPr>
      <w:i/>
    </w:rPr>
  </w:style>
  <w:style w:type="character" w:default="1" w:styleId="DefaultParagraphFont">
    <w:name w:val="Default Paragraph Font"/>
    <w:uiPriority w:val="1"/>
    <w:unhideWhenUsed/>
    <w:rsid w:val="009F0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751"/>
  </w:style>
  <w:style w:type="character" w:customStyle="1" w:styleId="Heading1Char">
    <w:name w:val="Heading 1 Char"/>
    <w:basedOn w:val="DefaultParagraphFont"/>
    <w:link w:val="Heading1"/>
    <w:rsid w:val="009F0751"/>
    <w:rPr>
      <w:rFonts w:ascii="Times New Roman" w:eastAsia="Times New Roman" w:hAnsi="Times New Roman" w:cs="Times New Roman"/>
      <w:b/>
      <w:sz w:val="32"/>
      <w:szCs w:val="20"/>
      <w:lang w:eastAsia="en-US"/>
    </w:rPr>
  </w:style>
  <w:style w:type="paragraph" w:styleId="BodyText">
    <w:name w:val="Body Text"/>
    <w:basedOn w:val="Normal"/>
    <w:link w:val="BodyTextChar"/>
    <w:rsid w:val="009F0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751"/>
    <w:rPr>
      <w:rFonts w:ascii="Times New Roman" w:eastAsia="Times New Roman" w:hAnsi="Times New Roman" w:cs="Times New Roman"/>
      <w:sz w:val="24"/>
      <w:lang w:eastAsia="en-US"/>
    </w:rPr>
  </w:style>
  <w:style w:type="paragraph" w:styleId="ListBullet">
    <w:name w:val="List Bullet"/>
    <w:basedOn w:val="List"/>
    <w:rsid w:val="009F0751"/>
    <w:pPr>
      <w:numPr>
        <w:numId w:val="12"/>
      </w:numPr>
      <w:tabs>
        <w:tab w:val="clear" w:pos="340"/>
      </w:tabs>
      <w:spacing w:before="40" w:after="40"/>
    </w:pPr>
  </w:style>
  <w:style w:type="character" w:customStyle="1" w:styleId="SpecialBold">
    <w:name w:val="Special Bold"/>
    <w:basedOn w:val="DefaultParagraphFont"/>
    <w:rsid w:val="009F0751"/>
    <w:rPr>
      <w:b/>
      <w:spacing w:val="0"/>
    </w:rPr>
  </w:style>
  <w:style w:type="paragraph" w:styleId="ListBullet2">
    <w:name w:val="List Bullet 2"/>
    <w:basedOn w:val="List2"/>
    <w:rsid w:val="009F0751"/>
    <w:pPr>
      <w:numPr>
        <w:numId w:val="13"/>
      </w:numPr>
      <w:tabs>
        <w:tab w:val="clear" w:pos="680"/>
      </w:tabs>
    </w:pPr>
  </w:style>
  <w:style w:type="paragraph" w:customStyle="1" w:styleId="SuperHeading">
    <w:name w:val="SuperHeading"/>
    <w:basedOn w:val="Normal"/>
    <w:rsid w:val="009F0751"/>
    <w:pPr>
      <w:spacing w:before="240" w:after="120"/>
      <w:outlineLvl w:val="0"/>
    </w:pPr>
    <w:rPr>
      <w:rFonts w:ascii="Times New Roman" w:hAnsi="Times New Roman"/>
      <w:b/>
      <w:sz w:val="32"/>
    </w:rPr>
  </w:style>
  <w:style w:type="paragraph" w:customStyle="1" w:styleId="AllowPageBreak">
    <w:name w:val="AllowPageBreak"/>
    <w:rsid w:val="009F0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0751"/>
    <w:rPr>
      <w:b/>
      <w:i/>
      <w:u w:val="none"/>
    </w:rPr>
  </w:style>
  <w:style w:type="character" w:customStyle="1" w:styleId="Heading2Char">
    <w:name w:val="Heading 2 Char"/>
    <w:basedOn w:val="DefaultParagraphFont"/>
    <w:link w:val="Heading2"/>
    <w:rsid w:val="009F0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751"/>
    <w:rPr>
      <w:rFonts w:ascii="Courier New" w:eastAsia="Times New Roman" w:hAnsi="Courier New" w:cs="Times New Roman"/>
      <w:i/>
      <w:szCs w:val="20"/>
      <w:lang w:eastAsia="en-US"/>
    </w:rPr>
  </w:style>
  <w:style w:type="paragraph" w:customStyle="1" w:styleId="HeadingBase">
    <w:name w:val="Heading Base"/>
    <w:rsid w:val="009F0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751"/>
    <w:pPr>
      <w:tabs>
        <w:tab w:val="right" w:leader="dot" w:pos="9072"/>
      </w:tabs>
      <w:ind w:left="567"/>
    </w:pPr>
    <w:rPr>
      <w:szCs w:val="22"/>
    </w:rPr>
  </w:style>
  <w:style w:type="paragraph" w:customStyle="1" w:styleId="TOCBase">
    <w:name w:val="TOC Base"/>
    <w:rsid w:val="009F0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751"/>
    <w:pPr>
      <w:tabs>
        <w:tab w:val="right" w:leader="dot" w:pos="9072"/>
      </w:tabs>
      <w:spacing w:before="40" w:after="40"/>
      <w:ind w:left="284"/>
    </w:pPr>
    <w:rPr>
      <w:rFonts w:ascii="Times New Roman" w:hAnsi="Times New Roman"/>
    </w:rPr>
  </w:style>
  <w:style w:type="paragraph" w:styleId="TOC1">
    <w:name w:val="toc 1"/>
    <w:basedOn w:val="TOCBase"/>
    <w:next w:val="Normal"/>
    <w:rsid w:val="009F0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751"/>
    <w:rPr>
      <w:rFonts w:ascii="Times New Roman" w:eastAsia="Times New Roman" w:hAnsi="Times New Roman" w:cs="Times New Roman"/>
      <w:sz w:val="16"/>
      <w:lang w:eastAsia="en-US"/>
    </w:rPr>
  </w:style>
  <w:style w:type="paragraph" w:styleId="Title">
    <w:name w:val="Title"/>
    <w:basedOn w:val="HeadingBase"/>
    <w:link w:val="TitleChar"/>
    <w:qFormat/>
    <w:rsid w:val="009F0751"/>
    <w:pPr>
      <w:spacing w:before="5040"/>
      <w:jc w:val="center"/>
    </w:pPr>
    <w:rPr>
      <w:sz w:val="48"/>
      <w:szCs w:val="72"/>
      <w:lang w:val="en-US"/>
    </w:rPr>
  </w:style>
  <w:style w:type="character" w:customStyle="1" w:styleId="TitleChar">
    <w:name w:val="Title Char"/>
    <w:basedOn w:val="DefaultParagraphFont"/>
    <w:link w:val="Title"/>
    <w:rsid w:val="009F0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751"/>
    <w:pPr>
      <w:tabs>
        <w:tab w:val="left" w:pos="3600"/>
        <w:tab w:val="left" w:pos="3958"/>
      </w:tabs>
    </w:pPr>
  </w:style>
  <w:style w:type="paragraph" w:styleId="List">
    <w:name w:val="List"/>
    <w:basedOn w:val="BodyText"/>
    <w:next w:val="BodyText"/>
    <w:rsid w:val="009F0751"/>
    <w:pPr>
      <w:tabs>
        <w:tab w:val="left" w:pos="340"/>
      </w:tabs>
      <w:spacing w:before="60" w:after="60"/>
      <w:ind w:left="340" w:hanging="340"/>
    </w:pPr>
  </w:style>
  <w:style w:type="paragraph" w:customStyle="1" w:styleId="Note">
    <w:name w:val="Note"/>
    <w:basedOn w:val="BodyText"/>
    <w:rsid w:val="009F0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751"/>
    <w:pPr>
      <w:framePr w:wrap="auto" w:hAnchor="text" w:y="6049"/>
    </w:pPr>
    <w:rPr>
      <w:color w:val="000000"/>
      <w:sz w:val="40"/>
    </w:rPr>
  </w:style>
  <w:style w:type="paragraph" w:customStyle="1" w:styleId="TOCTitle">
    <w:name w:val="TOCTitle"/>
    <w:basedOn w:val="Heading1"/>
    <w:rsid w:val="009F0751"/>
    <w:pPr>
      <w:spacing w:after="240"/>
      <w:jc w:val="center"/>
      <w:outlineLvl w:val="9"/>
    </w:pPr>
    <w:rPr>
      <w:caps/>
    </w:rPr>
  </w:style>
  <w:style w:type="paragraph" w:customStyle="1" w:styleId="Version">
    <w:name w:val="Version"/>
    <w:rsid w:val="009F0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751"/>
    <w:pPr>
      <w:keepNext w:val="0"/>
      <w:tabs>
        <w:tab w:val="right" w:pos="4176"/>
      </w:tabs>
      <w:ind w:left="198" w:hanging="198"/>
    </w:pPr>
    <w:rPr>
      <w:rFonts w:ascii="Garamond" w:hAnsi="Garamond"/>
    </w:rPr>
  </w:style>
  <w:style w:type="paragraph" w:styleId="IndexHeading">
    <w:name w:val="index heading"/>
    <w:basedOn w:val="Normal"/>
    <w:next w:val="Index1"/>
    <w:semiHidden/>
    <w:rsid w:val="009F0751"/>
    <w:pPr>
      <w:spacing w:before="120" w:after="120"/>
    </w:pPr>
    <w:rPr>
      <w:rFonts w:ascii="Arial" w:hAnsi="Arial"/>
      <w:b/>
      <w:color w:val="918585"/>
      <w:sz w:val="24"/>
    </w:rPr>
  </w:style>
  <w:style w:type="paragraph" w:styleId="Header">
    <w:name w:val="header"/>
    <w:basedOn w:val="Normal"/>
    <w:link w:val="HeaderChar"/>
    <w:rsid w:val="009F0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751"/>
    <w:rPr>
      <w:rFonts w:ascii="Times New Roman" w:eastAsia="Times New Roman" w:hAnsi="Times New Roman" w:cs="Times New Roman"/>
      <w:sz w:val="16"/>
      <w:szCs w:val="20"/>
      <w:lang w:val="en-GB" w:eastAsia="en-US"/>
    </w:rPr>
  </w:style>
  <w:style w:type="paragraph" w:customStyle="1" w:styleId="Chapter">
    <w:name w:val="Chapter"/>
    <w:basedOn w:val="Normal"/>
    <w:rsid w:val="009F0751"/>
    <w:pPr>
      <w:spacing w:before="240"/>
    </w:pPr>
    <w:rPr>
      <w:rFonts w:ascii="Times New Roman" w:hAnsi="Times New Roman"/>
      <w:smallCaps/>
      <w:spacing w:val="80"/>
      <w:sz w:val="28"/>
    </w:rPr>
  </w:style>
  <w:style w:type="paragraph" w:customStyle="1" w:styleId="InChapter">
    <w:name w:val="InChapter"/>
    <w:basedOn w:val="Heading3"/>
    <w:rsid w:val="009F0751"/>
    <w:pPr>
      <w:spacing w:after="240"/>
      <w:outlineLvl w:val="9"/>
    </w:pPr>
    <w:rPr>
      <w:noProof/>
    </w:rPr>
  </w:style>
  <w:style w:type="paragraph" w:styleId="Index2">
    <w:name w:val="index 2"/>
    <w:basedOn w:val="Normal"/>
    <w:next w:val="Normal"/>
    <w:semiHidden/>
    <w:rsid w:val="009F0751"/>
    <w:pPr>
      <w:tabs>
        <w:tab w:val="right" w:pos="4176"/>
      </w:tabs>
      <w:ind w:left="568" w:hanging="284"/>
    </w:pPr>
    <w:rPr>
      <w:rFonts w:ascii="Garamond" w:hAnsi="Garamond"/>
    </w:rPr>
  </w:style>
  <w:style w:type="paragraph" w:customStyle="1" w:styleId="Byline">
    <w:name w:val="Byline"/>
    <w:rsid w:val="009F0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751"/>
    <w:pPr>
      <w:tabs>
        <w:tab w:val="clear" w:pos="3600"/>
        <w:tab w:val="clear" w:pos="3958"/>
      </w:tabs>
      <w:jc w:val="right"/>
    </w:pPr>
  </w:style>
  <w:style w:type="character" w:styleId="Emphasis">
    <w:name w:val="Emphasis"/>
    <w:basedOn w:val="DefaultParagraphFont"/>
    <w:qFormat/>
    <w:rsid w:val="009F0751"/>
    <w:rPr>
      <w:i/>
    </w:rPr>
  </w:style>
  <w:style w:type="paragraph" w:styleId="Caption">
    <w:name w:val="caption"/>
    <w:basedOn w:val="BodyText"/>
    <w:next w:val="Normal"/>
    <w:qFormat/>
    <w:rsid w:val="009F0751"/>
    <w:pPr>
      <w:framePr w:w="2268" w:hSpace="181" w:vSpace="181" w:wrap="around" w:vAnchor="text" w:hAnchor="page" w:x="1135" w:y="285" w:anchorLock="1"/>
    </w:pPr>
    <w:rPr>
      <w:i/>
    </w:rPr>
  </w:style>
  <w:style w:type="paragraph" w:customStyle="1" w:styleId="MiniTOCTitle">
    <w:name w:val="MiniTOCTitle"/>
    <w:basedOn w:val="Heading4"/>
    <w:rsid w:val="009F0751"/>
    <w:pPr>
      <w:spacing w:before="240"/>
      <w:outlineLvl w:val="9"/>
    </w:pPr>
    <w:rPr>
      <w:noProof/>
      <w:sz w:val="24"/>
    </w:rPr>
  </w:style>
  <w:style w:type="paragraph" w:customStyle="1" w:styleId="MiniTOCItem">
    <w:name w:val="MiniTOCItem"/>
    <w:basedOn w:val="ListBullet"/>
    <w:rsid w:val="009F0751"/>
    <w:pPr>
      <w:numPr>
        <w:numId w:val="0"/>
      </w:numPr>
      <w:tabs>
        <w:tab w:val="right" w:leader="dot" w:pos="6521"/>
      </w:tabs>
      <w:spacing w:before="0" w:after="0"/>
    </w:pPr>
  </w:style>
  <w:style w:type="paragraph" w:customStyle="1" w:styleId="TOFTitle">
    <w:name w:val="TOFTitle"/>
    <w:basedOn w:val="TOCTitle"/>
    <w:rsid w:val="009F0751"/>
  </w:style>
  <w:style w:type="paragraph" w:styleId="TableofFigures">
    <w:name w:val="table of figures"/>
    <w:basedOn w:val="Normal"/>
    <w:next w:val="Normal"/>
    <w:semiHidden/>
    <w:rsid w:val="009F0751"/>
    <w:pPr>
      <w:tabs>
        <w:tab w:val="right" w:leader="dot" w:pos="9072"/>
      </w:tabs>
      <w:ind w:left="970" w:hanging="403"/>
    </w:pPr>
    <w:rPr>
      <w:rFonts w:ascii="Times New Roman" w:hAnsi="Times New Roman"/>
      <w:b/>
    </w:rPr>
  </w:style>
  <w:style w:type="paragraph" w:styleId="ListNumber">
    <w:name w:val="List Number"/>
    <w:basedOn w:val="List"/>
    <w:rsid w:val="009F0751"/>
    <w:pPr>
      <w:numPr>
        <w:numId w:val="15"/>
      </w:numPr>
      <w:tabs>
        <w:tab w:val="clear" w:pos="340"/>
      </w:tabs>
    </w:pPr>
  </w:style>
  <w:style w:type="character" w:customStyle="1" w:styleId="WingdingSymbols">
    <w:name w:val="Wingding Symbols"/>
    <w:rsid w:val="009F0751"/>
    <w:rPr>
      <w:rFonts w:ascii="Wingdings" w:hAnsi="Wingdings"/>
    </w:rPr>
  </w:style>
  <w:style w:type="paragraph" w:customStyle="1" w:styleId="TableHeading">
    <w:name w:val="Table Heading"/>
    <w:basedOn w:val="HeadingBase"/>
    <w:rsid w:val="009F0751"/>
    <w:pPr>
      <w:keepLines/>
      <w:pBdr>
        <w:bottom w:val="single" w:sz="6" w:space="1" w:color="918585"/>
      </w:pBdr>
      <w:spacing w:before="240"/>
    </w:pPr>
  </w:style>
  <w:style w:type="character" w:customStyle="1" w:styleId="HotSpot">
    <w:name w:val="HotSpot"/>
    <w:rsid w:val="009F0751"/>
    <w:rPr>
      <w:color w:val="0033CC"/>
      <w:u w:val="none"/>
    </w:rPr>
  </w:style>
  <w:style w:type="paragraph" w:customStyle="1" w:styleId="BodyTextRight">
    <w:name w:val="Body Text Right"/>
    <w:basedOn w:val="BodyText"/>
    <w:rsid w:val="009F0751"/>
    <w:pPr>
      <w:spacing w:before="0" w:after="0"/>
      <w:jc w:val="right"/>
    </w:pPr>
  </w:style>
  <w:style w:type="paragraph" w:styleId="Index3">
    <w:name w:val="index 3"/>
    <w:basedOn w:val="ListNumber2"/>
    <w:next w:val="Normal"/>
    <w:semiHidden/>
    <w:rsid w:val="009F0751"/>
    <w:pPr>
      <w:numPr>
        <w:numId w:val="0"/>
      </w:numPr>
      <w:tabs>
        <w:tab w:val="right" w:leader="dot" w:pos="4176"/>
      </w:tabs>
    </w:pPr>
  </w:style>
  <w:style w:type="paragraph" w:styleId="ListNumber2">
    <w:name w:val="List Number 2"/>
    <w:basedOn w:val="List2"/>
    <w:rsid w:val="009F0751"/>
    <w:pPr>
      <w:numPr>
        <w:numId w:val="10"/>
      </w:numPr>
      <w:tabs>
        <w:tab w:val="clear" w:pos="1060"/>
      </w:tabs>
    </w:pPr>
  </w:style>
  <w:style w:type="paragraph" w:customStyle="1" w:styleId="MarginNote">
    <w:name w:val="Margin Note"/>
    <w:basedOn w:val="BodyText"/>
    <w:rsid w:val="009F0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751"/>
    <w:rPr>
      <w:sz w:val="32"/>
    </w:rPr>
  </w:style>
  <w:style w:type="paragraph" w:customStyle="1" w:styleId="HeadingProcedure">
    <w:name w:val="Heading Procedure"/>
    <w:basedOn w:val="HeadingBase"/>
    <w:next w:val="Normal"/>
    <w:rsid w:val="009F0751"/>
    <w:pPr>
      <w:tabs>
        <w:tab w:val="left" w:pos="0"/>
      </w:tabs>
      <w:spacing w:before="120" w:after="60"/>
    </w:pPr>
    <w:rPr>
      <w:i/>
      <w:color w:val="918585"/>
      <w:sz w:val="22"/>
    </w:rPr>
  </w:style>
  <w:style w:type="paragraph" w:customStyle="1" w:styleId="TableBodyText">
    <w:name w:val="Table Body Text"/>
    <w:basedOn w:val="BodyText"/>
    <w:rsid w:val="009F0751"/>
    <w:pPr>
      <w:spacing w:before="60" w:after="60"/>
    </w:pPr>
  </w:style>
  <w:style w:type="paragraph" w:styleId="ListContinue">
    <w:name w:val="List Continue"/>
    <w:basedOn w:val="List"/>
    <w:rsid w:val="009F0751"/>
    <w:pPr>
      <w:ind w:firstLine="0"/>
    </w:pPr>
  </w:style>
  <w:style w:type="paragraph" w:customStyle="1" w:styleId="ListNote">
    <w:name w:val="List Note"/>
    <w:basedOn w:val="List"/>
    <w:rsid w:val="009F0751"/>
    <w:pPr>
      <w:pBdr>
        <w:top w:val="single" w:sz="6" w:space="2" w:color="918585"/>
        <w:bottom w:val="single" w:sz="6" w:space="2" w:color="918585"/>
      </w:pBdr>
      <w:tabs>
        <w:tab w:val="left" w:pos="1021"/>
      </w:tabs>
      <w:ind w:firstLine="0"/>
    </w:pPr>
  </w:style>
  <w:style w:type="paragraph" w:customStyle="1" w:styleId="Warning">
    <w:name w:val="Warning"/>
    <w:basedOn w:val="BodyText"/>
    <w:rsid w:val="009F0751"/>
    <w:pPr>
      <w:shd w:val="clear" w:color="auto" w:fill="D9D9D9"/>
      <w:tabs>
        <w:tab w:val="left" w:pos="992"/>
      </w:tabs>
      <w:ind w:left="119" w:right="119"/>
    </w:pPr>
    <w:rPr>
      <w:sz w:val="20"/>
    </w:rPr>
  </w:style>
  <w:style w:type="paragraph" w:customStyle="1" w:styleId="MarginIcons">
    <w:name w:val="Margin Icons"/>
    <w:basedOn w:val="BodyText"/>
    <w:rsid w:val="009F0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751"/>
    <w:rPr>
      <w:rFonts w:ascii="Courier New" w:hAnsi="Courier New"/>
    </w:rPr>
  </w:style>
  <w:style w:type="paragraph" w:customStyle="1" w:styleId="NoteBullet">
    <w:name w:val="Note Bullet"/>
    <w:basedOn w:val="Note"/>
    <w:rsid w:val="009F0751"/>
    <w:pPr>
      <w:tabs>
        <w:tab w:val="clear" w:pos="680"/>
      </w:tabs>
      <w:spacing w:before="60" w:after="60"/>
    </w:pPr>
  </w:style>
  <w:style w:type="paragraph" w:customStyle="1" w:styleId="SubHeading2">
    <w:name w:val="SubHeading2"/>
    <w:basedOn w:val="HeadingBase"/>
    <w:rsid w:val="009F0751"/>
    <w:pPr>
      <w:spacing w:before="240" w:after="60"/>
    </w:pPr>
    <w:rPr>
      <w:sz w:val="20"/>
    </w:rPr>
  </w:style>
  <w:style w:type="paragraph" w:customStyle="1" w:styleId="SubHeading1">
    <w:name w:val="SubHeading1"/>
    <w:basedOn w:val="HeadingBase"/>
    <w:rsid w:val="009F0751"/>
    <w:pPr>
      <w:spacing w:before="240" w:after="60"/>
    </w:pPr>
    <w:rPr>
      <w:color w:val="918585"/>
      <w:sz w:val="22"/>
    </w:rPr>
  </w:style>
  <w:style w:type="paragraph" w:customStyle="1" w:styleId="SideHeading">
    <w:name w:val="Side Heading"/>
    <w:basedOn w:val="HeadingBase"/>
    <w:rsid w:val="009F0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751"/>
    <w:pPr>
      <w:tabs>
        <w:tab w:val="num" w:pos="360"/>
      </w:tabs>
    </w:pPr>
  </w:style>
  <w:style w:type="paragraph" w:styleId="PlainText">
    <w:name w:val="Plain Text"/>
    <w:basedOn w:val="Normal"/>
    <w:link w:val="PlainTextChar"/>
    <w:rsid w:val="009F0751"/>
    <w:rPr>
      <w:sz w:val="20"/>
    </w:rPr>
  </w:style>
  <w:style w:type="character" w:customStyle="1" w:styleId="PlainTextChar">
    <w:name w:val="Plain Text Char"/>
    <w:basedOn w:val="DefaultParagraphFont"/>
    <w:link w:val="PlainText"/>
    <w:rsid w:val="009F0751"/>
    <w:rPr>
      <w:rFonts w:ascii="Courier New" w:eastAsia="Times New Roman" w:hAnsi="Courier New" w:cs="Times New Roman"/>
      <w:sz w:val="20"/>
      <w:szCs w:val="20"/>
      <w:lang w:eastAsia="en-US"/>
    </w:rPr>
  </w:style>
  <w:style w:type="character" w:customStyle="1" w:styleId="MenuOption">
    <w:name w:val="Menu Option"/>
    <w:basedOn w:val="DefaultParagraphFont"/>
    <w:rsid w:val="009F0751"/>
    <w:rPr>
      <w:b/>
      <w:smallCaps/>
    </w:rPr>
  </w:style>
  <w:style w:type="paragraph" w:customStyle="1" w:styleId="TableListNumber">
    <w:name w:val="Table List Number"/>
    <w:basedOn w:val="ListNumber"/>
    <w:rsid w:val="009F0751"/>
    <w:pPr>
      <w:numPr>
        <w:numId w:val="0"/>
      </w:numPr>
    </w:pPr>
  </w:style>
  <w:style w:type="paragraph" w:styleId="TOC4">
    <w:name w:val="toc 4"/>
    <w:basedOn w:val="TOCBase"/>
    <w:next w:val="Normal"/>
    <w:semiHidden/>
    <w:rsid w:val="009F0751"/>
    <w:pPr>
      <w:tabs>
        <w:tab w:val="right" w:leader="dot" w:pos="9071"/>
      </w:tabs>
      <w:ind w:left="1701"/>
    </w:pPr>
  </w:style>
  <w:style w:type="paragraph" w:customStyle="1" w:styleId="ListAlpha">
    <w:name w:val="List Alpha"/>
    <w:basedOn w:val="List"/>
    <w:rsid w:val="009F0751"/>
    <w:pPr>
      <w:numPr>
        <w:numId w:val="9"/>
      </w:numPr>
    </w:pPr>
  </w:style>
  <w:style w:type="paragraph" w:customStyle="1" w:styleId="ListAlpha2">
    <w:name w:val="List Alpha 2"/>
    <w:basedOn w:val="List2"/>
    <w:rsid w:val="009F0751"/>
    <w:pPr>
      <w:numPr>
        <w:numId w:val="8"/>
      </w:numPr>
    </w:pPr>
  </w:style>
  <w:style w:type="paragraph" w:styleId="List2">
    <w:name w:val="List 2"/>
    <w:basedOn w:val="BodyText"/>
    <w:rsid w:val="009F0751"/>
    <w:pPr>
      <w:tabs>
        <w:tab w:val="left" w:pos="680"/>
      </w:tabs>
      <w:spacing w:before="60" w:after="60"/>
      <w:ind w:left="680" w:hanging="340"/>
    </w:pPr>
  </w:style>
  <w:style w:type="paragraph" w:styleId="List3">
    <w:name w:val="List 3"/>
    <w:basedOn w:val="BodyText"/>
    <w:rsid w:val="009F0751"/>
    <w:pPr>
      <w:tabs>
        <w:tab w:val="left" w:pos="1021"/>
      </w:tabs>
      <w:spacing w:before="60" w:after="60"/>
      <w:ind w:left="1020" w:hanging="340"/>
    </w:pPr>
  </w:style>
  <w:style w:type="paragraph" w:styleId="List4">
    <w:name w:val="List 4"/>
    <w:basedOn w:val="BodyText"/>
    <w:rsid w:val="009F0751"/>
    <w:pPr>
      <w:tabs>
        <w:tab w:val="left" w:pos="1361"/>
      </w:tabs>
      <w:spacing w:before="60" w:after="60"/>
      <w:ind w:left="1361" w:hanging="340"/>
    </w:pPr>
  </w:style>
  <w:style w:type="paragraph" w:styleId="List5">
    <w:name w:val="List 5"/>
    <w:basedOn w:val="BodyText"/>
    <w:rsid w:val="009F0751"/>
    <w:pPr>
      <w:tabs>
        <w:tab w:val="left" w:pos="1701"/>
      </w:tabs>
      <w:spacing w:before="60" w:after="60"/>
      <w:ind w:left="1701" w:hanging="340"/>
    </w:pPr>
  </w:style>
  <w:style w:type="paragraph" w:styleId="ListBullet3">
    <w:name w:val="List Bullet 3"/>
    <w:basedOn w:val="List3"/>
    <w:rsid w:val="009F0751"/>
    <w:pPr>
      <w:numPr>
        <w:numId w:val="14"/>
      </w:numPr>
      <w:tabs>
        <w:tab w:val="clear" w:pos="1021"/>
      </w:tabs>
      <w:ind w:left="1037" w:hanging="357"/>
    </w:pPr>
  </w:style>
  <w:style w:type="paragraph" w:styleId="ListBullet4">
    <w:name w:val="List Bullet 4"/>
    <w:basedOn w:val="List4"/>
    <w:rsid w:val="009F0751"/>
    <w:pPr>
      <w:numPr>
        <w:numId w:val="3"/>
      </w:numPr>
      <w:tabs>
        <w:tab w:val="clear" w:pos="1361"/>
      </w:tabs>
    </w:pPr>
  </w:style>
  <w:style w:type="paragraph" w:styleId="ListBullet5">
    <w:name w:val="List Bullet 5"/>
    <w:basedOn w:val="List5"/>
    <w:rsid w:val="009F0751"/>
    <w:pPr>
      <w:numPr>
        <w:numId w:val="4"/>
      </w:numPr>
    </w:pPr>
  </w:style>
  <w:style w:type="paragraph" w:styleId="ListContinue2">
    <w:name w:val="List Continue 2"/>
    <w:basedOn w:val="List2"/>
    <w:rsid w:val="009F0751"/>
    <w:pPr>
      <w:ind w:firstLine="0"/>
    </w:pPr>
  </w:style>
  <w:style w:type="paragraph" w:styleId="ListContinue3">
    <w:name w:val="List Continue 3"/>
    <w:basedOn w:val="List3"/>
    <w:rsid w:val="009F0751"/>
    <w:pPr>
      <w:ind w:left="1021" w:firstLine="0"/>
    </w:pPr>
  </w:style>
  <w:style w:type="paragraph" w:styleId="ListContinue4">
    <w:name w:val="List Continue 4"/>
    <w:basedOn w:val="List4"/>
    <w:rsid w:val="009F0751"/>
    <w:pPr>
      <w:ind w:firstLine="0"/>
    </w:pPr>
  </w:style>
  <w:style w:type="paragraph" w:styleId="ListContinue5">
    <w:name w:val="List Continue 5"/>
    <w:basedOn w:val="List5"/>
    <w:rsid w:val="009F0751"/>
    <w:pPr>
      <w:ind w:firstLine="0"/>
    </w:pPr>
  </w:style>
  <w:style w:type="paragraph" w:styleId="ListNumber3">
    <w:name w:val="List Number 3"/>
    <w:basedOn w:val="List3"/>
    <w:rsid w:val="009F0751"/>
    <w:pPr>
      <w:numPr>
        <w:numId w:val="5"/>
      </w:numPr>
    </w:pPr>
  </w:style>
  <w:style w:type="paragraph" w:styleId="ListNumber4">
    <w:name w:val="List Number 4"/>
    <w:basedOn w:val="List4"/>
    <w:rsid w:val="009F0751"/>
    <w:pPr>
      <w:numPr>
        <w:numId w:val="6"/>
      </w:numPr>
    </w:pPr>
  </w:style>
  <w:style w:type="paragraph" w:styleId="ListNumber5">
    <w:name w:val="List Number 5"/>
    <w:basedOn w:val="List5"/>
    <w:rsid w:val="009F0751"/>
    <w:pPr>
      <w:numPr>
        <w:numId w:val="7"/>
      </w:numPr>
    </w:pPr>
  </w:style>
  <w:style w:type="paragraph" w:styleId="BlockText">
    <w:name w:val="Block Text"/>
    <w:basedOn w:val="Normal"/>
    <w:rsid w:val="009F0751"/>
    <w:pPr>
      <w:spacing w:after="120"/>
      <w:ind w:left="1440" w:right="1440"/>
    </w:pPr>
  </w:style>
  <w:style w:type="character" w:customStyle="1" w:styleId="Subscript">
    <w:name w:val="Subscript"/>
    <w:basedOn w:val="DefaultParagraphFont"/>
    <w:rsid w:val="009F0751"/>
    <w:rPr>
      <w:sz w:val="16"/>
      <w:vertAlign w:val="subscript"/>
    </w:rPr>
  </w:style>
  <w:style w:type="character" w:customStyle="1" w:styleId="Superscript">
    <w:name w:val="Superscript"/>
    <w:basedOn w:val="DefaultParagraphFont"/>
    <w:rsid w:val="009F0751"/>
    <w:rPr>
      <w:sz w:val="16"/>
      <w:vertAlign w:val="superscript"/>
    </w:rPr>
  </w:style>
  <w:style w:type="character" w:customStyle="1" w:styleId="Symbols">
    <w:name w:val="Symbols"/>
    <w:basedOn w:val="DefaultParagraphFont"/>
    <w:rsid w:val="009F0751"/>
    <w:rPr>
      <w:rFonts w:ascii="Symbol" w:hAnsi="Symbol"/>
    </w:rPr>
  </w:style>
  <w:style w:type="character" w:customStyle="1" w:styleId="MenuOptions">
    <w:name w:val="Menu Options"/>
    <w:basedOn w:val="DefaultParagraphFont"/>
    <w:rsid w:val="009F0751"/>
    <w:rPr>
      <w:rFonts w:ascii="Arial Narrow" w:hAnsi="Arial Narrow"/>
      <w:smallCaps/>
    </w:rPr>
  </w:style>
  <w:style w:type="character" w:customStyle="1" w:styleId="Buttons">
    <w:name w:val="Buttons"/>
    <w:basedOn w:val="DefaultParagraphFont"/>
    <w:rsid w:val="009F0751"/>
    <w:rPr>
      <w:b/>
    </w:rPr>
  </w:style>
  <w:style w:type="character" w:customStyle="1" w:styleId="Underlined">
    <w:name w:val="Underlined"/>
    <w:basedOn w:val="DefaultParagraphFont"/>
    <w:rsid w:val="009F0751"/>
    <w:rPr>
      <w:u w:val="single"/>
    </w:rPr>
  </w:style>
  <w:style w:type="paragraph" w:customStyle="1" w:styleId="TableBodyTextRight">
    <w:name w:val="Table Body Text Right"/>
    <w:basedOn w:val="TableBodyText"/>
    <w:rsid w:val="009F0751"/>
    <w:pPr>
      <w:widowControl w:val="0"/>
      <w:autoSpaceDE w:val="0"/>
      <w:autoSpaceDN w:val="0"/>
      <w:adjustRightInd w:val="0"/>
      <w:jc w:val="right"/>
    </w:pPr>
    <w:rPr>
      <w:rFonts w:cs="Arial"/>
      <w:szCs w:val="18"/>
    </w:rPr>
  </w:style>
  <w:style w:type="paragraph" w:customStyle="1" w:styleId="CopyrightText">
    <w:name w:val="Copyright Text"/>
    <w:basedOn w:val="BodyText"/>
    <w:rsid w:val="009F0751"/>
    <w:rPr>
      <w:sz w:val="18"/>
    </w:rPr>
  </w:style>
  <w:style w:type="paragraph" w:customStyle="1" w:styleId="BodySmallRight">
    <w:name w:val="Body Small Right"/>
    <w:basedOn w:val="BodyTextRight"/>
    <w:rsid w:val="009F0751"/>
    <w:rPr>
      <w:sz w:val="18"/>
      <w:szCs w:val="18"/>
    </w:rPr>
  </w:style>
  <w:style w:type="paragraph" w:customStyle="1" w:styleId="MarginEdition">
    <w:name w:val="Margin Edition"/>
    <w:basedOn w:val="MarginNote"/>
    <w:rsid w:val="009F0751"/>
    <w:pPr>
      <w:spacing w:before="0" w:after="0"/>
    </w:pPr>
    <w:rPr>
      <w:rFonts w:ascii="Times New Roman" w:hAnsi="Times New Roman"/>
      <w:color w:val="999999"/>
    </w:rPr>
  </w:style>
  <w:style w:type="paragraph" w:customStyle="1" w:styleId="Spacer">
    <w:name w:val="Spacer"/>
    <w:basedOn w:val="Normal"/>
    <w:rsid w:val="009F0751"/>
    <w:rPr>
      <w:sz w:val="2"/>
      <w:szCs w:val="2"/>
    </w:rPr>
  </w:style>
  <w:style w:type="character" w:customStyle="1" w:styleId="Small">
    <w:name w:val="Small"/>
    <w:basedOn w:val="DefaultParagraphFont"/>
    <w:rsid w:val="009F0751"/>
    <w:rPr>
      <w:sz w:val="16"/>
    </w:rPr>
  </w:style>
  <w:style w:type="paragraph" w:customStyle="1" w:styleId="WideTable">
    <w:name w:val="Wide Table"/>
    <w:basedOn w:val="Normal"/>
    <w:rsid w:val="009F0751"/>
    <w:pPr>
      <w:ind w:left="-1418"/>
    </w:pPr>
    <w:rPr>
      <w:sz w:val="2"/>
      <w:szCs w:val="2"/>
    </w:rPr>
  </w:style>
  <w:style w:type="character" w:styleId="PageNumber">
    <w:name w:val="page number"/>
    <w:basedOn w:val="DefaultParagraphFont"/>
    <w:rsid w:val="009F0751"/>
  </w:style>
  <w:style w:type="paragraph" w:styleId="Quote">
    <w:name w:val="Quote"/>
    <w:basedOn w:val="Heading1"/>
    <w:link w:val="QuoteChar"/>
    <w:qFormat/>
    <w:rsid w:val="009F0751"/>
    <w:rPr>
      <w:b w:val="0"/>
      <w:sz w:val="72"/>
      <w:szCs w:val="72"/>
      <w:lang w:val="en-NZ"/>
    </w:rPr>
  </w:style>
  <w:style w:type="character" w:customStyle="1" w:styleId="QuoteChar">
    <w:name w:val="Quote Char"/>
    <w:basedOn w:val="DefaultParagraphFont"/>
    <w:link w:val="Quote"/>
    <w:rsid w:val="009F0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751"/>
    <w:pPr>
      <w:pageBreakBefore/>
    </w:pPr>
  </w:style>
  <w:style w:type="paragraph" w:customStyle="1" w:styleId="Border">
    <w:name w:val="Border"/>
    <w:basedOn w:val="Normal"/>
    <w:qFormat/>
    <w:rsid w:val="009F0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751"/>
    <w:rPr>
      <w:b/>
      <w:bCs/>
      <w:i/>
      <w:iCs/>
      <w:color w:val="auto"/>
    </w:rPr>
  </w:style>
  <w:style w:type="paragraph" w:styleId="IntenseQuote">
    <w:name w:val="Intense Quote"/>
    <w:basedOn w:val="Normal"/>
    <w:next w:val="Normal"/>
    <w:link w:val="IntenseQuoteChar"/>
    <w:uiPriority w:val="30"/>
    <w:qFormat/>
    <w:rsid w:val="009F0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751"/>
    <w:rPr>
      <w:smallCaps/>
      <w:color w:val="auto"/>
      <w:u w:val="single"/>
    </w:rPr>
  </w:style>
  <w:style w:type="character" w:styleId="IntenseReference">
    <w:name w:val="Intense Reference"/>
    <w:basedOn w:val="DefaultParagraphFont"/>
    <w:uiPriority w:val="32"/>
    <w:qFormat/>
    <w:rsid w:val="009F0751"/>
    <w:rPr>
      <w:b/>
      <w:bCs/>
      <w:smallCaps/>
      <w:color w:val="auto"/>
      <w:spacing w:val="5"/>
      <w:u w:val="single"/>
    </w:rPr>
  </w:style>
  <w:style w:type="paragraph" w:customStyle="1" w:styleId="2ColumnHeading">
    <w:name w:val="2Column Heading"/>
    <w:basedOn w:val="BodyText"/>
    <w:qFormat/>
    <w:rsid w:val="009F0751"/>
    <w:pPr>
      <w:spacing w:after="60"/>
      <w:ind w:left="-2268"/>
    </w:pPr>
    <w:rPr>
      <w:b/>
    </w:rPr>
  </w:style>
  <w:style w:type="paragraph" w:customStyle="1" w:styleId="Heading1TOC">
    <w:name w:val="Heading1 TOC"/>
    <w:basedOn w:val="Normal"/>
    <w:qFormat/>
    <w:rsid w:val="009F0751"/>
    <w:pPr>
      <w:spacing w:before="240" w:after="120"/>
    </w:pPr>
    <w:rPr>
      <w:rFonts w:ascii="Times New Roman" w:hAnsi="Times New Roman"/>
      <w:b/>
      <w:sz w:val="32"/>
    </w:rPr>
  </w:style>
  <w:style w:type="paragraph" w:customStyle="1" w:styleId="Heading2TOC">
    <w:name w:val="Heading2 TOC"/>
    <w:basedOn w:val="Normal"/>
    <w:qFormat/>
    <w:rsid w:val="009F0751"/>
    <w:pPr>
      <w:spacing w:before="240" w:after="60"/>
    </w:pPr>
    <w:rPr>
      <w:rFonts w:ascii="Times New Roman" w:hAnsi="Times New Roman"/>
      <w:b/>
      <w:sz w:val="28"/>
    </w:rPr>
  </w:style>
  <w:style w:type="character" w:customStyle="1" w:styleId="Underline">
    <w:name w:val="Underline"/>
    <w:basedOn w:val="DefaultParagraphFont"/>
    <w:qFormat/>
    <w:rsid w:val="009F0751"/>
    <w:rPr>
      <w:u w:val="single"/>
    </w:rPr>
  </w:style>
  <w:style w:type="paragraph" w:styleId="BalloonText">
    <w:name w:val="Balloon Text"/>
    <w:basedOn w:val="Normal"/>
    <w:link w:val="BalloonTextChar"/>
    <w:rsid w:val="009F0751"/>
    <w:rPr>
      <w:rFonts w:ascii="Tahoma" w:hAnsi="Tahoma" w:cs="Tahoma"/>
      <w:sz w:val="16"/>
      <w:szCs w:val="16"/>
    </w:rPr>
  </w:style>
  <w:style w:type="character" w:customStyle="1" w:styleId="BalloonTextChar">
    <w:name w:val="Balloon Text Char"/>
    <w:basedOn w:val="DefaultParagraphFont"/>
    <w:link w:val="BalloonText"/>
    <w:rsid w:val="009F0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751"/>
    <w:rPr>
      <w:b/>
      <w:color w:val="660033"/>
      <w:spacing w:val="0"/>
    </w:rPr>
  </w:style>
  <w:style w:type="paragraph" w:customStyle="1" w:styleId="Nameditemlist">
    <w:name w:val="Named item list"/>
    <w:basedOn w:val="BodyText"/>
    <w:qFormat/>
    <w:rsid w:val="009F0751"/>
    <w:pPr>
      <w:tabs>
        <w:tab w:val="left" w:pos="2835"/>
      </w:tabs>
      <w:ind w:left="2835" w:hanging="2835"/>
    </w:pPr>
  </w:style>
  <w:style w:type="paragraph" w:customStyle="1" w:styleId="BodyTextnopadding">
    <w:name w:val="Body Text no padding"/>
    <w:basedOn w:val="BodyText"/>
    <w:qFormat/>
    <w:rsid w:val="009F0751"/>
    <w:pPr>
      <w:spacing w:before="0" w:after="0"/>
    </w:pPr>
  </w:style>
  <w:style w:type="paragraph" w:customStyle="1" w:styleId="BodyTextBold">
    <w:name w:val="Body Text Bold"/>
    <w:basedOn w:val="BodyText"/>
    <w:qFormat/>
    <w:rsid w:val="009F0751"/>
    <w:rPr>
      <w:b/>
    </w:rPr>
  </w:style>
  <w:style w:type="character" w:styleId="Hyperlink">
    <w:name w:val="Hyperlink"/>
    <w:basedOn w:val="DefaultParagraphFont"/>
    <w:uiPriority w:val="99"/>
    <w:unhideWhenUsed/>
    <w:rsid w:val="009E0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1579</Words>
  <Characters>10048</Characters>
  <Application>Microsoft Office Word</Application>
  <DocSecurity>0</DocSecurity>
  <Lines>418</Lines>
  <Paragraphs>290</Paragraphs>
  <ScaleCrop>false</ScaleCrop>
  <Company>Author-it Software Corporation Ltd.</Company>
  <LinksUpToDate>false</LinksUpToDate>
  <CharactersWithSpaces>11337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CPPCLO3019 Remove waste and recyclable materials</dc:title>
  <dc:subject>Approved</dc:subject>
  <dc:creator>BuildSkills Australia</dc:creator>
  <cp:keywords>Release: 1</cp:keywords>
  <dc:description>Review Date: 12 April 2008</dc:description>
  <cp:lastModifiedBy>HSD_TPCMSd.prod</cp:lastModifiedBy>
  <cp:revision>3</cp:revision>
  <dcterms:created xsi:type="dcterms:W3CDTF">2025-03-02T01:59:00Z</dcterms:created>
  <dcterms:modified xsi:type="dcterms:W3CDTF">2025-03-02T02:00:00Z</dcterms:modified>
</cp:coreProperties>
</file>