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363" w:rsidP="00297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CPPCLO3017 Clean wet areas</w:t>
      </w:r>
      <w:r>
        <w:fldChar w:fldCharType="end"/>
      </w:r>
    </w:p>
    <w:p w:rsidR="00297363" w:rsidP="00297363">
      <w:pPr>
        <w:pStyle w:val="Version"/>
        <w:sectPr w:rsidSect="001F6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201" w:rsidP="001F6201">
      <w:pPr>
        <w:pStyle w:val="SuperHeading"/>
      </w:pPr>
      <w:r w:rsidRPr="001F6201">
        <w:t>Assessment Requirements for CPPCLO3017 Clean wet areas</w:t>
      </w:r>
    </w:p>
    <w:p w:rsidR="00000000" w:rsidRPr="001F6201" w:rsidP="001F6201">
      <w:pPr>
        <w:pStyle w:val="Heading1"/>
      </w:pPr>
      <w:bookmarkStart w:id="1" w:name="O_855085"/>
      <w:bookmarkEnd w:id="1"/>
      <w:r w:rsidRPr="001F6201">
        <w:t>Modification History</w:t>
      </w:r>
    </w:p>
    <w:p w:rsidR="00000000" w:rsidRPr="001F6201" w:rsidP="00297363">
      <w:pPr>
        <w:pStyle w:val="BodyText"/>
      </w:pPr>
      <w:r w:rsidRPr="001F6201">
        <w:t>Release 1.</w:t>
      </w:r>
    </w:p>
    <w:p w:rsidR="00000000" w:rsidRPr="001F6201" w:rsidP="00297363">
      <w:pPr>
        <w:pStyle w:val="BodyText"/>
      </w:pPr>
      <w:r w:rsidRPr="001F6201">
        <w:t>Replaces superseded equivalent CPPCLO2017A Clean wet areas.</w:t>
      </w:r>
    </w:p>
    <w:p w:rsidR="00000000" w:rsidRPr="001F6201" w:rsidP="00297363">
      <w:pPr>
        <w:pStyle w:val="BodyText"/>
      </w:pPr>
      <w:r w:rsidRPr="001F6201">
        <w:t>This version first released with CPP Property Services Training Package Version 4.</w:t>
      </w:r>
    </w:p>
    <w:p w:rsidR="00000000" w:rsidRPr="001F6201" w:rsidP="001F6201">
      <w:pPr>
        <w:pStyle w:val="Heading1"/>
      </w:pPr>
      <w:bookmarkStart w:id="2" w:name="O_855088"/>
      <w:bookmarkEnd w:id="2"/>
      <w:r w:rsidRPr="001F6201">
        <w:t>Performance Evidence</w:t>
      </w:r>
    </w:p>
    <w:p w:rsidR="00000000" w:rsidRPr="001F6201" w:rsidP="00297363">
      <w:pPr>
        <w:pStyle w:val="BodyText"/>
      </w:pPr>
      <w:r w:rsidRPr="001F6201">
        <w:t>A person demonstrating co</w:t>
      </w:r>
      <w:r w:rsidRPr="001F6201">
        <w:t>mpetency in this unit must satisfy the requirements of the elements, performance criteria, foundation skills and range of conditions of this unit.</w:t>
      </w:r>
    </w:p>
    <w:p w:rsidR="00000000" w:rsidRPr="001F6201" w:rsidP="00297363">
      <w:pPr>
        <w:pStyle w:val="BodyText"/>
      </w:pPr>
      <w:r w:rsidRPr="001F6201">
        <w:t>The person must also clean three of the following wet areas, and their fixtures and fittings:</w:t>
      </w:r>
    </w:p>
    <w:p w:rsidR="00000000" w:rsidRPr="001F6201" w:rsidP="001F6201">
      <w:pPr>
        <w:pStyle w:val="ListBullet"/>
      </w:pPr>
      <w:r w:rsidRPr="001F6201">
        <w:t>bathroom</w:t>
      </w:r>
    </w:p>
    <w:p w:rsidR="00000000" w:rsidRPr="001F6201" w:rsidP="001F6201">
      <w:pPr>
        <w:pStyle w:val="ListBullet"/>
      </w:pPr>
      <w:r w:rsidRPr="001F6201">
        <w:t>chan</w:t>
      </w:r>
      <w:r w:rsidRPr="001F6201">
        <w:t>ge rooms</w:t>
      </w:r>
    </w:p>
    <w:p w:rsidR="00000000" w:rsidRPr="001F6201" w:rsidP="001F6201">
      <w:pPr>
        <w:pStyle w:val="ListBullet"/>
      </w:pPr>
      <w:r w:rsidRPr="001F6201">
        <w:t>laundry</w:t>
      </w:r>
    </w:p>
    <w:p w:rsidR="00000000" w:rsidRPr="001F6201" w:rsidP="001F6201">
      <w:pPr>
        <w:pStyle w:val="ListBullet"/>
      </w:pPr>
      <w:r w:rsidRPr="001F6201">
        <w:t>shower facilities</w:t>
      </w:r>
    </w:p>
    <w:p w:rsidR="00000000" w:rsidRPr="001F6201" w:rsidP="001F6201">
      <w:pPr>
        <w:pStyle w:val="ListBullet"/>
      </w:pPr>
      <w:r w:rsidRPr="001F6201">
        <w:t>toilet.</w:t>
      </w:r>
    </w:p>
    <w:p w:rsidR="00000000" w:rsidRPr="001F6201" w:rsidP="001F6201">
      <w:pPr>
        <w:pStyle w:val="BodyText"/>
      </w:pPr>
    </w:p>
    <w:p w:rsidR="00000000" w:rsidRPr="001F6201" w:rsidP="00297363">
      <w:pPr>
        <w:pStyle w:val="BodyText"/>
      </w:pPr>
      <w:r w:rsidRPr="001F6201">
        <w:t>During the above work, the person must select and use three of the following cleaning techniques:</w:t>
      </w:r>
    </w:p>
    <w:p w:rsidR="00000000" w:rsidRPr="001F6201" w:rsidP="001F6201">
      <w:pPr>
        <w:pStyle w:val="ListBullet"/>
      </w:pPr>
      <w:r w:rsidRPr="001F6201">
        <w:t>buffing</w:t>
      </w:r>
    </w:p>
    <w:p w:rsidR="00000000" w:rsidRPr="001F6201" w:rsidP="001F6201">
      <w:pPr>
        <w:pStyle w:val="ListBullet"/>
      </w:pPr>
      <w:r w:rsidRPr="001F6201">
        <w:t>cobwebbing</w:t>
      </w:r>
    </w:p>
    <w:p w:rsidR="00000000" w:rsidRPr="001F6201" w:rsidP="001F6201">
      <w:pPr>
        <w:pStyle w:val="ListBullet"/>
      </w:pPr>
      <w:r w:rsidRPr="001F6201">
        <w:t>dusting</w:t>
      </w:r>
    </w:p>
    <w:p w:rsidR="00000000" w:rsidRPr="001F6201" w:rsidP="001F6201">
      <w:pPr>
        <w:pStyle w:val="ListBullet"/>
      </w:pPr>
      <w:r w:rsidRPr="001F6201">
        <w:t>hosing</w:t>
      </w:r>
    </w:p>
    <w:p w:rsidR="00000000" w:rsidRPr="001F6201" w:rsidP="001F6201">
      <w:pPr>
        <w:pStyle w:val="ListBullet"/>
      </w:pPr>
      <w:r w:rsidRPr="001F6201">
        <w:t>mopping</w:t>
      </w:r>
    </w:p>
    <w:p w:rsidR="00000000" w:rsidRPr="001F6201" w:rsidP="001F6201">
      <w:pPr>
        <w:pStyle w:val="ListBullet"/>
      </w:pPr>
      <w:r w:rsidRPr="001F6201">
        <w:t>polishing</w:t>
      </w:r>
    </w:p>
    <w:p w:rsidR="00000000" w:rsidRPr="001F6201" w:rsidP="001F6201">
      <w:pPr>
        <w:pStyle w:val="ListBullet"/>
      </w:pPr>
      <w:r w:rsidRPr="001F6201">
        <w:t>pre-spraying</w:t>
      </w:r>
    </w:p>
    <w:p w:rsidR="00000000" w:rsidRPr="001F6201" w:rsidP="001F6201">
      <w:pPr>
        <w:pStyle w:val="ListBullet"/>
      </w:pPr>
      <w:r w:rsidRPr="001F6201">
        <w:t>scrubbing</w:t>
      </w:r>
    </w:p>
    <w:p w:rsidR="00000000" w:rsidRPr="001F6201" w:rsidP="001F6201">
      <w:pPr>
        <w:pStyle w:val="ListBullet"/>
      </w:pPr>
      <w:r w:rsidRPr="001F6201">
        <w:t>spot cleaning</w:t>
      </w:r>
    </w:p>
    <w:p w:rsidR="00000000" w:rsidRPr="001F6201" w:rsidP="001F6201">
      <w:pPr>
        <w:pStyle w:val="ListBullet"/>
      </w:pPr>
      <w:r w:rsidRPr="001F6201">
        <w:t>sweeping</w:t>
      </w:r>
    </w:p>
    <w:p w:rsidR="00000000" w:rsidRPr="001F6201" w:rsidP="001F6201">
      <w:pPr>
        <w:pStyle w:val="ListBullet"/>
      </w:pPr>
      <w:r w:rsidRPr="001F6201">
        <w:t>wet wiping.</w:t>
      </w:r>
    </w:p>
    <w:p w:rsidR="00000000" w:rsidRPr="001F6201" w:rsidP="001F6201">
      <w:pPr>
        <w:pStyle w:val="BodyText"/>
      </w:pPr>
    </w:p>
    <w:p w:rsidR="00000000" w:rsidRPr="001F6201" w:rsidP="00297363">
      <w:pPr>
        <w:pStyle w:val="BodyText"/>
      </w:pPr>
      <w:r w:rsidRPr="001F6201">
        <w:t>During the above work, the person must also:</w:t>
      </w:r>
    </w:p>
    <w:p w:rsidR="00000000" w:rsidRPr="001F6201" w:rsidP="001F6201">
      <w:pPr>
        <w:pStyle w:val="ListBullet"/>
      </w:pPr>
      <w:r w:rsidRPr="001F6201">
        <w:t>identify site hazards and control risks before commencing task</w:t>
      </w:r>
    </w:p>
    <w:p w:rsidR="00000000" w:rsidRPr="001F6201" w:rsidP="001F6201">
      <w:pPr>
        <w:pStyle w:val="ListBullet"/>
      </w:pPr>
      <w:r w:rsidRPr="001F6201">
        <w:t>identify fittings, surfaces and soil types found in wet areas</w:t>
      </w:r>
    </w:p>
    <w:p w:rsidR="00000000" w:rsidRPr="001F6201" w:rsidP="001F6201">
      <w:pPr>
        <w:pStyle w:val="ListBullet"/>
      </w:pPr>
      <w:r w:rsidRPr="001F6201">
        <w:t>select and prepare cleaning equipment and chemicals required for the task</w:t>
      </w:r>
    </w:p>
    <w:p w:rsidR="00000000" w:rsidRPr="001F6201" w:rsidP="001F6201">
      <w:pPr>
        <w:pStyle w:val="ListBullet"/>
      </w:pPr>
      <w:r w:rsidRPr="001F6201">
        <w:t>use safe an</w:t>
      </w:r>
      <w:r w:rsidRPr="001F6201">
        <w:t>d efficient cleaning methods</w:t>
      </w:r>
    </w:p>
    <w:p w:rsidR="00000000" w:rsidRPr="001F6201" w:rsidP="001F6201">
      <w:pPr>
        <w:pStyle w:val="ListBullet"/>
      </w:pPr>
      <w:r w:rsidRPr="001F6201">
        <w:t>correctly and safely handle waste, including contaminated materials</w:t>
      </w:r>
    </w:p>
    <w:p w:rsidR="00000000" w:rsidRPr="001F6201" w:rsidP="001F6201">
      <w:pPr>
        <w:pStyle w:val="ListBullet"/>
      </w:pPr>
      <w:r w:rsidRPr="001F6201">
        <w:t>replenish three of the following consumables in each wet area:</w:t>
      </w:r>
    </w:p>
    <w:p w:rsidR="00000000" w:rsidRPr="001F6201" w:rsidP="001F6201">
      <w:pPr>
        <w:pStyle w:val="ListBullet2"/>
      </w:pPr>
      <w:r w:rsidRPr="001F6201">
        <w:t>air fresheners</w:t>
      </w:r>
    </w:p>
    <w:p w:rsidR="00000000" w:rsidRPr="001F6201" w:rsidP="001F6201">
      <w:pPr>
        <w:pStyle w:val="ListBullet2"/>
      </w:pPr>
      <w:r w:rsidRPr="001F6201">
        <w:t>bin liners</w:t>
      </w:r>
    </w:p>
    <w:p w:rsidR="00000000" w:rsidRPr="001F6201" w:rsidP="001F6201">
      <w:pPr>
        <w:pStyle w:val="ListBullet2"/>
      </w:pPr>
      <w:r w:rsidRPr="001F6201">
        <w:t>cloth towels and tea towels</w:t>
      </w:r>
    </w:p>
    <w:p w:rsidR="00000000" w:rsidRPr="001F6201" w:rsidP="001F6201">
      <w:pPr>
        <w:pStyle w:val="ListBullet2"/>
      </w:pPr>
      <w:r w:rsidRPr="001F6201">
        <w:t>deodorant blocks</w:t>
      </w:r>
    </w:p>
    <w:p w:rsidR="00000000" w:rsidRPr="001F6201" w:rsidP="001F6201">
      <w:pPr>
        <w:pStyle w:val="ListBullet2"/>
      </w:pPr>
      <w:r w:rsidRPr="001F6201">
        <w:t>hand towels, such as cloth, rolls and sheets</w:t>
      </w:r>
    </w:p>
    <w:p w:rsidR="00000000" w:rsidRPr="001F6201" w:rsidP="001F6201">
      <w:pPr>
        <w:pStyle w:val="ListBullet2"/>
      </w:pPr>
      <w:r w:rsidRPr="001F6201">
        <w:t>liquid and bar soap</w:t>
      </w:r>
    </w:p>
    <w:p w:rsidR="00000000" w:rsidRPr="001F6201" w:rsidP="001F6201">
      <w:pPr>
        <w:pStyle w:val="ListBullet2"/>
      </w:pPr>
      <w:r w:rsidRPr="001F6201">
        <w:t>personal toiletries</w:t>
      </w:r>
    </w:p>
    <w:p w:rsidR="00000000" w:rsidRPr="001F6201" w:rsidP="001F6201">
      <w:pPr>
        <w:pStyle w:val="ListBullet2"/>
      </w:pPr>
      <w:r w:rsidRPr="001F6201">
        <w:t>toilet paper.</w:t>
      </w:r>
    </w:p>
    <w:p w:rsidR="00000000" w:rsidRPr="001F6201" w:rsidP="001F6201">
      <w:pPr>
        <w:pStyle w:val="AllowPageBreak"/>
      </w:pPr>
    </w:p>
    <w:p w:rsidR="00000000" w:rsidRPr="001F6201" w:rsidP="001F6201">
      <w:pPr>
        <w:pStyle w:val="Heading1"/>
      </w:pPr>
      <w:bookmarkStart w:id="3" w:name="O_855087"/>
      <w:bookmarkEnd w:id="3"/>
      <w:r w:rsidRPr="001F6201">
        <w:t>Knowledge Evidence</w:t>
      </w:r>
    </w:p>
    <w:p w:rsidR="00000000" w:rsidRPr="001F6201" w:rsidP="00297363">
      <w:pPr>
        <w:pStyle w:val="BodyText"/>
      </w:pPr>
      <w:r w:rsidRPr="001F6201">
        <w:t>A person demonstrating competency in this unit must demonstrate knowledge of:</w:t>
      </w:r>
    </w:p>
    <w:p w:rsidR="00000000" w:rsidRPr="001F6201" w:rsidP="001F6201">
      <w:pPr>
        <w:pStyle w:val="ListBullet"/>
      </w:pPr>
      <w:r w:rsidRPr="001F6201">
        <w:t>range, application and limitation of clean</w:t>
      </w:r>
      <w:r w:rsidRPr="001F6201">
        <w:t>ing chemicals and equipment available for wet areas</w:t>
      </w:r>
    </w:p>
    <w:p w:rsidR="00000000" w:rsidRPr="001F6201" w:rsidP="001F6201">
      <w:pPr>
        <w:pStyle w:val="ListBullet"/>
      </w:pPr>
      <w:r w:rsidRPr="001F6201">
        <w:t>cleaning chemicals and methods suitable for wet area surfaces, including:</w:t>
      </w:r>
    </w:p>
    <w:p w:rsidR="00000000" w:rsidRPr="001F6201" w:rsidP="001F6201">
      <w:pPr>
        <w:pStyle w:val="ListBullet2"/>
      </w:pPr>
      <w:r w:rsidRPr="001F6201">
        <w:t>ceramics and porcelain</w:t>
      </w:r>
    </w:p>
    <w:p w:rsidR="00000000" w:rsidRPr="001F6201" w:rsidP="001F6201">
      <w:pPr>
        <w:pStyle w:val="ListBullet2"/>
      </w:pPr>
      <w:r w:rsidRPr="001F6201">
        <w:t>chrome</w:t>
      </w:r>
    </w:p>
    <w:p w:rsidR="00000000" w:rsidRPr="001F6201" w:rsidP="001F6201">
      <w:pPr>
        <w:pStyle w:val="ListBullet2"/>
      </w:pPr>
      <w:r w:rsidRPr="001F6201">
        <w:t>concrete</w:t>
      </w:r>
    </w:p>
    <w:p w:rsidR="00000000" w:rsidRPr="001F6201" w:rsidP="001F6201">
      <w:pPr>
        <w:pStyle w:val="ListBullet2"/>
      </w:pPr>
      <w:r w:rsidRPr="001F6201">
        <w:t>glass</w:t>
      </w:r>
    </w:p>
    <w:p w:rsidR="00000000" w:rsidRPr="001F6201" w:rsidP="001F6201">
      <w:pPr>
        <w:pStyle w:val="ListBullet2"/>
      </w:pPr>
      <w:r w:rsidRPr="001F6201">
        <w:t>laminate</w:t>
      </w:r>
    </w:p>
    <w:p w:rsidR="00000000" w:rsidRPr="001F6201" w:rsidP="001F6201">
      <w:pPr>
        <w:pStyle w:val="ListBullet2"/>
      </w:pPr>
      <w:r w:rsidRPr="001F6201">
        <w:t>metal</w:t>
      </w:r>
    </w:p>
    <w:p w:rsidR="00000000" w:rsidRPr="001F6201" w:rsidP="001F6201">
      <w:pPr>
        <w:pStyle w:val="ListBullet2"/>
      </w:pPr>
      <w:r w:rsidRPr="001F6201">
        <w:t>paint</w:t>
      </w:r>
    </w:p>
    <w:p w:rsidR="00000000" w:rsidRPr="001F6201" w:rsidP="001F6201">
      <w:pPr>
        <w:pStyle w:val="ListBullet2"/>
      </w:pPr>
      <w:r w:rsidRPr="001F6201">
        <w:t>plastic</w:t>
      </w:r>
    </w:p>
    <w:p w:rsidR="00000000" w:rsidRPr="001F6201" w:rsidP="001F6201">
      <w:pPr>
        <w:pStyle w:val="ListBullet2"/>
      </w:pPr>
      <w:r w:rsidRPr="001F6201">
        <w:t>stainless steel</w:t>
      </w:r>
    </w:p>
    <w:p w:rsidR="00000000" w:rsidRPr="001F6201" w:rsidP="001F6201">
      <w:pPr>
        <w:pStyle w:val="ListBullet2"/>
      </w:pPr>
      <w:r w:rsidRPr="001F6201">
        <w:t>stone</w:t>
      </w:r>
    </w:p>
    <w:p w:rsidR="00000000" w:rsidRPr="001F6201" w:rsidP="001F6201">
      <w:pPr>
        <w:pStyle w:val="ListBullet2"/>
      </w:pPr>
      <w:r w:rsidRPr="001F6201">
        <w:t>terracotta</w:t>
      </w:r>
    </w:p>
    <w:p w:rsidR="00000000" w:rsidRPr="001F6201" w:rsidP="001F6201">
      <w:pPr>
        <w:pStyle w:val="ListBullet2"/>
      </w:pPr>
      <w:r w:rsidRPr="001F6201">
        <w:t>vinyl</w:t>
      </w:r>
    </w:p>
    <w:p w:rsidR="00000000" w:rsidRPr="001F6201" w:rsidP="001F6201">
      <w:pPr>
        <w:pStyle w:val="ListBullet"/>
      </w:pPr>
      <w:r w:rsidRPr="001F6201">
        <w:t>environmental requirements relating to cleaning wet areas, including:</w:t>
      </w:r>
    </w:p>
    <w:p w:rsidR="00000000" w:rsidRPr="001F6201" w:rsidP="001F6201">
      <w:pPr>
        <w:pStyle w:val="ListBullet2"/>
      </w:pPr>
      <w:r w:rsidRPr="001F6201">
        <w:t>clean-up, containment and isolation procedures</w:t>
      </w:r>
    </w:p>
    <w:p w:rsidR="00000000" w:rsidRPr="001F6201" w:rsidP="001F6201">
      <w:pPr>
        <w:pStyle w:val="ListBullet2"/>
      </w:pPr>
      <w:r w:rsidRPr="001F6201">
        <w:t>emergency chemical spill control measures</w:t>
      </w:r>
    </w:p>
    <w:p w:rsidR="00000000" w:rsidRPr="001F6201" w:rsidP="001F6201">
      <w:pPr>
        <w:pStyle w:val="ListBullet2"/>
      </w:pPr>
      <w:r w:rsidRPr="001F6201">
        <w:t>environmental protection agency requirements relating to using and disposing of cleaning chemica</w:t>
      </w:r>
      <w:r w:rsidRPr="001F6201">
        <w:t>ls</w:t>
      </w:r>
    </w:p>
    <w:p w:rsidR="00000000" w:rsidRPr="001F6201" w:rsidP="001F6201">
      <w:pPr>
        <w:pStyle w:val="ListBullet2"/>
      </w:pPr>
      <w:r w:rsidRPr="001F6201">
        <w:t>hazardous materials handling</w:t>
      </w:r>
    </w:p>
    <w:p w:rsidR="00000000" w:rsidRPr="001F6201" w:rsidP="001F6201">
      <w:pPr>
        <w:pStyle w:val="ListBullet2"/>
      </w:pPr>
      <w:r w:rsidRPr="001F6201">
        <w:t>use of low water-use equipment and other water-efficient cleaning methods to clean wet areas</w:t>
      </w:r>
    </w:p>
    <w:p w:rsidR="00000000" w:rsidRPr="001F6201" w:rsidP="001F6201">
      <w:pPr>
        <w:pStyle w:val="ListBullet"/>
      </w:pPr>
      <w:r w:rsidRPr="001F6201">
        <w:t>processes for safely handling and disposing of waste, including:</w:t>
      </w:r>
    </w:p>
    <w:p w:rsidR="00000000" w:rsidRPr="001F6201" w:rsidP="001F6201">
      <w:pPr>
        <w:pStyle w:val="ListBullet2"/>
      </w:pPr>
      <w:r w:rsidRPr="001F6201">
        <w:t>chemicals past their expiry date</w:t>
      </w:r>
    </w:p>
    <w:p w:rsidR="00000000" w:rsidRPr="001F6201" w:rsidP="001F6201">
      <w:pPr>
        <w:pStyle w:val="ListBullet2"/>
      </w:pPr>
      <w:r w:rsidRPr="001F6201">
        <w:t>contaminated waste</w:t>
      </w:r>
    </w:p>
    <w:p w:rsidR="00000000" w:rsidRPr="001F6201" w:rsidP="001F6201">
      <w:pPr>
        <w:pStyle w:val="ListBullet2"/>
      </w:pPr>
      <w:r w:rsidRPr="001F6201">
        <w:t>obsolete equipment</w:t>
      </w:r>
    </w:p>
    <w:p w:rsidR="00000000" w:rsidRPr="001F6201" w:rsidP="001F6201">
      <w:pPr>
        <w:pStyle w:val="ListBullet2"/>
      </w:pPr>
      <w:r w:rsidRPr="001F6201">
        <w:t>used cleaning cloths</w:t>
      </w:r>
    </w:p>
    <w:p w:rsidR="00000000" w:rsidRPr="001F6201" w:rsidP="001F6201">
      <w:pPr>
        <w:pStyle w:val="ListBullet2"/>
      </w:pPr>
      <w:r w:rsidRPr="001F6201">
        <w:t>used containers</w:t>
      </w:r>
    </w:p>
    <w:p w:rsidR="00000000" w:rsidRPr="001F6201" w:rsidP="001F6201">
      <w:pPr>
        <w:pStyle w:val="ListBullet2"/>
      </w:pPr>
      <w:r w:rsidRPr="001F6201">
        <w:t>used or contaminated PPE</w:t>
      </w:r>
    </w:p>
    <w:p w:rsidR="00000000" w:rsidRPr="001F6201" w:rsidP="001F6201">
      <w:pPr>
        <w:pStyle w:val="ListBullet2"/>
      </w:pPr>
      <w:r w:rsidRPr="001F6201">
        <w:t>used or unused chemicals</w:t>
      </w:r>
    </w:p>
    <w:p w:rsidR="00000000" w:rsidRPr="001F6201" w:rsidP="001F6201">
      <w:pPr>
        <w:pStyle w:val="ListBullet"/>
      </w:pPr>
      <w:r w:rsidRPr="001F6201">
        <w:t>routes of entry and potential symptoms of exposure to chemicals.</w:t>
      </w:r>
    </w:p>
    <w:p w:rsidR="00000000" w:rsidRPr="001F6201" w:rsidP="001F6201">
      <w:pPr>
        <w:pStyle w:val="AllowPageBreak"/>
      </w:pPr>
    </w:p>
    <w:p w:rsidR="00000000" w:rsidRPr="001F6201" w:rsidP="001F6201">
      <w:pPr>
        <w:pStyle w:val="Heading1"/>
      </w:pPr>
      <w:bookmarkStart w:id="4" w:name="O_855086"/>
      <w:bookmarkEnd w:id="4"/>
      <w:r w:rsidRPr="001F6201">
        <w:t>Assessment Conditions</w:t>
      </w:r>
    </w:p>
    <w:p w:rsidR="00000000" w:rsidRPr="001F6201" w:rsidP="00297363">
      <w:pPr>
        <w:pStyle w:val="BodyText"/>
      </w:pPr>
      <w:r w:rsidRPr="001F6201">
        <w:t>The following must be present and available t</w:t>
      </w:r>
      <w:r w:rsidRPr="001F6201">
        <w:t>o learners during assessment activities:</w:t>
      </w:r>
    </w:p>
    <w:p w:rsidR="00000000" w:rsidRPr="001F6201" w:rsidP="001F6201">
      <w:pPr>
        <w:pStyle w:val="ListBullet"/>
      </w:pPr>
      <w:r w:rsidRPr="001F6201">
        <w:t>equipment:</w:t>
      </w:r>
    </w:p>
    <w:p w:rsidR="00000000" w:rsidRPr="001F6201" w:rsidP="001F6201">
      <w:pPr>
        <w:pStyle w:val="ListBullet2"/>
      </w:pPr>
      <w:r w:rsidRPr="001F6201">
        <w:t>as listed in the range of conditions</w:t>
      </w:r>
    </w:p>
    <w:p w:rsidR="00000000" w:rsidRPr="001F6201" w:rsidP="001F6201">
      <w:pPr>
        <w:pStyle w:val="ListBullet2"/>
      </w:pPr>
      <w:r w:rsidRPr="001F6201">
        <w:t>personal protective equipment (PPE) as listed in the range of conditions</w:t>
      </w:r>
    </w:p>
    <w:p w:rsidR="00000000" w:rsidRPr="001F6201" w:rsidP="001F6201">
      <w:pPr>
        <w:pStyle w:val="ListBullet"/>
      </w:pPr>
      <w:r w:rsidRPr="001F6201">
        <w:t>materials:</w:t>
      </w:r>
    </w:p>
    <w:p w:rsidR="00000000" w:rsidRPr="001F6201" w:rsidP="001F6201">
      <w:pPr>
        <w:pStyle w:val="ListBullet2"/>
      </w:pPr>
      <w:r w:rsidRPr="001F6201">
        <w:t>cleaning chemicals as listed in the range of conditions</w:t>
      </w:r>
    </w:p>
    <w:p w:rsidR="00000000" w:rsidRPr="001F6201" w:rsidP="001F6201">
      <w:pPr>
        <w:pStyle w:val="ListBullet2"/>
      </w:pPr>
      <w:r w:rsidRPr="001F6201">
        <w:t>consumables as listed in the range of conditions</w:t>
      </w:r>
    </w:p>
    <w:p w:rsidR="00000000" w:rsidRPr="001F6201" w:rsidP="001F6201">
      <w:pPr>
        <w:pStyle w:val="ListBullet"/>
      </w:pPr>
      <w:r w:rsidRPr="001F6201">
        <w:t>specifications:</w:t>
      </w:r>
    </w:p>
    <w:p w:rsidR="00000000" w:rsidRPr="001F6201" w:rsidP="001F6201">
      <w:pPr>
        <w:pStyle w:val="ListBullet2"/>
      </w:pPr>
      <w:r w:rsidRPr="001F6201">
        <w:t>equipment operating manuals</w:t>
      </w:r>
    </w:p>
    <w:p w:rsidR="00000000" w:rsidRPr="001F6201" w:rsidP="001F6201">
      <w:pPr>
        <w:pStyle w:val="ListBullet2"/>
      </w:pPr>
      <w:r w:rsidRPr="001F6201">
        <w:t>product labels</w:t>
      </w:r>
    </w:p>
    <w:p w:rsidR="00000000" w:rsidRPr="001F6201" w:rsidP="001F6201">
      <w:pPr>
        <w:pStyle w:val="ListBullet2"/>
      </w:pPr>
      <w:r w:rsidRPr="001F6201">
        <w:t>safety data sheets (SDS)</w:t>
      </w:r>
    </w:p>
    <w:p w:rsidR="00000000" w:rsidRPr="001F6201" w:rsidP="001F6201">
      <w:pPr>
        <w:pStyle w:val="ListBullet"/>
      </w:pPr>
      <w:r w:rsidRPr="001F6201">
        <w:t>physical conditions:</w:t>
      </w:r>
    </w:p>
    <w:p w:rsidR="00000000" w:rsidRPr="001F6201" w:rsidP="001F6201">
      <w:pPr>
        <w:pStyle w:val="ListBullet2"/>
      </w:pPr>
      <w:r w:rsidRPr="001F6201">
        <w:t>suitable work site or venue with wet areas as listed in the performance evidence</w:t>
      </w:r>
    </w:p>
    <w:p w:rsidR="00000000" w:rsidRPr="001F6201" w:rsidP="001F6201">
      <w:pPr>
        <w:pStyle w:val="ListBullet"/>
      </w:pPr>
      <w:r w:rsidRPr="001F6201">
        <w:t>relationships wi</w:t>
      </w:r>
      <w:r w:rsidRPr="001F6201">
        <w:t>th team members and supervisor:</w:t>
      </w:r>
    </w:p>
    <w:p w:rsidR="00000000" w:rsidRPr="001F6201" w:rsidP="001F6201">
      <w:pPr>
        <w:pStyle w:val="ListBullet2"/>
      </w:pPr>
      <w:r w:rsidRPr="001F6201">
        <w:t>work may be conducted alone or as part of a team.</w:t>
      </w:r>
    </w:p>
    <w:p w:rsidR="00000000" w:rsidRPr="001F6201" w:rsidP="001F6201">
      <w:pPr>
        <w:pStyle w:val="BodyText"/>
      </w:pPr>
    </w:p>
    <w:p w:rsidR="00000000" w:rsidRPr="001F6201" w:rsidP="00297363">
      <w:pPr>
        <w:pStyle w:val="BodyText"/>
      </w:pPr>
      <w:r w:rsidRPr="001F6201">
        <w:t>Timeframe:</w:t>
      </w:r>
    </w:p>
    <w:p w:rsidR="00000000" w:rsidRPr="001F6201" w:rsidP="001F6201">
      <w:pPr>
        <w:pStyle w:val="ListBullet"/>
      </w:pPr>
      <w:r w:rsidRPr="001F6201">
        <w:t>as specified by the task.</w:t>
      </w:r>
    </w:p>
    <w:p w:rsidR="00000000" w:rsidRPr="001F6201" w:rsidP="001F6201">
      <w:pPr>
        <w:pStyle w:val="BodyText"/>
      </w:pPr>
    </w:p>
    <w:p w:rsidR="00000000" w:rsidRPr="001F6201" w:rsidP="00297363">
      <w:pPr>
        <w:pStyle w:val="Heading3"/>
      </w:pPr>
      <w:r w:rsidRPr="001F6201">
        <w:rPr>
          <w:rStyle w:val="SpecialBold"/>
        </w:rPr>
        <w:t>Assessor requirements</w:t>
      </w:r>
    </w:p>
    <w:p w:rsidR="00000000" w:rsidRPr="001F6201" w:rsidP="00297363">
      <w:pPr>
        <w:pStyle w:val="BodyText"/>
      </w:pPr>
      <w:r w:rsidRPr="001F6201">
        <w:t>As a minimum, assessors must satisfy the assessor requirements in the Standards for Registered Training Organisations (RTOs) current at the time of assessment.</w:t>
      </w:r>
    </w:p>
    <w:p w:rsidR="00000000" w:rsidRPr="001F6201" w:rsidP="001F6201">
      <w:pPr>
        <w:pStyle w:val="Heading1"/>
      </w:pPr>
      <w:bookmarkStart w:id="5" w:name="O_855084"/>
      <w:bookmarkEnd w:id="5"/>
      <w:r w:rsidRPr="001F6201">
        <w:t>Links</w:t>
      </w:r>
    </w:p>
    <w:p w:rsidR="00000000" w:rsidRPr="001F6201" w:rsidP="00297363">
      <w:pPr>
        <w:pStyle w:val="BodyText"/>
      </w:pPr>
      <w:r w:rsidRPr="001F62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24C7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F6201" w:rsidP="001F6201"/>
    <w:sectPr w:rsidSect="001F6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01" w:rsidRPr="00297363" w:rsidP="00297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63" w:rsidP="001F6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363" w:rsidP="001F6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97363" w:rsidP="001F6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201" w:rsidRPr="00297363" w:rsidP="00297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63" w:rsidRPr="002D2AF8" w:rsidP="001F6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CPPCLO3017 Clean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297363" w:rsidP="001F6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0D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ECB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120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201"/>
  </w:style>
  <w:style w:type="character" w:customStyle="1" w:styleId="Heading1Char">
    <w:name w:val="Heading 1 Char"/>
    <w:basedOn w:val="DefaultParagraphFont"/>
    <w:link w:val="Heading1"/>
    <w:rsid w:val="001F6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2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201"/>
    <w:rPr>
      <w:b/>
      <w:spacing w:val="0"/>
    </w:rPr>
  </w:style>
  <w:style w:type="paragraph" w:styleId="ListBullet2">
    <w:name w:val="List Bullet 2"/>
    <w:basedOn w:val="List2"/>
    <w:rsid w:val="001F62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6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201"/>
    <w:rPr>
      <w:i/>
    </w:rPr>
  </w:style>
  <w:style w:type="paragraph" w:styleId="Caption">
    <w:name w:val="caption"/>
    <w:basedOn w:val="BodyText"/>
    <w:next w:val="Normal"/>
    <w:qFormat/>
    <w:rsid w:val="001F6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201"/>
  </w:style>
  <w:style w:type="paragraph" w:styleId="TableofFigures">
    <w:name w:val="table of figures"/>
    <w:basedOn w:val="Normal"/>
    <w:next w:val="Normal"/>
    <w:semiHidden/>
    <w:rsid w:val="001F6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2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201"/>
    <w:rPr>
      <w:rFonts w:ascii="Wingdings" w:hAnsi="Wingdings"/>
    </w:rPr>
  </w:style>
  <w:style w:type="paragraph" w:customStyle="1" w:styleId="TableHeading">
    <w:name w:val="Table Heading"/>
    <w:basedOn w:val="HeadingBase"/>
    <w:rsid w:val="001F6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201"/>
    <w:rPr>
      <w:color w:val="0033CC"/>
      <w:u w:val="none"/>
    </w:rPr>
  </w:style>
  <w:style w:type="paragraph" w:customStyle="1" w:styleId="BodyTextRight">
    <w:name w:val="Body Text Right"/>
    <w:basedOn w:val="BodyText"/>
    <w:rsid w:val="001F6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2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201"/>
    <w:rPr>
      <w:sz w:val="32"/>
    </w:rPr>
  </w:style>
  <w:style w:type="paragraph" w:customStyle="1" w:styleId="HeadingProcedure">
    <w:name w:val="Heading Procedure"/>
    <w:basedOn w:val="HeadingBase"/>
    <w:next w:val="Normal"/>
    <w:rsid w:val="001F6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201"/>
    <w:pPr>
      <w:spacing w:before="60" w:after="60"/>
    </w:pPr>
  </w:style>
  <w:style w:type="paragraph" w:styleId="ListContinue">
    <w:name w:val="List Continue"/>
    <w:basedOn w:val="List"/>
    <w:rsid w:val="001F6201"/>
    <w:pPr>
      <w:ind w:firstLine="0"/>
    </w:pPr>
  </w:style>
  <w:style w:type="paragraph" w:customStyle="1" w:styleId="ListNote">
    <w:name w:val="List Note"/>
    <w:basedOn w:val="List"/>
    <w:rsid w:val="001F6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201"/>
    <w:rPr>
      <w:rFonts w:ascii="Courier New" w:hAnsi="Courier New"/>
    </w:rPr>
  </w:style>
  <w:style w:type="paragraph" w:customStyle="1" w:styleId="NoteBullet">
    <w:name w:val="Note Bullet"/>
    <w:basedOn w:val="Note"/>
    <w:rsid w:val="001F6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2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201"/>
    <w:rPr>
      <w:b/>
      <w:smallCaps/>
    </w:rPr>
  </w:style>
  <w:style w:type="paragraph" w:customStyle="1" w:styleId="TableListNumber">
    <w:name w:val="Table List Number"/>
    <w:basedOn w:val="ListNumber"/>
    <w:rsid w:val="001F6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201"/>
    <w:pPr>
      <w:numPr>
        <w:numId w:val="9"/>
      </w:numPr>
    </w:pPr>
  </w:style>
  <w:style w:type="paragraph" w:customStyle="1" w:styleId="ListAlpha2">
    <w:name w:val="List Alpha 2"/>
    <w:basedOn w:val="List2"/>
    <w:rsid w:val="001F6201"/>
    <w:pPr>
      <w:numPr>
        <w:numId w:val="8"/>
      </w:numPr>
    </w:pPr>
  </w:style>
  <w:style w:type="paragraph" w:styleId="List2">
    <w:name w:val="List 2"/>
    <w:basedOn w:val="BodyText"/>
    <w:rsid w:val="001F6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2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2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201"/>
    <w:pPr>
      <w:numPr>
        <w:numId w:val="4"/>
      </w:numPr>
    </w:pPr>
  </w:style>
  <w:style w:type="paragraph" w:styleId="ListContinue2">
    <w:name w:val="List Continue 2"/>
    <w:basedOn w:val="List2"/>
    <w:rsid w:val="001F6201"/>
    <w:pPr>
      <w:ind w:firstLine="0"/>
    </w:pPr>
  </w:style>
  <w:style w:type="paragraph" w:styleId="ListContinue3">
    <w:name w:val="List Continue 3"/>
    <w:basedOn w:val="List3"/>
    <w:rsid w:val="001F6201"/>
    <w:pPr>
      <w:ind w:left="1021" w:firstLine="0"/>
    </w:pPr>
  </w:style>
  <w:style w:type="paragraph" w:styleId="ListContinue4">
    <w:name w:val="List Continue 4"/>
    <w:basedOn w:val="List4"/>
    <w:rsid w:val="001F6201"/>
    <w:pPr>
      <w:ind w:firstLine="0"/>
    </w:pPr>
  </w:style>
  <w:style w:type="paragraph" w:styleId="ListContinue5">
    <w:name w:val="List Continue 5"/>
    <w:basedOn w:val="List5"/>
    <w:rsid w:val="001F6201"/>
    <w:pPr>
      <w:ind w:firstLine="0"/>
    </w:pPr>
  </w:style>
  <w:style w:type="paragraph" w:styleId="ListNumber3">
    <w:name w:val="List Number 3"/>
    <w:basedOn w:val="List3"/>
    <w:rsid w:val="001F6201"/>
    <w:pPr>
      <w:numPr>
        <w:numId w:val="5"/>
      </w:numPr>
    </w:pPr>
  </w:style>
  <w:style w:type="paragraph" w:styleId="ListNumber4">
    <w:name w:val="List Number 4"/>
    <w:basedOn w:val="List4"/>
    <w:rsid w:val="001F6201"/>
    <w:pPr>
      <w:numPr>
        <w:numId w:val="6"/>
      </w:numPr>
    </w:pPr>
  </w:style>
  <w:style w:type="paragraph" w:styleId="ListNumber5">
    <w:name w:val="List Number 5"/>
    <w:basedOn w:val="List5"/>
    <w:rsid w:val="001F6201"/>
    <w:pPr>
      <w:numPr>
        <w:numId w:val="7"/>
      </w:numPr>
    </w:pPr>
  </w:style>
  <w:style w:type="paragraph" w:styleId="BlockText">
    <w:name w:val="Block Text"/>
    <w:basedOn w:val="Normal"/>
    <w:rsid w:val="001F6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201"/>
    <w:rPr>
      <w:sz w:val="16"/>
      <w:vertAlign w:val="superscript"/>
    </w:rPr>
  </w:style>
  <w:style w:type="character" w:customStyle="1" w:styleId="Symbols">
    <w:name w:val="Symbols"/>
    <w:basedOn w:val="DefaultParagraphFont"/>
    <w:rsid w:val="001F6201"/>
    <w:rPr>
      <w:rFonts w:ascii="Symbol" w:hAnsi="Symbol"/>
    </w:rPr>
  </w:style>
  <w:style w:type="character" w:customStyle="1" w:styleId="MenuOptions">
    <w:name w:val="Menu Options"/>
    <w:basedOn w:val="DefaultParagraphFont"/>
    <w:rsid w:val="001F6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201"/>
    <w:rPr>
      <w:b/>
    </w:rPr>
  </w:style>
  <w:style w:type="character" w:customStyle="1" w:styleId="Underlined">
    <w:name w:val="Underlined"/>
    <w:basedOn w:val="DefaultParagraphFont"/>
    <w:rsid w:val="001F6201"/>
    <w:rPr>
      <w:u w:val="single"/>
    </w:rPr>
  </w:style>
  <w:style w:type="paragraph" w:customStyle="1" w:styleId="TableBodyTextRight">
    <w:name w:val="Table Body Text Right"/>
    <w:basedOn w:val="TableBodyText"/>
    <w:rsid w:val="001F6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201"/>
    <w:rPr>
      <w:sz w:val="18"/>
    </w:rPr>
  </w:style>
  <w:style w:type="paragraph" w:customStyle="1" w:styleId="BodySmallRight">
    <w:name w:val="Body Small Right"/>
    <w:basedOn w:val="BodyTextRight"/>
    <w:rsid w:val="001F6201"/>
    <w:rPr>
      <w:sz w:val="18"/>
      <w:szCs w:val="18"/>
    </w:rPr>
  </w:style>
  <w:style w:type="paragraph" w:customStyle="1" w:styleId="MarginEdition">
    <w:name w:val="Margin Edition"/>
    <w:basedOn w:val="MarginNote"/>
    <w:rsid w:val="001F6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201"/>
    <w:rPr>
      <w:sz w:val="2"/>
      <w:szCs w:val="2"/>
    </w:rPr>
  </w:style>
  <w:style w:type="character" w:customStyle="1" w:styleId="Small">
    <w:name w:val="Small"/>
    <w:basedOn w:val="DefaultParagraphFont"/>
    <w:rsid w:val="001F6201"/>
    <w:rPr>
      <w:sz w:val="16"/>
    </w:rPr>
  </w:style>
  <w:style w:type="paragraph" w:customStyle="1" w:styleId="WideTable">
    <w:name w:val="Wide Table"/>
    <w:basedOn w:val="Normal"/>
    <w:rsid w:val="001F6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201"/>
  </w:style>
  <w:style w:type="paragraph" w:styleId="Quote">
    <w:name w:val="Quote"/>
    <w:basedOn w:val="Heading1"/>
    <w:link w:val="QuoteChar"/>
    <w:qFormat/>
    <w:rsid w:val="001F6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201"/>
    <w:pPr>
      <w:pageBreakBefore/>
    </w:pPr>
  </w:style>
  <w:style w:type="paragraph" w:customStyle="1" w:styleId="Border">
    <w:name w:val="Border"/>
    <w:basedOn w:val="Normal"/>
    <w:qFormat/>
    <w:rsid w:val="001F6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201"/>
    <w:rPr>
      <w:u w:val="single"/>
    </w:rPr>
  </w:style>
  <w:style w:type="character" w:customStyle="1" w:styleId="BoldandItalics">
    <w:name w:val="Bold and Italics"/>
    <w:qFormat/>
    <w:rsid w:val="001F6201"/>
    <w:rPr>
      <w:b/>
      <w:i/>
      <w:u w:val="none"/>
    </w:rPr>
  </w:style>
  <w:style w:type="paragraph" w:styleId="BalloonText">
    <w:name w:val="Balloon Text"/>
    <w:basedOn w:val="Normal"/>
    <w:link w:val="BalloonTextChar"/>
    <w:rsid w:val="001F6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201"/>
    <w:pPr>
      <w:spacing w:before="0" w:after="0"/>
    </w:pPr>
  </w:style>
  <w:style w:type="paragraph" w:customStyle="1" w:styleId="BodyTextBold">
    <w:name w:val="Body Text Bold"/>
    <w:basedOn w:val="BodyText"/>
    <w:qFormat/>
    <w:rsid w:val="001F6201"/>
    <w:rPr>
      <w:b/>
    </w:rPr>
  </w:style>
  <w:style w:type="character" w:styleId="Hyperlink">
    <w:name w:val="Hyperlink"/>
    <w:basedOn w:val="DefaultParagraphFont"/>
    <w:uiPriority w:val="99"/>
    <w:unhideWhenUsed/>
    <w:rsid w:val="00297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3159</Characters>
  <Application>Microsoft Office Word</Application>
  <DocSecurity>0</DocSecurity>
  <Lines>121</Lines>
  <Paragraphs>110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CPPCLO3017 Clean wet areas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2021-05-19T13:17:00Z</dcterms:created>
  <dcterms:modified xsi:type="dcterms:W3CDTF">2021-05-19T13:17:00Z</dcterms:modified>
</cp:coreProperties>
</file>