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06DA" w:rsidP="006306DA">
      <w:pPr>
        <w:pStyle w:val="Title"/>
      </w:pPr>
      <w:r>
        <w:fldChar w:fldCharType="begin"/>
      </w:r>
      <w:r>
        <w:instrText xml:space="preserve"> TITLE   \* MERGEFORMAT </w:instrText>
      </w:r>
      <w:r>
        <w:fldChar w:fldCharType="separate"/>
      </w:r>
      <w:r>
        <w:t>CPPCLO3015 Treat complex carpet stains</w:t>
      </w:r>
      <w:r>
        <w:fldChar w:fldCharType="end"/>
      </w:r>
    </w:p>
    <w:p w:rsidR="006306DA" w:rsidP="006306DA">
      <w:pPr>
        <w:pStyle w:val="Version"/>
        <w:sectPr w:rsidSect="005E31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3180" w:rsidP="005E3180">
      <w:pPr>
        <w:pStyle w:val="SuperHeading"/>
      </w:pPr>
      <w:r w:rsidRPr="005E3180">
        <w:t>CPPCLO3015 Treat complex carpet stains</w:t>
      </w:r>
    </w:p>
    <w:p w:rsidR="00000000" w:rsidRPr="005E3180" w:rsidP="005E3180">
      <w:pPr>
        <w:pStyle w:val="Heading1"/>
      </w:pPr>
      <w:bookmarkStart w:id="1" w:name="O_956233"/>
      <w:bookmarkEnd w:id="1"/>
      <w:r w:rsidRPr="005E3180">
        <w:t>Modification History</w:t>
      </w:r>
    </w:p>
    <w:tbl>
      <w:tblPr>
        <w:tblW w:w="0" w:type="auto"/>
        <w:tblCellMar>
          <w:left w:w="62" w:type="dxa"/>
          <w:right w:w="62" w:type="dxa"/>
        </w:tblCellMar>
        <w:tblLook w:val="0000"/>
      </w:tblPr>
      <w:tblGrid>
        <w:gridCol w:w="2722"/>
        <w:gridCol w:w="6474"/>
      </w:tblGrid>
      <w:tr w:rsidTr="006306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180" w:rsidP="005E3180">
            <w:pPr>
              <w:pStyle w:val="BodyText"/>
            </w:pPr>
            <w:r w:rsidRPr="005E3180">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180">
            <w:pPr>
              <w:pStyle w:val="BodyText"/>
              <w:rPr>
                <w:lang w:val="en-NZ"/>
              </w:rPr>
            </w:pPr>
            <w:r w:rsidRPr="005E3180">
              <w:rPr>
                <w:rStyle w:val="SpecialBold"/>
              </w:rPr>
              <w:t>Comment</w:t>
            </w:r>
          </w:p>
        </w:tc>
      </w:tr>
      <w:tr w:rsidTr="006306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180">
            <w:pPr>
              <w:pStyle w:val="BodyText"/>
              <w:rPr>
                <w:lang w:val="en-NZ"/>
              </w:rPr>
            </w:pPr>
            <w:r w:rsidRPr="005E3180">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180">
            <w:pPr>
              <w:pStyle w:val="BodyText"/>
              <w:rPr>
                <w:lang w:val="en-NZ"/>
              </w:rPr>
            </w:pPr>
            <w:r w:rsidRPr="005E3180">
              <w:t>Replaces superseded equivalent CPPCCL3015A Perform advanced stain removal. This version first released with CPP Property Services Training Package Version 4.</w:t>
            </w:r>
          </w:p>
        </w:tc>
      </w:tr>
      <w:tr w:rsidTr="006306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3180">
            <w:pPr>
              <w:pStyle w:val="BodyText"/>
              <w:rPr>
                <w:lang w:val="en-NZ"/>
              </w:rPr>
            </w:pPr>
            <w:r w:rsidRPr="005E3180">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3180" w:rsidP="005E3180">
            <w:pPr>
              <w:pStyle w:val="BodyText"/>
            </w:pPr>
            <w:r w:rsidRPr="005E3180">
              <w:t>Minor update to typo in the Knowledge E</w:t>
            </w:r>
            <w:r w:rsidRPr="005E3180">
              <w:t xml:space="preserve">vidence, replace </w:t>
            </w:r>
            <w:r>
              <w:t>‘</w:t>
            </w:r>
            <w:r w:rsidRPr="005E3180">
              <w:t>distilling</w:t>
            </w:r>
            <w:r>
              <w:t>’</w:t>
            </w:r>
            <w:r w:rsidRPr="005E3180">
              <w:t xml:space="preserve"> with </w:t>
            </w:r>
            <w:r>
              <w:t>‘</w:t>
            </w:r>
            <w:r w:rsidRPr="005E3180">
              <w:t>diluting</w:t>
            </w:r>
            <w:r>
              <w:t>’</w:t>
            </w:r>
            <w:r w:rsidRPr="005E3180">
              <w:t>. This version released with CPP Property Services Training Package Version 5.</w:t>
            </w:r>
          </w:p>
        </w:tc>
      </w:tr>
    </w:tbl>
    <w:p w:rsidR="00000000" w:rsidRPr="005E3180" w:rsidP="005E3180">
      <w:pPr>
        <w:pStyle w:val="BodyText"/>
      </w:pPr>
    </w:p>
    <w:p w:rsidR="00000000" w:rsidRPr="005E3180" w:rsidP="005E3180">
      <w:pPr>
        <w:pStyle w:val="AllowPageBreak"/>
      </w:pPr>
    </w:p>
    <w:p w:rsidR="00000000" w:rsidRPr="005E3180" w:rsidP="005E3180">
      <w:pPr>
        <w:pStyle w:val="Heading1"/>
      </w:pPr>
      <w:bookmarkStart w:id="2" w:name="O_956232"/>
      <w:bookmarkEnd w:id="2"/>
      <w:r w:rsidRPr="005E3180">
        <w:t>Application</w:t>
      </w:r>
    </w:p>
    <w:p w:rsidR="00000000" w:rsidRPr="005E3180" w:rsidP="006306DA">
      <w:pPr>
        <w:pStyle w:val="BodyText"/>
      </w:pPr>
      <w:r w:rsidRPr="005E3180">
        <w:t>This unit of competency specifies the outcomes required to remove complex stains from carpets after s</w:t>
      </w:r>
      <w:r w:rsidRPr="005E3180">
        <w:t xml:space="preserve">tandard stain removal and cleaning techniques have failed. It covers selecting and preparing required equipment and chemicals, and applying complex stain removal techniques to the task. </w:t>
      </w:r>
    </w:p>
    <w:p w:rsidR="00000000" w:rsidRPr="005E3180" w:rsidP="006306DA">
      <w:pPr>
        <w:pStyle w:val="BodyText"/>
      </w:pPr>
      <w:r w:rsidRPr="005E3180">
        <w:t>The unit supports carpet cleaners who work alone or in teams. It app</w:t>
      </w:r>
      <w:r w:rsidRPr="005E3180">
        <w:t>lies in a range of commercial and residential work sites. Removing stains is undertaken as a separate task or in conjunction with other cleaning methods, such as vacuuming, extraction and general cleaning.</w:t>
      </w:r>
    </w:p>
    <w:p w:rsidR="00000000" w:rsidRPr="005E3180" w:rsidP="006306DA">
      <w:pPr>
        <w:pStyle w:val="BodyText"/>
      </w:pPr>
      <w:r w:rsidRPr="005E3180">
        <w:t>No licensing, legislative, regulatory, or certifi</w:t>
      </w:r>
      <w:r w:rsidRPr="005E3180">
        <w:t>cation requirements apply to this unit of competency at the time of endorsement.</w:t>
      </w:r>
    </w:p>
    <w:p w:rsidR="00000000" w:rsidRPr="005E3180" w:rsidP="005E3180">
      <w:pPr>
        <w:pStyle w:val="Heading1"/>
      </w:pPr>
      <w:bookmarkStart w:id="3" w:name="O_956231"/>
      <w:bookmarkEnd w:id="3"/>
      <w:r w:rsidRPr="005E3180">
        <w:t>Pre-requisite Unit</w:t>
      </w:r>
    </w:p>
    <w:p w:rsidR="00000000" w:rsidRPr="005E3180" w:rsidP="006306DA">
      <w:pPr>
        <w:pStyle w:val="BodyText"/>
      </w:pPr>
      <w:r w:rsidRPr="005E3180">
        <w:t>Nil</w:t>
      </w:r>
    </w:p>
    <w:p w:rsidR="00000000" w:rsidRPr="005E3180" w:rsidP="005E3180">
      <w:pPr>
        <w:pStyle w:val="Heading1"/>
      </w:pPr>
      <w:bookmarkStart w:id="4" w:name="O_956230"/>
      <w:bookmarkEnd w:id="4"/>
      <w:r w:rsidRPr="005E3180">
        <w:t>Unit Sector</w:t>
      </w:r>
    </w:p>
    <w:p w:rsidR="00000000" w:rsidRPr="005E3180" w:rsidP="006306DA">
      <w:pPr>
        <w:pStyle w:val="BodyText"/>
      </w:pPr>
      <w:r w:rsidRPr="005E3180">
        <w:t>Cleaning operations</w:t>
      </w:r>
    </w:p>
    <w:p w:rsidR="00000000" w:rsidRPr="005E3180" w:rsidP="005E3180">
      <w:pPr>
        <w:pStyle w:val="Heading1"/>
      </w:pPr>
      <w:bookmarkStart w:id="5" w:name="O_956229"/>
      <w:bookmarkEnd w:id="5"/>
      <w:r w:rsidRPr="005E3180">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5E3180">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 xml:space="preserve">Performance criteria describe the performance needed to demonstrate achievement of the element. Where bold italicised text is used, further information is detailed in the range of </w:t>
            </w:r>
            <w:r w:rsidRPr="005E3180">
              <w:t>conditions.</w:t>
            </w:r>
          </w:p>
        </w:tc>
      </w:tr>
      <w:tr w:rsidTr="005E318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1.</w:t>
            </w:r>
          </w:p>
        </w:tc>
        <w:tc>
          <w:tcPr>
            <w:tcW w:w="1962" w:type="dxa"/>
            <w:vMerge w:val="restart"/>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Plan and prepare</w:t>
            </w:r>
            <w:r w:rsidRPr="005E3180">
              <w:t>.</w:t>
            </w:r>
          </w:p>
        </w:tc>
        <w:tc>
          <w:tcPr>
            <w:tcW w:w="77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1.1.</w:t>
            </w:r>
          </w:p>
        </w:tc>
        <w:tc>
          <w:tcPr>
            <w:tcW w:w="561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 xml:space="preserve">Type and condition of carpet, fibre and construction are identified, </w:t>
            </w:r>
            <w:r w:rsidRPr="005E3180">
              <w:rPr>
                <w:rStyle w:val="BoldandItalics"/>
              </w:rPr>
              <w:t>complex stains</w:t>
            </w:r>
            <w:r w:rsidRPr="005E3180">
              <w:t xml:space="preserve"> are assessed, job requirements are reviewed, and issues are clarified.</w:t>
            </w:r>
          </w:p>
        </w:tc>
      </w:tr>
      <w:tr w:rsidTr="005E318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1.2.</w:t>
            </w:r>
          </w:p>
        </w:tc>
        <w:tc>
          <w:tcPr>
            <w:tcW w:w="561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 xml:space="preserve">Work site </w:t>
            </w:r>
            <w:r w:rsidRPr="005E3180">
              <w:rPr>
                <w:rStyle w:val="BoldandItalics"/>
              </w:rPr>
              <w:t>hazards</w:t>
            </w:r>
            <w:r w:rsidRPr="005E3180">
              <w:t xml:space="preserve"> are assessed and risks controlled according to company, legislative, and </w:t>
            </w:r>
            <w:r w:rsidRPr="005E3180">
              <w:rPr>
                <w:rStyle w:val="BoldandItalics"/>
              </w:rPr>
              <w:t>health and safety requirements</w:t>
            </w:r>
            <w:r w:rsidRPr="005E3180">
              <w:t>.</w:t>
            </w:r>
          </w:p>
        </w:tc>
      </w:tr>
      <w:tr w:rsidTr="005E318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E3180" w:rsidP="005E3180">
            <w:pPr>
              <w:pStyle w:val="BodyText"/>
            </w:pPr>
            <w:r w:rsidRPr="005E3180">
              <w:t>1.3.</w:t>
            </w:r>
          </w:p>
        </w:tc>
        <w:tc>
          <w:tcPr>
            <w:tcW w:w="561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rPr>
                <w:rStyle w:val="BoldandItalics"/>
              </w:rPr>
              <w:t>Complex</w:t>
            </w:r>
            <w:r w:rsidRPr="005E3180">
              <w:t xml:space="preserve"> </w:t>
            </w:r>
            <w:r w:rsidRPr="005E3180">
              <w:rPr>
                <w:rStyle w:val="BoldandItalics"/>
              </w:rPr>
              <w:t>stain removal techniques</w:t>
            </w:r>
            <w:r w:rsidRPr="005E3180">
              <w:t xml:space="preserve"> are selected according to job and company requirements.</w:t>
            </w:r>
          </w:p>
        </w:tc>
      </w:tr>
      <w:tr w:rsidTr="005E318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E3180" w:rsidP="005E3180">
            <w:pPr>
              <w:pStyle w:val="BodyText"/>
            </w:pPr>
            <w:r w:rsidRPr="005E3180">
              <w:t>1.4.</w:t>
            </w:r>
          </w:p>
        </w:tc>
        <w:tc>
          <w:tcPr>
            <w:tcW w:w="561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rPr>
                <w:rStyle w:val="BoldandItalics"/>
              </w:rPr>
              <w:t>Equipment</w:t>
            </w:r>
            <w:r w:rsidRPr="005E3180">
              <w:t xml:space="preserve"> is</w:t>
            </w:r>
            <w:r w:rsidRPr="005E3180">
              <w:rPr>
                <w:rStyle w:val="SpecialBold"/>
              </w:rPr>
              <w:t xml:space="preserve"> </w:t>
            </w:r>
            <w:r w:rsidRPr="005E3180">
              <w:t>selected according to job requir</w:t>
            </w:r>
            <w:r w:rsidRPr="005E3180">
              <w:t>ements, checked for serviceability, and faults are rectified or reported before starting work.</w:t>
            </w:r>
          </w:p>
        </w:tc>
      </w:tr>
      <w:tr w:rsidTr="005E318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1.5.</w:t>
            </w:r>
          </w:p>
        </w:tc>
        <w:tc>
          <w:tcPr>
            <w:tcW w:w="561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 xml:space="preserve">Required </w:t>
            </w:r>
            <w:r w:rsidRPr="005E3180">
              <w:rPr>
                <w:rStyle w:val="BoldandItalics"/>
              </w:rPr>
              <w:t>cleaning chemicals</w:t>
            </w:r>
            <w:r w:rsidRPr="005E3180">
              <w:t xml:space="preserve"> are selected and prepared.</w:t>
            </w:r>
          </w:p>
        </w:tc>
      </w:tr>
      <w:tr w:rsidTr="005E318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E3180" w:rsidP="005E3180">
            <w:pPr>
              <w:pStyle w:val="BodyText"/>
            </w:pPr>
            <w:r w:rsidRPr="005E3180">
              <w:t>1.6.</w:t>
            </w:r>
          </w:p>
        </w:tc>
        <w:tc>
          <w:tcPr>
            <w:tcW w:w="561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rPr>
                <w:rStyle w:val="BoldandItalics"/>
              </w:rPr>
              <w:t>Personal protective equipment</w:t>
            </w:r>
            <w:r w:rsidRPr="005E3180">
              <w:t xml:space="preserve"> (PPE) is sourced according to manufacturer specifications, and health and safety and company requirements.</w:t>
            </w:r>
          </w:p>
        </w:tc>
      </w:tr>
      <w:tr w:rsidTr="005E318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1.7.</w:t>
            </w:r>
          </w:p>
        </w:tc>
        <w:tc>
          <w:tcPr>
            <w:tcW w:w="561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Signs and barricades are selected and installed according to health and safety, and company requirements.</w:t>
            </w:r>
          </w:p>
        </w:tc>
      </w:tr>
      <w:tr w:rsidTr="005E318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1.8.</w:t>
            </w:r>
          </w:p>
        </w:tc>
        <w:tc>
          <w:tcPr>
            <w:tcW w:w="561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Pre-existing damage is ide</w:t>
            </w:r>
            <w:r w:rsidRPr="005E3180">
              <w:t>ntified and reported according to company requirements.</w:t>
            </w:r>
          </w:p>
        </w:tc>
      </w:tr>
      <w:tr w:rsidTr="005E318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1.9.</w:t>
            </w:r>
          </w:p>
        </w:tc>
        <w:tc>
          <w:tcPr>
            <w:tcW w:w="561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Tasks are sequenced to ensure maximum efficiency for completing cleaning requirements.</w:t>
            </w:r>
          </w:p>
        </w:tc>
      </w:tr>
      <w:tr w:rsidTr="005E318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2.</w:t>
            </w:r>
          </w:p>
        </w:tc>
        <w:tc>
          <w:tcPr>
            <w:tcW w:w="1962" w:type="dxa"/>
            <w:vMerge w:val="restart"/>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Clean complex carpet stain.</w:t>
            </w:r>
          </w:p>
        </w:tc>
        <w:tc>
          <w:tcPr>
            <w:tcW w:w="77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2.1.</w:t>
            </w:r>
          </w:p>
        </w:tc>
        <w:tc>
          <w:tcPr>
            <w:tcW w:w="561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Furniture and fittings are</w:t>
            </w:r>
            <w:r w:rsidRPr="005E3180">
              <w:t xml:space="preserve"> removed to allow cleaning tasks to be performed.</w:t>
            </w:r>
          </w:p>
        </w:tc>
      </w:tr>
      <w:tr w:rsidTr="005E318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2.2.</w:t>
            </w:r>
          </w:p>
        </w:tc>
        <w:tc>
          <w:tcPr>
            <w:tcW w:w="561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Pre-spotting cleaning treatment is applied to carpet stain and allowed to dwell according to manufacturer recommendations.</w:t>
            </w:r>
          </w:p>
        </w:tc>
      </w:tr>
      <w:tr w:rsidTr="005E318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2.3.</w:t>
            </w:r>
          </w:p>
        </w:tc>
        <w:tc>
          <w:tcPr>
            <w:tcW w:w="561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Soil is removed using required techniques, equipment and chemicals, according to manufacturer specifications.</w:t>
            </w:r>
          </w:p>
        </w:tc>
      </w:tr>
      <w:tr w:rsidTr="005E318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2.4.</w:t>
            </w:r>
          </w:p>
        </w:tc>
        <w:tc>
          <w:tcPr>
            <w:tcW w:w="561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Treated area is compared with surrounding surface to determine need for further action according to job and company requirements.</w:t>
            </w:r>
          </w:p>
        </w:tc>
      </w:tr>
      <w:tr w:rsidTr="005E318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2.5.</w:t>
            </w:r>
          </w:p>
        </w:tc>
        <w:tc>
          <w:tcPr>
            <w:tcW w:w="561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Results are reported according to company requirements.</w:t>
            </w:r>
          </w:p>
        </w:tc>
      </w:tr>
      <w:tr w:rsidTr="005E318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3.</w:t>
            </w:r>
          </w:p>
        </w:tc>
        <w:tc>
          <w:tcPr>
            <w:tcW w:w="1962" w:type="dxa"/>
            <w:vMerge w:val="restart"/>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Tidy work site.</w:t>
            </w:r>
          </w:p>
        </w:tc>
        <w:tc>
          <w:tcPr>
            <w:tcW w:w="77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3.1.</w:t>
            </w:r>
          </w:p>
        </w:tc>
        <w:tc>
          <w:tcPr>
            <w:tcW w:w="561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 xml:space="preserve">Collected soil and waste are disposed of according to client and company specifications, and legislative, </w:t>
            </w:r>
            <w:r w:rsidRPr="005E3180">
              <w:t>environmental, and health and safety requirements.</w:t>
            </w:r>
          </w:p>
        </w:tc>
      </w:tr>
      <w:tr w:rsidTr="005E318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3.2.</w:t>
            </w:r>
          </w:p>
        </w:tc>
        <w:tc>
          <w:tcPr>
            <w:tcW w:w="561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Furniture and fittings are returned to original position according to client requirements.</w:t>
            </w:r>
          </w:p>
        </w:tc>
      </w:tr>
      <w:tr w:rsidTr="005E318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3.3.</w:t>
            </w:r>
          </w:p>
        </w:tc>
        <w:tc>
          <w:tcPr>
            <w:tcW w:w="561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Signs and barricades are removed according to health and safety, and company requirements.</w:t>
            </w:r>
          </w:p>
        </w:tc>
      </w:tr>
      <w:tr w:rsidTr="005E318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4.</w:t>
            </w:r>
          </w:p>
        </w:tc>
        <w:tc>
          <w:tcPr>
            <w:tcW w:w="1962" w:type="dxa"/>
            <w:vMerge w:val="restart"/>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Clean and safety check equipment, and store equipment and chem</w:t>
            </w:r>
            <w:r w:rsidRPr="005E3180">
              <w:t>icals.</w:t>
            </w:r>
          </w:p>
        </w:tc>
        <w:tc>
          <w:tcPr>
            <w:tcW w:w="77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4.1.</w:t>
            </w:r>
          </w:p>
        </w:tc>
        <w:tc>
          <w:tcPr>
            <w:tcW w:w="561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Equipment and PPE are cleaned, safety checked and stored according to manufacturer specifications and environmental, health and safety, and company requirements.</w:t>
            </w:r>
          </w:p>
        </w:tc>
      </w:tr>
      <w:tr w:rsidTr="005E318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4.2.</w:t>
            </w:r>
          </w:p>
        </w:tc>
        <w:tc>
          <w:tcPr>
            <w:tcW w:w="5610" w:type="dxa"/>
            <w:tcBorders>
              <w:top w:val="nil"/>
              <w:left w:val="nil"/>
              <w:bottom w:val="nil"/>
              <w:right w:val="nil"/>
            </w:tcBorders>
            <w:tcMar>
              <w:top w:w="0" w:type="dxa"/>
              <w:left w:w="62" w:type="dxa"/>
              <w:bottom w:w="0" w:type="dxa"/>
              <w:right w:w="62" w:type="dxa"/>
            </w:tcMar>
          </w:tcPr>
          <w:p w:rsidR="00000000" w:rsidRPr="005E3180" w:rsidP="005E3180">
            <w:pPr>
              <w:pStyle w:val="BodyText"/>
            </w:pPr>
            <w:r w:rsidRPr="005E3180">
              <w:t>Unused chemicals are stored or disposed of according to manufacturer specifications, and health and safety and company requirements.</w:t>
            </w:r>
          </w:p>
        </w:tc>
      </w:tr>
    </w:tbl>
    <w:p w:rsidR="00000000" w:rsidRPr="005E3180" w:rsidP="005E3180">
      <w:pPr>
        <w:pStyle w:val="BodyText"/>
      </w:pPr>
    </w:p>
    <w:p w:rsidR="00000000" w:rsidRPr="005E3180" w:rsidP="005E3180">
      <w:pPr>
        <w:pStyle w:val="AllowPageBreak"/>
      </w:pPr>
    </w:p>
    <w:p w:rsidR="00000000" w:rsidRPr="005E3180" w:rsidP="005E3180">
      <w:pPr>
        <w:pStyle w:val="Heading1"/>
      </w:pPr>
      <w:bookmarkStart w:id="6" w:name="O_956228"/>
      <w:bookmarkEnd w:id="6"/>
      <w:r w:rsidRPr="005E3180">
        <w:t>Foundation Skills</w:t>
      </w:r>
    </w:p>
    <w:tbl>
      <w:tblPr>
        <w:tblW w:w="0" w:type="auto"/>
        <w:tblLayout w:type="fixed"/>
        <w:tblCellMar>
          <w:left w:w="62" w:type="dxa"/>
          <w:right w:w="62" w:type="dxa"/>
        </w:tblCellMar>
        <w:tblLook w:val="0000"/>
      </w:tblPr>
      <w:tblGrid>
        <w:gridCol w:w="2195"/>
        <w:gridCol w:w="6877"/>
      </w:tblGrid>
      <w:tr w:rsidTr="005E31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This section describes the language, literacy, numeracy and employment skills essentia</w:t>
            </w:r>
            <w:r w:rsidRPr="005E3180">
              <w:t>l to performance in this unit but not explicit in the performance criteria.</w:t>
            </w:r>
          </w:p>
        </w:tc>
      </w:tr>
      <w:tr w:rsidTr="005E318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5E3180" w:rsidP="005E3180">
            <w:pPr>
              <w:pStyle w:val="BodyText"/>
            </w:pPr>
            <w:r w:rsidRPr="005E3180">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rPr>
                <w:rStyle w:val="SpecialBold"/>
              </w:rPr>
              <w:t>Performance feature</w:t>
            </w:r>
          </w:p>
        </w:tc>
      </w:tr>
      <w:tr w:rsidTr="005E318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Numeracy skills to:</w:t>
            </w:r>
          </w:p>
        </w:tc>
        <w:tc>
          <w:tcPr>
            <w:tcW w:w="6877" w:type="dxa"/>
            <w:tcBorders>
              <w:top w:val="nil"/>
              <w:left w:val="nil"/>
              <w:bottom w:val="nil"/>
              <w:right w:val="nil"/>
            </w:tcBorders>
            <w:tcMar>
              <w:top w:w="0" w:type="dxa"/>
              <w:left w:w="62" w:type="dxa"/>
              <w:bottom w:w="0" w:type="dxa"/>
              <w:right w:w="62" w:type="dxa"/>
            </w:tcMar>
          </w:tcPr>
          <w:p w:rsidR="00000000" w:rsidP="005E3180">
            <w:pPr>
              <w:pStyle w:val="ListBullet"/>
              <w:rPr>
                <w:lang w:val="en-NZ"/>
              </w:rPr>
            </w:pPr>
            <w:r w:rsidRPr="005E3180">
              <w:t>dilute and mix required chemicals using whole numbers and routine fractions.</w:t>
            </w:r>
          </w:p>
        </w:tc>
      </w:tr>
      <w:tr w:rsidTr="005E318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5E3180" w:rsidP="005E3180">
            <w:pPr>
              <w:pStyle w:val="ListBullet"/>
            </w:pPr>
            <w:r w:rsidRPr="005E3180">
              <w:t>ask questions t</w:t>
            </w:r>
            <w:r w:rsidRPr="005E3180">
              <w:t>o clarify job requirements</w:t>
            </w:r>
          </w:p>
          <w:p w:rsidR="00000000" w:rsidP="005E3180">
            <w:pPr>
              <w:pStyle w:val="ListBullet"/>
              <w:rPr>
                <w:lang w:val="en-NZ"/>
              </w:rPr>
            </w:pPr>
            <w:r w:rsidRPr="005E3180">
              <w:t>respond clearly and concisely to client questions.</w:t>
            </w:r>
          </w:p>
        </w:tc>
      </w:tr>
      <w:tr w:rsidTr="005E318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Reading skills to:</w:t>
            </w:r>
          </w:p>
        </w:tc>
        <w:tc>
          <w:tcPr>
            <w:tcW w:w="6877" w:type="dxa"/>
            <w:tcBorders>
              <w:top w:val="nil"/>
              <w:left w:val="nil"/>
              <w:bottom w:val="nil"/>
              <w:right w:val="nil"/>
            </w:tcBorders>
            <w:tcMar>
              <w:top w:w="0" w:type="dxa"/>
              <w:left w:w="62" w:type="dxa"/>
              <w:bottom w:w="0" w:type="dxa"/>
              <w:right w:w="62" w:type="dxa"/>
            </w:tcMar>
          </w:tcPr>
          <w:p w:rsidR="00000000" w:rsidRPr="005E3180" w:rsidP="005E3180">
            <w:pPr>
              <w:pStyle w:val="ListBullet"/>
            </w:pPr>
            <w:r w:rsidRPr="005E3180">
              <w:t>interpret simple, structured manufacturer instructions when using equipment and preparing chemicals</w:t>
            </w:r>
          </w:p>
          <w:p w:rsidR="00000000" w:rsidRPr="005E3180" w:rsidP="005E3180">
            <w:pPr>
              <w:pStyle w:val="ListBullet"/>
            </w:pPr>
            <w:r w:rsidRPr="005E3180">
              <w:t>interpret directions and safety instructions, including:</w:t>
            </w:r>
          </w:p>
          <w:p w:rsidR="00000000" w:rsidRPr="005E3180" w:rsidP="005E3180">
            <w:pPr>
              <w:pStyle w:val="ListBullet2"/>
            </w:pPr>
            <w:r w:rsidRPr="005E3180">
              <w:t>equipment operating manuals</w:t>
            </w:r>
          </w:p>
          <w:p w:rsidR="00000000" w:rsidRPr="005E3180" w:rsidP="005E3180">
            <w:pPr>
              <w:pStyle w:val="ListBullet2"/>
            </w:pPr>
            <w:r w:rsidRPr="005E3180">
              <w:t>product labels</w:t>
            </w:r>
          </w:p>
          <w:p w:rsidR="00000000" w:rsidP="005E3180">
            <w:pPr>
              <w:pStyle w:val="ListBullet2"/>
              <w:rPr>
                <w:lang w:val="en-NZ"/>
              </w:rPr>
            </w:pPr>
            <w:r w:rsidRPr="005E3180">
              <w:t>safety data sheets (SDS).</w:t>
            </w:r>
          </w:p>
        </w:tc>
      </w:tr>
      <w:tr w:rsidTr="005E318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Writing skills to:</w:t>
            </w:r>
          </w:p>
        </w:tc>
        <w:tc>
          <w:tcPr>
            <w:tcW w:w="6877" w:type="dxa"/>
            <w:tcBorders>
              <w:top w:val="nil"/>
              <w:left w:val="nil"/>
              <w:bottom w:val="nil"/>
              <w:right w:val="nil"/>
            </w:tcBorders>
            <w:tcMar>
              <w:top w:w="0" w:type="dxa"/>
              <w:left w:w="62" w:type="dxa"/>
              <w:bottom w:w="0" w:type="dxa"/>
              <w:right w:w="62" w:type="dxa"/>
            </w:tcMar>
          </w:tcPr>
          <w:p w:rsidR="00000000" w:rsidP="005E3180">
            <w:pPr>
              <w:pStyle w:val="ListBullet"/>
              <w:rPr>
                <w:lang w:val="en-NZ"/>
              </w:rPr>
            </w:pPr>
            <w:r w:rsidRPr="005E3180">
              <w:t>document and report faults in equipment to manufacturer and other personnel.</w:t>
            </w:r>
          </w:p>
        </w:tc>
      </w:tr>
      <w:tr w:rsidTr="005E318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Teamwork skills to:</w:t>
            </w:r>
          </w:p>
        </w:tc>
        <w:tc>
          <w:tcPr>
            <w:tcW w:w="6877" w:type="dxa"/>
            <w:tcBorders>
              <w:top w:val="nil"/>
              <w:left w:val="nil"/>
              <w:bottom w:val="nil"/>
              <w:right w:val="nil"/>
            </w:tcBorders>
            <w:tcMar>
              <w:top w:w="0" w:type="dxa"/>
              <w:left w:w="62" w:type="dxa"/>
              <w:bottom w:w="0" w:type="dxa"/>
              <w:right w:w="62" w:type="dxa"/>
            </w:tcMar>
          </w:tcPr>
          <w:p w:rsidR="00000000" w:rsidP="005E3180">
            <w:pPr>
              <w:pStyle w:val="ListBullet"/>
              <w:rPr>
                <w:lang w:val="en-NZ"/>
              </w:rPr>
            </w:pPr>
            <w:r w:rsidRPr="005E3180">
              <w:t>work collaboratively with others at the same work site.</w:t>
            </w:r>
          </w:p>
        </w:tc>
      </w:tr>
      <w:tr w:rsidTr="005E318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Problem-solving skills to:</w:t>
            </w:r>
          </w:p>
        </w:tc>
        <w:tc>
          <w:tcPr>
            <w:tcW w:w="6877" w:type="dxa"/>
            <w:tcBorders>
              <w:top w:val="nil"/>
              <w:left w:val="nil"/>
              <w:bottom w:val="nil"/>
              <w:right w:val="nil"/>
            </w:tcBorders>
            <w:tcMar>
              <w:top w:w="0" w:type="dxa"/>
              <w:left w:w="62" w:type="dxa"/>
              <w:bottom w:w="0" w:type="dxa"/>
              <w:right w:w="62" w:type="dxa"/>
            </w:tcMar>
          </w:tcPr>
          <w:p w:rsidR="00000000" w:rsidRPr="005E3180" w:rsidP="005E3180">
            <w:pPr>
              <w:pStyle w:val="ListBullet"/>
            </w:pPr>
            <w:r w:rsidRPr="005E3180">
              <w:t>identify and perform a range of methods for cleaning stubborn stains without causing damage to the carpet.</w:t>
            </w:r>
          </w:p>
        </w:tc>
      </w:tr>
    </w:tbl>
    <w:p w:rsidR="00000000" w:rsidRPr="005E3180" w:rsidP="005E3180">
      <w:pPr>
        <w:pStyle w:val="BodyText"/>
      </w:pPr>
    </w:p>
    <w:p w:rsidR="00000000" w:rsidRPr="005E3180" w:rsidP="005E3180">
      <w:pPr>
        <w:pStyle w:val="AllowPageBreak"/>
      </w:pPr>
    </w:p>
    <w:p w:rsidR="00000000" w:rsidRPr="005E3180" w:rsidP="005E3180">
      <w:pPr>
        <w:pStyle w:val="Heading1"/>
      </w:pPr>
      <w:bookmarkStart w:id="7" w:name="O_956227"/>
      <w:bookmarkEnd w:id="7"/>
      <w:r w:rsidRPr="005E3180">
        <w:t>Range of Conditions</w:t>
      </w:r>
    </w:p>
    <w:tbl>
      <w:tblPr>
        <w:tblW w:w="0" w:type="auto"/>
        <w:tblLayout w:type="fixed"/>
        <w:tblCellMar>
          <w:left w:w="62" w:type="dxa"/>
          <w:right w:w="62" w:type="dxa"/>
        </w:tblCellMar>
        <w:tblLook w:val="0000"/>
      </w:tblPr>
      <w:tblGrid>
        <w:gridCol w:w="2364"/>
        <w:gridCol w:w="6708"/>
      </w:tblGrid>
      <w:tr w:rsidTr="005E318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t>This section specifies work environments and conditions that may affect performanc</w:t>
            </w:r>
            <w:r w:rsidRPr="005E3180">
              <w:t>e. Essential operating conditions that may be present (depending on the work situation, needs of the candidate, accessibility of the item, and local industry and regional contexts) are included. Bold italicised wording, if used in the performance criteria,</w:t>
            </w:r>
            <w:r w:rsidRPr="005E3180">
              <w:t xml:space="preserve"> is detailed below.</w:t>
            </w:r>
          </w:p>
        </w:tc>
      </w:tr>
      <w:tr w:rsidTr="005E318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rPr>
                <w:rStyle w:val="BoldandItalics"/>
              </w:rPr>
              <w:t xml:space="preserve">Complex stains </w:t>
            </w:r>
            <w:r w:rsidRPr="005E3180">
              <w:t>must include at least five of the following:</w:t>
            </w:r>
          </w:p>
        </w:tc>
        <w:tc>
          <w:tcPr>
            <w:tcW w:w="6708" w:type="dxa"/>
            <w:tcBorders>
              <w:top w:val="nil"/>
              <w:left w:val="nil"/>
              <w:bottom w:val="nil"/>
              <w:right w:val="nil"/>
            </w:tcBorders>
            <w:tcMar>
              <w:top w:w="0" w:type="dxa"/>
              <w:left w:w="62" w:type="dxa"/>
              <w:bottom w:w="0" w:type="dxa"/>
              <w:right w:w="62" w:type="dxa"/>
            </w:tcMar>
          </w:tcPr>
          <w:p w:rsidR="00000000" w:rsidRPr="005E3180" w:rsidP="005E3180">
            <w:pPr>
              <w:pStyle w:val="ListBullet"/>
            </w:pPr>
            <w:r w:rsidRPr="005E3180">
              <w:t>beverage</w:t>
            </w:r>
          </w:p>
          <w:p w:rsidR="00000000" w:rsidRPr="005E3180" w:rsidP="005E3180">
            <w:pPr>
              <w:pStyle w:val="ListBullet"/>
            </w:pPr>
            <w:r w:rsidRPr="005E3180">
              <w:t>candle wax</w:t>
            </w:r>
          </w:p>
          <w:p w:rsidR="00000000" w:rsidRPr="005E3180" w:rsidP="005E3180">
            <w:pPr>
              <w:pStyle w:val="ListBullet"/>
            </w:pPr>
            <w:r w:rsidRPr="005E3180">
              <w:t>chewing gum</w:t>
            </w:r>
          </w:p>
          <w:p w:rsidR="00000000" w:rsidRPr="005E3180" w:rsidP="005E3180">
            <w:pPr>
              <w:pStyle w:val="ListBullet"/>
            </w:pPr>
            <w:r w:rsidRPr="005E3180">
              <w:t>cigarette butts</w:t>
            </w:r>
          </w:p>
          <w:p w:rsidR="00000000" w:rsidRPr="005E3180" w:rsidP="005E3180">
            <w:pPr>
              <w:pStyle w:val="ListBullet"/>
            </w:pPr>
            <w:r w:rsidRPr="005E3180">
              <w:t>dye stuffs</w:t>
            </w:r>
          </w:p>
          <w:p w:rsidR="00000000" w:rsidRPr="005E3180" w:rsidP="005E3180">
            <w:pPr>
              <w:pStyle w:val="ListBullet"/>
            </w:pPr>
            <w:r w:rsidRPr="005E3180">
              <w:t>food</w:t>
            </w:r>
          </w:p>
          <w:p w:rsidR="00000000" w:rsidRPr="005E3180" w:rsidP="005E3180">
            <w:pPr>
              <w:pStyle w:val="ListBullet"/>
            </w:pPr>
            <w:r w:rsidRPr="005E3180">
              <w:t>grease</w:t>
            </w:r>
          </w:p>
          <w:p w:rsidR="00000000" w:rsidRPr="005E3180" w:rsidP="005E3180">
            <w:pPr>
              <w:pStyle w:val="ListBullet"/>
            </w:pPr>
            <w:r w:rsidRPr="005E3180">
              <w:t>heavy dirt build-up</w:t>
            </w:r>
          </w:p>
          <w:p w:rsidR="00000000" w:rsidRPr="005E3180" w:rsidP="005E3180">
            <w:pPr>
              <w:pStyle w:val="ListBullet"/>
            </w:pPr>
            <w:r w:rsidRPr="005E3180">
              <w:t>hospital waste</w:t>
            </w:r>
          </w:p>
          <w:p w:rsidR="00000000" w:rsidRPr="005E3180" w:rsidP="005E3180">
            <w:pPr>
              <w:pStyle w:val="ListBullet"/>
            </w:pPr>
            <w:r w:rsidRPr="005E3180">
              <w:t>industrial and chemical waste</w:t>
            </w:r>
          </w:p>
          <w:p w:rsidR="00000000" w:rsidRPr="005E3180" w:rsidP="005E3180">
            <w:pPr>
              <w:pStyle w:val="ListBullet"/>
            </w:pPr>
            <w:r w:rsidRPr="005E3180">
              <w:t>lipstick</w:t>
            </w:r>
          </w:p>
          <w:p w:rsidR="00000000" w:rsidRPr="005E3180" w:rsidP="005E3180">
            <w:pPr>
              <w:pStyle w:val="ListBullet"/>
            </w:pPr>
            <w:r w:rsidRPr="005E3180">
              <w:t>nail polish</w:t>
            </w:r>
          </w:p>
          <w:p w:rsidR="00000000" w:rsidRPr="005E3180" w:rsidP="005E3180">
            <w:pPr>
              <w:pStyle w:val="ListBullet"/>
            </w:pPr>
            <w:r w:rsidRPr="005E3180">
              <w:t>oil</w:t>
            </w:r>
          </w:p>
          <w:p w:rsidR="00000000" w:rsidRPr="005E3180" w:rsidP="005E3180">
            <w:pPr>
              <w:pStyle w:val="ListBullet"/>
            </w:pPr>
            <w:r w:rsidRPr="005E3180">
              <w:t>plant stains</w:t>
            </w:r>
          </w:p>
          <w:p w:rsidR="00000000" w:rsidRPr="005E3180" w:rsidP="005E3180">
            <w:pPr>
              <w:pStyle w:val="ListBullet"/>
            </w:pPr>
            <w:r w:rsidRPr="005E3180">
              <w:t>shoe polish</w:t>
            </w:r>
          </w:p>
          <w:p w:rsidR="00000000" w:rsidP="005E3180">
            <w:pPr>
              <w:pStyle w:val="ListBullet"/>
              <w:rPr>
                <w:lang w:val="en-NZ"/>
              </w:rPr>
            </w:pPr>
            <w:r w:rsidRPr="005E3180">
              <w:t>tar.</w:t>
            </w:r>
          </w:p>
        </w:tc>
      </w:tr>
      <w:tr w:rsidTr="005E318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rPr>
                <w:rStyle w:val="BoldandItalics"/>
              </w:rPr>
              <w:t>Hazards</w:t>
            </w:r>
            <w:r w:rsidRPr="005E3180">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5E3180" w:rsidP="005E3180">
            <w:pPr>
              <w:pStyle w:val="ListBullet"/>
            </w:pPr>
            <w:r w:rsidRPr="005E3180">
              <w:t>biological and environmental contaminants</w:t>
            </w:r>
          </w:p>
          <w:p w:rsidR="00000000" w:rsidRPr="005E3180" w:rsidP="005E3180">
            <w:pPr>
              <w:pStyle w:val="ListBullet"/>
            </w:pPr>
            <w:r w:rsidRPr="005E3180">
              <w:t>chemical exposure via absorption, ingestion and inhalation</w:t>
            </w:r>
          </w:p>
          <w:p w:rsidR="00000000" w:rsidRPr="005E3180" w:rsidP="005E3180">
            <w:pPr>
              <w:pStyle w:val="ListBullet"/>
            </w:pPr>
            <w:r w:rsidRPr="005E3180">
              <w:t>chemical reactivity</w:t>
            </w:r>
          </w:p>
          <w:p w:rsidR="00000000" w:rsidRPr="005E3180" w:rsidP="005E3180">
            <w:pPr>
              <w:pStyle w:val="ListBullet"/>
            </w:pPr>
            <w:r w:rsidRPr="005E3180">
              <w:t>dust and fibre particulates</w:t>
            </w:r>
          </w:p>
          <w:p w:rsidR="00000000" w:rsidRPr="005E3180" w:rsidP="005E3180">
            <w:pPr>
              <w:pStyle w:val="ListBullet"/>
            </w:pPr>
            <w:r w:rsidRPr="005E3180">
              <w:t>electrical</w:t>
            </w:r>
          </w:p>
          <w:p w:rsidR="00000000" w:rsidRPr="005E3180" w:rsidP="005E3180">
            <w:pPr>
              <w:pStyle w:val="ListBullet"/>
            </w:pPr>
            <w:r w:rsidRPr="005E3180">
              <w:t>environmental allergens</w:t>
            </w:r>
          </w:p>
          <w:p w:rsidR="00000000" w:rsidRPr="005E3180" w:rsidP="005E3180">
            <w:pPr>
              <w:pStyle w:val="ListBullet"/>
            </w:pPr>
            <w:r w:rsidRPr="005E3180">
              <w:t>explosions</w:t>
            </w:r>
          </w:p>
          <w:p w:rsidR="00000000" w:rsidRPr="005E3180" w:rsidP="005E3180">
            <w:pPr>
              <w:pStyle w:val="ListBullet"/>
            </w:pPr>
            <w:r w:rsidRPr="005E3180">
              <w:t>fatigue</w:t>
            </w:r>
          </w:p>
          <w:p w:rsidR="00000000" w:rsidRPr="005E3180" w:rsidP="005E3180">
            <w:pPr>
              <w:pStyle w:val="ListBullet"/>
            </w:pPr>
            <w:r w:rsidRPr="005E3180">
              <w:t>fire</w:t>
            </w:r>
          </w:p>
          <w:p w:rsidR="00000000" w:rsidRPr="005E3180" w:rsidP="005E3180">
            <w:pPr>
              <w:pStyle w:val="ListBullet"/>
            </w:pPr>
            <w:r w:rsidRPr="005E3180">
              <w:t>manual handling</w:t>
            </w:r>
          </w:p>
          <w:p w:rsidR="00000000" w:rsidRPr="005E3180" w:rsidP="005E3180">
            <w:pPr>
              <w:pStyle w:val="ListBullet"/>
            </w:pPr>
            <w:r w:rsidRPr="005E3180">
              <w:t>noise</w:t>
            </w:r>
          </w:p>
          <w:p w:rsidR="00000000" w:rsidRPr="005E3180" w:rsidP="005E3180">
            <w:pPr>
              <w:pStyle w:val="ListBullet"/>
            </w:pPr>
            <w:r w:rsidRPr="005E3180">
              <w:t>poor ventilation</w:t>
            </w:r>
          </w:p>
          <w:p w:rsidR="00000000" w:rsidRPr="005E3180" w:rsidP="005E3180">
            <w:pPr>
              <w:pStyle w:val="ListBullet"/>
            </w:pPr>
            <w:r w:rsidRPr="005E3180">
              <w:t>slips, trips and falls</w:t>
            </w:r>
          </w:p>
          <w:p w:rsidR="00000000" w:rsidRPr="005E3180" w:rsidP="005E3180">
            <w:pPr>
              <w:pStyle w:val="ListBullet"/>
            </w:pPr>
            <w:r w:rsidRPr="005E3180">
              <w:t>syringes and sharps</w:t>
            </w:r>
          </w:p>
          <w:p w:rsidR="00000000" w:rsidP="005E3180">
            <w:pPr>
              <w:pStyle w:val="ListBullet"/>
              <w:rPr>
                <w:lang w:val="en-NZ"/>
              </w:rPr>
            </w:pPr>
            <w:r w:rsidRPr="005E3180">
              <w:t>working in confined spaces.</w:t>
            </w:r>
          </w:p>
        </w:tc>
      </w:tr>
      <w:tr w:rsidTr="005E318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rPr>
                <w:rStyle w:val="BoldandItalics"/>
              </w:rPr>
              <w:t>Health and safety requirements</w:t>
            </w:r>
            <w:r w:rsidRPr="005E3180">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5E3180" w:rsidP="005E3180">
            <w:pPr>
              <w:pStyle w:val="ListBullet"/>
            </w:pPr>
            <w:r w:rsidRPr="005E3180">
              <w:t>access to communication devices when working alone</w:t>
            </w:r>
          </w:p>
          <w:p w:rsidR="00000000" w:rsidRPr="005E3180" w:rsidP="005E3180">
            <w:pPr>
              <w:pStyle w:val="ListBullet"/>
            </w:pPr>
            <w:r w:rsidRPr="005E3180">
              <w:t>compliance with Safe Work Australia regulations and guidelines</w:t>
            </w:r>
          </w:p>
          <w:p w:rsidR="00000000" w:rsidRPr="005E3180" w:rsidP="005E3180">
            <w:pPr>
              <w:pStyle w:val="ListBullet"/>
            </w:pPr>
            <w:r w:rsidRPr="005E3180">
              <w:t>electrical equipment test and tag compliance</w:t>
            </w:r>
          </w:p>
          <w:p w:rsidR="00000000" w:rsidRPr="005E3180" w:rsidP="005E3180">
            <w:pPr>
              <w:pStyle w:val="ListBullet"/>
            </w:pPr>
            <w:r w:rsidRPr="005E3180">
              <w:t>emergency response procedures</w:t>
            </w:r>
          </w:p>
          <w:p w:rsidR="00000000" w:rsidRPr="005E3180" w:rsidP="005E3180">
            <w:pPr>
              <w:pStyle w:val="ListBullet"/>
            </w:pPr>
            <w:r w:rsidRPr="005E3180">
              <w:t>environmental controls</w:t>
            </w:r>
          </w:p>
          <w:p w:rsidR="00000000" w:rsidRPr="005E3180" w:rsidP="005E3180">
            <w:pPr>
              <w:pStyle w:val="ListBullet"/>
            </w:pPr>
            <w:r w:rsidRPr="005E3180">
              <w:t>hazard signs and barricades</w:t>
            </w:r>
          </w:p>
          <w:p w:rsidR="00000000" w:rsidRPr="005E3180" w:rsidP="005E3180">
            <w:pPr>
              <w:pStyle w:val="ListBullet"/>
            </w:pPr>
            <w:r w:rsidRPr="005E3180">
              <w:t>health and safety induction and refresher training</w:t>
            </w:r>
          </w:p>
          <w:p w:rsidR="00000000" w:rsidRPr="005E3180" w:rsidP="005E3180">
            <w:pPr>
              <w:pStyle w:val="ListBullet"/>
            </w:pPr>
            <w:r w:rsidRPr="005E3180">
              <w:t xml:space="preserve">manual handling </w:t>
            </w:r>
            <w:r w:rsidRPr="005E3180">
              <w:t>techniques</w:t>
            </w:r>
          </w:p>
          <w:p w:rsidR="00000000" w:rsidRPr="005E3180" w:rsidP="005E3180">
            <w:pPr>
              <w:pStyle w:val="ListBullet"/>
            </w:pPr>
            <w:r w:rsidRPr="005E3180">
              <w:t>processes for safely dispensing chemicals</w:t>
            </w:r>
          </w:p>
          <w:p w:rsidR="00000000" w:rsidRPr="005E3180" w:rsidP="005E3180">
            <w:pPr>
              <w:pStyle w:val="ListBullet"/>
            </w:pPr>
            <w:r w:rsidRPr="005E3180">
              <w:t>risk assessment procedures, including:</w:t>
            </w:r>
          </w:p>
          <w:p w:rsidR="00000000" w:rsidRPr="005E3180" w:rsidP="005E3180">
            <w:pPr>
              <w:pStyle w:val="ListBullet2"/>
            </w:pPr>
            <w:r w:rsidRPr="005E3180">
              <w:t>hazardous chemicals register</w:t>
            </w:r>
          </w:p>
          <w:p w:rsidR="00000000" w:rsidRPr="005E3180" w:rsidP="005E3180">
            <w:pPr>
              <w:pStyle w:val="ListBullet2"/>
            </w:pPr>
            <w:r w:rsidRPr="005E3180">
              <w:t>hierarchy of control</w:t>
            </w:r>
          </w:p>
          <w:p w:rsidR="00000000" w:rsidRPr="005E3180" w:rsidP="005E3180">
            <w:pPr>
              <w:pStyle w:val="ListBullet2"/>
            </w:pPr>
            <w:r w:rsidRPr="005E3180">
              <w:t>job safety analyses (JSA) for low-risk situations</w:t>
            </w:r>
          </w:p>
          <w:p w:rsidR="00000000" w:rsidRPr="005E3180" w:rsidP="005E3180">
            <w:pPr>
              <w:pStyle w:val="ListBullet2"/>
            </w:pPr>
            <w:r w:rsidRPr="005E3180">
              <w:t>safe work method statements (SWMS) for high-risk situations</w:t>
            </w:r>
          </w:p>
          <w:p w:rsidR="00000000" w:rsidRPr="005E3180" w:rsidP="005E3180">
            <w:pPr>
              <w:pStyle w:val="ListBullet2"/>
            </w:pPr>
            <w:r w:rsidRPr="005E3180">
              <w:t>incident reporting</w:t>
            </w:r>
          </w:p>
          <w:p w:rsidR="00000000" w:rsidRPr="005E3180" w:rsidP="005E3180">
            <w:pPr>
              <w:pStyle w:val="ListBullet"/>
            </w:pPr>
            <w:r w:rsidRPr="005E3180">
              <w:t>SDS</w:t>
            </w:r>
          </w:p>
          <w:p w:rsidR="00000000" w:rsidRPr="005E3180" w:rsidP="005E3180">
            <w:pPr>
              <w:pStyle w:val="ListBullet"/>
            </w:pPr>
            <w:r w:rsidRPr="005E3180">
              <w:t>selection and use of required PPE</w:t>
            </w:r>
          </w:p>
          <w:p w:rsidR="00000000" w:rsidRPr="005E3180" w:rsidP="005E3180">
            <w:pPr>
              <w:pStyle w:val="ListBullet"/>
            </w:pPr>
            <w:r w:rsidRPr="005E3180">
              <w:t>storage and maintenance of equipment according to manufacturer specifications</w:t>
            </w:r>
          </w:p>
          <w:p w:rsidR="00000000" w:rsidP="005E3180">
            <w:pPr>
              <w:pStyle w:val="ListBullet"/>
              <w:rPr>
                <w:lang w:val="en-NZ"/>
              </w:rPr>
            </w:pPr>
            <w:r w:rsidRPr="005E3180">
              <w:t>use of first aid according to SDS information.</w:t>
            </w:r>
          </w:p>
        </w:tc>
      </w:tr>
      <w:tr w:rsidTr="005E318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rPr>
                <w:rStyle w:val="BoldandItalics"/>
              </w:rPr>
              <w:t xml:space="preserve">Complex stain removal techniques </w:t>
            </w:r>
            <w:r w:rsidRPr="005E3180">
              <w:t>must include at least one of</w:t>
            </w:r>
            <w:r w:rsidRPr="005E3180">
              <w:t xml:space="preserve"> the following:</w:t>
            </w:r>
          </w:p>
        </w:tc>
        <w:tc>
          <w:tcPr>
            <w:tcW w:w="6708" w:type="dxa"/>
            <w:tcBorders>
              <w:top w:val="nil"/>
              <w:left w:val="nil"/>
              <w:bottom w:val="nil"/>
              <w:right w:val="nil"/>
            </w:tcBorders>
            <w:tcMar>
              <w:top w:w="0" w:type="dxa"/>
              <w:left w:w="62" w:type="dxa"/>
              <w:bottom w:w="0" w:type="dxa"/>
              <w:right w:w="62" w:type="dxa"/>
            </w:tcMar>
          </w:tcPr>
          <w:p w:rsidR="00000000" w:rsidRPr="005E3180" w:rsidP="005E3180">
            <w:pPr>
              <w:pStyle w:val="ListBullet"/>
            </w:pPr>
            <w:r w:rsidRPr="005E3180">
              <w:t>chemical treatment followed by transfer method using hand application</w:t>
            </w:r>
          </w:p>
          <w:p w:rsidR="00000000" w:rsidRPr="005E3180" w:rsidP="005E3180">
            <w:pPr>
              <w:pStyle w:val="ListBullet"/>
            </w:pPr>
            <w:r w:rsidRPr="005E3180">
              <w:t>chemical treatment followed by extraction spot cleaning</w:t>
            </w:r>
          </w:p>
          <w:p w:rsidR="00000000" w:rsidRPr="005E3180" w:rsidP="005E3180">
            <w:pPr>
              <w:pStyle w:val="ListBullet"/>
            </w:pPr>
            <w:r w:rsidRPr="005E3180">
              <w:t>dye stripping</w:t>
            </w:r>
          </w:p>
          <w:p w:rsidR="00000000" w:rsidRPr="005E3180" w:rsidP="005E3180">
            <w:pPr>
              <w:pStyle w:val="ListBullet"/>
            </w:pPr>
            <w:r w:rsidRPr="005E3180">
              <w:t>heat transfer with a steam iron</w:t>
            </w:r>
          </w:p>
          <w:p w:rsidR="00000000" w:rsidP="005E3180">
            <w:pPr>
              <w:pStyle w:val="ListBullet"/>
              <w:rPr>
                <w:lang w:val="en-NZ"/>
              </w:rPr>
            </w:pPr>
            <w:r w:rsidRPr="005E3180">
              <w:t>oxidisation.</w:t>
            </w:r>
          </w:p>
        </w:tc>
      </w:tr>
      <w:tr w:rsidTr="005E318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rPr>
                <w:rStyle w:val="BoldandItalics"/>
              </w:rPr>
              <w:t xml:space="preserve">Equipment </w:t>
            </w:r>
            <w:r w:rsidRPr="005E3180">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5E3180" w:rsidP="005E3180">
            <w:pPr>
              <w:pStyle w:val="ListBullet"/>
            </w:pPr>
            <w:r w:rsidRPr="005E3180">
              <w:t>carpet groomers</w:t>
            </w:r>
          </w:p>
          <w:p w:rsidR="00000000" w:rsidRPr="005E3180" w:rsidP="005E3180">
            <w:pPr>
              <w:pStyle w:val="ListBullet"/>
            </w:pPr>
            <w:r w:rsidRPr="005E3180">
              <w:t>carpet spot-cleaning kits</w:t>
            </w:r>
          </w:p>
          <w:p w:rsidR="00000000" w:rsidRPr="005E3180" w:rsidP="005E3180">
            <w:pPr>
              <w:pStyle w:val="ListBullet"/>
            </w:pPr>
            <w:r w:rsidRPr="005E3180">
              <w:t>cloths</w:t>
            </w:r>
          </w:p>
          <w:p w:rsidR="00000000" w:rsidRPr="005E3180" w:rsidP="005E3180">
            <w:pPr>
              <w:pStyle w:val="ListBullet"/>
            </w:pPr>
            <w:r w:rsidRPr="005E3180">
              <w:t>extraction units</w:t>
            </w:r>
          </w:p>
          <w:p w:rsidR="00000000" w:rsidRPr="005E3180" w:rsidP="005E3180">
            <w:pPr>
              <w:pStyle w:val="ListBullet"/>
            </w:pPr>
            <w:r w:rsidRPr="005E3180">
              <w:t>eye droppers</w:t>
            </w:r>
          </w:p>
          <w:p w:rsidR="00000000" w:rsidRPr="005E3180" w:rsidP="005E3180">
            <w:pPr>
              <w:pStyle w:val="ListBullet"/>
            </w:pPr>
            <w:r w:rsidRPr="005E3180">
              <w:t>garbage bins</w:t>
            </w:r>
          </w:p>
          <w:p w:rsidR="00000000" w:rsidRPr="005E3180" w:rsidP="005E3180">
            <w:pPr>
              <w:pStyle w:val="ListBullet"/>
            </w:pPr>
            <w:r w:rsidRPr="005E3180">
              <w:t>nylon bristle brushes</w:t>
            </w:r>
          </w:p>
          <w:p w:rsidR="00000000" w:rsidRPr="005E3180" w:rsidP="005E3180">
            <w:pPr>
              <w:pStyle w:val="ListBullet"/>
            </w:pPr>
            <w:r w:rsidRPr="005E3180">
              <w:t>scrapers</w:t>
            </w:r>
          </w:p>
          <w:p w:rsidR="00000000" w:rsidRPr="005E3180" w:rsidP="005E3180">
            <w:pPr>
              <w:pStyle w:val="ListBullet"/>
            </w:pPr>
            <w:r w:rsidRPr="005E3180">
              <w:t>sponges</w:t>
            </w:r>
          </w:p>
          <w:p w:rsidR="00000000" w:rsidRPr="005E3180" w:rsidP="005E3180">
            <w:pPr>
              <w:pStyle w:val="ListBullet"/>
            </w:pPr>
            <w:r w:rsidRPr="005E3180">
              <w:t>spray equipment</w:t>
            </w:r>
          </w:p>
          <w:p w:rsidR="00000000" w:rsidRPr="005E3180" w:rsidP="005E3180">
            <w:pPr>
              <w:pStyle w:val="ListBullet"/>
            </w:pPr>
            <w:r w:rsidRPr="005E3180">
              <w:t>steam generators</w:t>
            </w:r>
          </w:p>
          <w:p w:rsidR="00000000" w:rsidP="005E3180">
            <w:pPr>
              <w:pStyle w:val="ListBullet"/>
              <w:rPr>
                <w:lang w:val="en-NZ"/>
              </w:rPr>
            </w:pPr>
            <w:r w:rsidRPr="005E3180">
              <w:t>steam irons.</w:t>
            </w:r>
          </w:p>
        </w:tc>
      </w:tr>
      <w:tr w:rsidTr="005E318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rPr>
                <w:rStyle w:val="BoldandItalics"/>
              </w:rPr>
              <w:t xml:space="preserve">Cleaning chemicals </w:t>
            </w:r>
            <w:r w:rsidRPr="005E3180">
              <w:t>must include at least one of the following</w:t>
            </w:r>
            <w:r w:rsidRPr="005E3180">
              <w:rPr>
                <w:rStyle w:val="BoldandItalics"/>
              </w:rPr>
              <w:t>:</w:t>
            </w:r>
          </w:p>
        </w:tc>
        <w:tc>
          <w:tcPr>
            <w:tcW w:w="6708" w:type="dxa"/>
            <w:tcBorders>
              <w:top w:val="nil"/>
              <w:left w:val="nil"/>
              <w:bottom w:val="nil"/>
              <w:right w:val="nil"/>
            </w:tcBorders>
            <w:tcMar>
              <w:top w:w="0" w:type="dxa"/>
              <w:left w:w="62" w:type="dxa"/>
              <w:bottom w:w="0" w:type="dxa"/>
              <w:right w:w="62" w:type="dxa"/>
            </w:tcMar>
          </w:tcPr>
          <w:p w:rsidR="00000000" w:rsidRPr="005E3180" w:rsidP="005E3180">
            <w:pPr>
              <w:pStyle w:val="ListBullet"/>
            </w:pPr>
            <w:r w:rsidRPr="005E3180">
              <w:t>acid cleaners</w:t>
            </w:r>
          </w:p>
          <w:p w:rsidR="00000000" w:rsidRPr="005E3180" w:rsidP="005E3180">
            <w:pPr>
              <w:pStyle w:val="ListBullet"/>
            </w:pPr>
            <w:r w:rsidRPr="005E3180">
              <w:t>alkaline cleaners</w:t>
            </w:r>
          </w:p>
          <w:p w:rsidR="00000000" w:rsidRPr="005E3180" w:rsidP="005E3180">
            <w:pPr>
              <w:pStyle w:val="ListBullet"/>
            </w:pPr>
            <w:r w:rsidRPr="005E3180">
              <w:t>low environmental impact chemicals</w:t>
            </w:r>
          </w:p>
          <w:p w:rsidR="00000000" w:rsidRPr="005E3180" w:rsidP="005E3180">
            <w:pPr>
              <w:pStyle w:val="ListBullet"/>
            </w:pPr>
            <w:r w:rsidRPr="005E3180">
              <w:t>neutral cleaners</w:t>
            </w:r>
          </w:p>
          <w:p w:rsidR="00000000" w:rsidRPr="005E3180" w:rsidP="005E3180">
            <w:pPr>
              <w:pStyle w:val="ListBullet"/>
            </w:pPr>
            <w:r w:rsidRPr="005E3180">
              <w:t>oxidising agents, such as bleaches</w:t>
            </w:r>
          </w:p>
          <w:p w:rsidR="00000000" w:rsidRPr="005E3180" w:rsidP="005E3180">
            <w:pPr>
              <w:pStyle w:val="ListBullet"/>
            </w:pPr>
            <w:r w:rsidRPr="005E3180">
              <w:t>reducing agents, such as dye strippers</w:t>
            </w:r>
          </w:p>
          <w:p w:rsidR="00000000" w:rsidP="005E3180">
            <w:pPr>
              <w:pStyle w:val="ListBullet"/>
              <w:rPr>
                <w:lang w:val="en-NZ"/>
              </w:rPr>
            </w:pPr>
            <w:r w:rsidRPr="005E3180">
              <w:t>solvents.</w:t>
            </w:r>
          </w:p>
        </w:tc>
      </w:tr>
      <w:tr w:rsidTr="005E318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5E3180">
            <w:pPr>
              <w:pStyle w:val="BodyText"/>
              <w:rPr>
                <w:lang w:val="en-NZ"/>
              </w:rPr>
            </w:pPr>
            <w:r w:rsidRPr="005E3180">
              <w:rPr>
                <w:rStyle w:val="BoldandItalics"/>
              </w:rPr>
              <w:t xml:space="preserve">Personal protective equipment </w:t>
            </w:r>
            <w:r w:rsidRPr="005E3180">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5E3180" w:rsidP="005E3180">
            <w:pPr>
              <w:pStyle w:val="ListBullet"/>
            </w:pPr>
            <w:r w:rsidRPr="005E3180">
              <w:t>eye protecti</w:t>
            </w:r>
            <w:r w:rsidRPr="005E3180">
              <w:t>on</w:t>
            </w:r>
          </w:p>
          <w:p w:rsidR="00000000" w:rsidRPr="005E3180" w:rsidP="005E3180">
            <w:pPr>
              <w:pStyle w:val="ListBullet"/>
            </w:pPr>
            <w:r w:rsidRPr="005E3180">
              <w:t>gloves</w:t>
            </w:r>
          </w:p>
          <w:p w:rsidR="00000000" w:rsidRPr="005E3180" w:rsidP="005E3180">
            <w:pPr>
              <w:pStyle w:val="ListBullet"/>
            </w:pPr>
            <w:r w:rsidRPr="005E3180">
              <w:t>respirators</w:t>
            </w:r>
          </w:p>
          <w:p w:rsidR="00000000" w:rsidRPr="005E3180" w:rsidP="005E3180">
            <w:pPr>
              <w:pStyle w:val="ListBullet"/>
            </w:pPr>
            <w:r w:rsidRPr="005E3180">
              <w:t>safety shoes.</w:t>
            </w:r>
          </w:p>
        </w:tc>
      </w:tr>
    </w:tbl>
    <w:p w:rsidR="00000000" w:rsidRPr="005E3180" w:rsidP="005E3180">
      <w:pPr>
        <w:pStyle w:val="BodyText"/>
      </w:pPr>
    </w:p>
    <w:p w:rsidR="00000000" w:rsidRPr="005E3180" w:rsidP="005E3180">
      <w:pPr>
        <w:pStyle w:val="AllowPageBreak"/>
      </w:pPr>
    </w:p>
    <w:p w:rsidR="00000000" w:rsidRPr="005E3180" w:rsidP="005E3180">
      <w:pPr>
        <w:pStyle w:val="Heading1"/>
      </w:pPr>
      <w:bookmarkStart w:id="8" w:name="O_956226"/>
      <w:bookmarkEnd w:id="8"/>
      <w:r w:rsidRPr="005E3180">
        <w:t>Unit Mapping Information</w:t>
      </w:r>
    </w:p>
    <w:p w:rsidR="00000000" w:rsidRPr="005E3180" w:rsidP="006306DA">
      <w:pPr>
        <w:pStyle w:val="BodyText"/>
      </w:pPr>
      <w:r w:rsidRPr="005E3180">
        <w:t>CPPCCL3015A Perform advanced stain removal</w:t>
      </w:r>
    </w:p>
    <w:p w:rsidR="00000000" w:rsidRPr="005E3180" w:rsidP="005E3180">
      <w:pPr>
        <w:pStyle w:val="Heading1"/>
      </w:pPr>
      <w:bookmarkStart w:id="9" w:name="O_956234"/>
      <w:bookmarkEnd w:id="9"/>
      <w:r w:rsidRPr="005E3180">
        <w:t>Links</w:t>
      </w:r>
    </w:p>
    <w:p w:rsidR="00000000" w:rsidRPr="005E3180" w:rsidP="006306DA">
      <w:pPr>
        <w:pStyle w:val="BodyText"/>
      </w:pPr>
      <w:r w:rsidRPr="005E318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A240B6">
        <w:rPr>
          <w:rStyle w:val="Hyperlink"/>
        </w:rPr>
        <w:t>https://vetnet.gov.au/Pages/TrainingDocs.aspx?q=6f3f9672-30e8-4835-b348-205dfcf13d9b</w:t>
      </w:r>
      <w:r>
        <w:fldChar w:fldCharType="end"/>
      </w:r>
    </w:p>
    <w:p w:rsidR="00000000" w:rsidRPr="005E3180" w:rsidP="005E3180"/>
    <w:sectPr w:rsidSect="005E31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80" w:rsidRPr="006306DA" w:rsidP="006306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6DA" w:rsidP="005E31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306DA" w:rsidP="005E318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6306DA" w:rsidP="005E31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6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3180" w:rsidRPr="006306DA" w:rsidP="006306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1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6DA" w:rsidRPr="002D2AF8" w:rsidP="005E3180">
    <w:pPr>
      <w:pStyle w:val="Header"/>
      <w:framePr w:wrap="around"/>
    </w:pPr>
    <w:r>
      <w:fldChar w:fldCharType="begin"/>
    </w:r>
    <w:r>
      <w:instrText xml:space="preserve"> TITLE   \* MERGEFORMAT </w:instrText>
    </w:r>
    <w:r>
      <w:fldChar w:fldCharType="separate"/>
    </w:r>
    <w:r>
      <w:t>CPPCLO3015 Treat complex carpet stains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6306DA" w:rsidP="005E31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487C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68F1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7C22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1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180"/>
    <w:pPr>
      <w:spacing w:before="360" w:after="60"/>
      <w:outlineLvl w:val="0"/>
    </w:pPr>
    <w:rPr>
      <w:sz w:val="32"/>
    </w:rPr>
  </w:style>
  <w:style w:type="paragraph" w:styleId="Heading2">
    <w:name w:val="heading 2"/>
    <w:basedOn w:val="HeadingBase"/>
    <w:next w:val="BodyText"/>
    <w:link w:val="Heading2Char"/>
    <w:qFormat/>
    <w:rsid w:val="005E3180"/>
    <w:pPr>
      <w:keepLines/>
      <w:spacing w:before="240" w:after="120"/>
      <w:outlineLvl w:val="1"/>
    </w:pPr>
    <w:rPr>
      <w:sz w:val="28"/>
      <w:szCs w:val="40"/>
    </w:rPr>
  </w:style>
  <w:style w:type="paragraph" w:styleId="Heading3">
    <w:name w:val="heading 3"/>
    <w:basedOn w:val="HeadingBase"/>
    <w:next w:val="BodyText"/>
    <w:link w:val="Heading3Char"/>
    <w:qFormat/>
    <w:rsid w:val="005E3180"/>
    <w:pPr>
      <w:spacing w:before="180" w:after="120"/>
      <w:outlineLvl w:val="2"/>
    </w:pPr>
    <w:rPr>
      <w:spacing w:val="-10"/>
      <w:kern w:val="32"/>
    </w:rPr>
  </w:style>
  <w:style w:type="paragraph" w:styleId="Heading4">
    <w:name w:val="heading 4"/>
    <w:basedOn w:val="HeadingBase"/>
    <w:next w:val="BodyText"/>
    <w:link w:val="Heading4Char"/>
    <w:qFormat/>
    <w:rsid w:val="005E3180"/>
    <w:pPr>
      <w:spacing w:before="160" w:after="120"/>
      <w:outlineLvl w:val="3"/>
    </w:pPr>
    <w:rPr>
      <w:sz w:val="22"/>
    </w:rPr>
  </w:style>
  <w:style w:type="paragraph" w:styleId="Heading5">
    <w:name w:val="heading 5"/>
    <w:basedOn w:val="HeadingBase"/>
    <w:next w:val="Normal"/>
    <w:link w:val="Heading5Char"/>
    <w:qFormat/>
    <w:rsid w:val="005E3180"/>
    <w:pPr>
      <w:spacing w:before="80"/>
      <w:outlineLvl w:val="4"/>
    </w:pPr>
    <w:rPr>
      <w:color w:val="918585"/>
      <w:sz w:val="20"/>
    </w:rPr>
  </w:style>
  <w:style w:type="paragraph" w:styleId="Heading6">
    <w:name w:val="heading 6"/>
    <w:basedOn w:val="HeadingBase"/>
    <w:next w:val="Normal"/>
    <w:link w:val="Heading6Char"/>
    <w:qFormat/>
    <w:rsid w:val="005E3180"/>
    <w:pPr>
      <w:spacing w:before="60"/>
      <w:outlineLvl w:val="5"/>
    </w:pPr>
    <w:rPr>
      <w:color w:val="918585"/>
      <w:sz w:val="20"/>
    </w:rPr>
  </w:style>
  <w:style w:type="paragraph" w:styleId="Heading7">
    <w:name w:val="heading 7"/>
    <w:basedOn w:val="Normal"/>
    <w:next w:val="Normal"/>
    <w:link w:val="Heading7Char"/>
    <w:qFormat/>
    <w:rsid w:val="005E3180"/>
    <w:pPr>
      <w:ind w:left="720"/>
      <w:outlineLvl w:val="6"/>
    </w:pPr>
    <w:rPr>
      <w:i/>
    </w:rPr>
  </w:style>
  <w:style w:type="paragraph" w:styleId="Heading8">
    <w:name w:val="heading 8"/>
    <w:basedOn w:val="Normal"/>
    <w:next w:val="Normal"/>
    <w:link w:val="Heading8Char"/>
    <w:qFormat/>
    <w:rsid w:val="005E3180"/>
    <w:pPr>
      <w:ind w:left="720"/>
      <w:outlineLvl w:val="7"/>
    </w:pPr>
    <w:rPr>
      <w:i/>
    </w:rPr>
  </w:style>
  <w:style w:type="paragraph" w:styleId="Heading9">
    <w:name w:val="heading 9"/>
    <w:basedOn w:val="Normal"/>
    <w:next w:val="Normal"/>
    <w:link w:val="Heading9Char"/>
    <w:qFormat/>
    <w:rsid w:val="005E3180"/>
    <w:pPr>
      <w:ind w:left="720"/>
      <w:outlineLvl w:val="8"/>
    </w:pPr>
    <w:rPr>
      <w:i/>
    </w:rPr>
  </w:style>
  <w:style w:type="character" w:default="1" w:styleId="DefaultParagraphFont">
    <w:name w:val="Default Paragraph Font"/>
    <w:uiPriority w:val="1"/>
    <w:unhideWhenUsed/>
    <w:rsid w:val="005E31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180"/>
  </w:style>
  <w:style w:type="character" w:customStyle="1" w:styleId="Heading1Char">
    <w:name w:val="Heading 1 Char"/>
    <w:basedOn w:val="DefaultParagraphFont"/>
    <w:link w:val="Heading1"/>
    <w:rsid w:val="005E3180"/>
    <w:rPr>
      <w:rFonts w:ascii="Times New Roman" w:eastAsia="Times New Roman" w:hAnsi="Times New Roman" w:cs="Times New Roman"/>
      <w:b/>
      <w:sz w:val="32"/>
      <w:szCs w:val="20"/>
      <w:lang w:eastAsia="en-US"/>
    </w:rPr>
  </w:style>
  <w:style w:type="paragraph" w:styleId="BodyText">
    <w:name w:val="Body Text"/>
    <w:basedOn w:val="Normal"/>
    <w:link w:val="BodyTextChar"/>
    <w:rsid w:val="005E31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3180"/>
    <w:rPr>
      <w:rFonts w:ascii="Times New Roman" w:eastAsia="Times New Roman" w:hAnsi="Times New Roman" w:cs="Times New Roman"/>
      <w:sz w:val="24"/>
      <w:lang w:eastAsia="en-US"/>
    </w:rPr>
  </w:style>
  <w:style w:type="paragraph" w:styleId="ListBullet">
    <w:name w:val="List Bullet"/>
    <w:basedOn w:val="List"/>
    <w:rsid w:val="005E3180"/>
    <w:pPr>
      <w:numPr>
        <w:numId w:val="12"/>
      </w:numPr>
      <w:tabs>
        <w:tab w:val="clear" w:pos="340"/>
      </w:tabs>
      <w:spacing w:before="40" w:after="40"/>
    </w:pPr>
  </w:style>
  <w:style w:type="character" w:customStyle="1" w:styleId="SpecialBold">
    <w:name w:val="Special Bold"/>
    <w:basedOn w:val="DefaultParagraphFont"/>
    <w:rsid w:val="005E3180"/>
    <w:rPr>
      <w:b/>
      <w:spacing w:val="0"/>
    </w:rPr>
  </w:style>
  <w:style w:type="paragraph" w:styleId="ListBullet2">
    <w:name w:val="List Bullet 2"/>
    <w:basedOn w:val="List2"/>
    <w:rsid w:val="005E3180"/>
    <w:pPr>
      <w:numPr>
        <w:numId w:val="13"/>
      </w:numPr>
      <w:tabs>
        <w:tab w:val="clear" w:pos="680"/>
      </w:tabs>
    </w:pPr>
  </w:style>
  <w:style w:type="paragraph" w:customStyle="1" w:styleId="SuperHeading">
    <w:name w:val="SuperHeading"/>
    <w:basedOn w:val="Normal"/>
    <w:rsid w:val="005E3180"/>
    <w:pPr>
      <w:spacing w:before="240" w:after="120"/>
      <w:outlineLvl w:val="0"/>
    </w:pPr>
    <w:rPr>
      <w:rFonts w:ascii="Times New Roman" w:hAnsi="Times New Roman"/>
      <w:b/>
      <w:sz w:val="32"/>
    </w:rPr>
  </w:style>
  <w:style w:type="paragraph" w:customStyle="1" w:styleId="AllowPageBreak">
    <w:name w:val="AllowPageBreak"/>
    <w:rsid w:val="005E31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3180"/>
    <w:rPr>
      <w:b/>
      <w:i/>
      <w:u w:val="none"/>
    </w:rPr>
  </w:style>
  <w:style w:type="character" w:customStyle="1" w:styleId="Heading2Char">
    <w:name w:val="Heading 2 Char"/>
    <w:basedOn w:val="DefaultParagraphFont"/>
    <w:link w:val="Heading2"/>
    <w:rsid w:val="005E31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1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1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1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1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1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1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180"/>
    <w:rPr>
      <w:rFonts w:ascii="Courier New" w:eastAsia="Times New Roman" w:hAnsi="Courier New" w:cs="Times New Roman"/>
      <w:i/>
      <w:szCs w:val="20"/>
      <w:lang w:eastAsia="en-US"/>
    </w:rPr>
  </w:style>
  <w:style w:type="paragraph" w:customStyle="1" w:styleId="HeadingBase">
    <w:name w:val="Heading Base"/>
    <w:rsid w:val="005E31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180"/>
    <w:pPr>
      <w:tabs>
        <w:tab w:val="right" w:leader="dot" w:pos="9072"/>
      </w:tabs>
      <w:ind w:left="567"/>
    </w:pPr>
    <w:rPr>
      <w:szCs w:val="22"/>
    </w:rPr>
  </w:style>
  <w:style w:type="paragraph" w:customStyle="1" w:styleId="TOCBase">
    <w:name w:val="TOC Base"/>
    <w:rsid w:val="005E31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180"/>
    <w:pPr>
      <w:tabs>
        <w:tab w:val="right" w:leader="dot" w:pos="9072"/>
      </w:tabs>
      <w:spacing w:before="40" w:after="40"/>
      <w:ind w:left="284"/>
    </w:pPr>
    <w:rPr>
      <w:rFonts w:ascii="Times New Roman" w:hAnsi="Times New Roman"/>
    </w:rPr>
  </w:style>
  <w:style w:type="paragraph" w:styleId="TOC1">
    <w:name w:val="toc 1"/>
    <w:basedOn w:val="TOCBase"/>
    <w:next w:val="Normal"/>
    <w:rsid w:val="005E31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1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180"/>
    <w:rPr>
      <w:rFonts w:ascii="Times New Roman" w:eastAsia="Times New Roman" w:hAnsi="Times New Roman" w:cs="Times New Roman"/>
      <w:sz w:val="16"/>
      <w:lang w:eastAsia="en-US"/>
    </w:rPr>
  </w:style>
  <w:style w:type="paragraph" w:styleId="Title">
    <w:name w:val="Title"/>
    <w:basedOn w:val="HeadingBase"/>
    <w:link w:val="TitleChar"/>
    <w:qFormat/>
    <w:rsid w:val="005E3180"/>
    <w:pPr>
      <w:spacing w:before="5040"/>
      <w:jc w:val="center"/>
    </w:pPr>
    <w:rPr>
      <w:sz w:val="48"/>
      <w:szCs w:val="72"/>
      <w:lang w:val="en-US"/>
    </w:rPr>
  </w:style>
  <w:style w:type="character" w:customStyle="1" w:styleId="TitleChar">
    <w:name w:val="Title Char"/>
    <w:basedOn w:val="DefaultParagraphFont"/>
    <w:link w:val="Title"/>
    <w:rsid w:val="005E31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180"/>
    <w:pPr>
      <w:tabs>
        <w:tab w:val="left" w:pos="3600"/>
        <w:tab w:val="left" w:pos="3958"/>
      </w:tabs>
    </w:pPr>
  </w:style>
  <w:style w:type="paragraph" w:styleId="List">
    <w:name w:val="List"/>
    <w:basedOn w:val="BodyText"/>
    <w:next w:val="BodyText"/>
    <w:rsid w:val="005E3180"/>
    <w:pPr>
      <w:tabs>
        <w:tab w:val="left" w:pos="340"/>
      </w:tabs>
      <w:spacing w:before="60" w:after="60"/>
      <w:ind w:left="340" w:hanging="340"/>
    </w:pPr>
  </w:style>
  <w:style w:type="paragraph" w:customStyle="1" w:styleId="Note">
    <w:name w:val="Note"/>
    <w:basedOn w:val="BodyText"/>
    <w:rsid w:val="005E31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180"/>
    <w:pPr>
      <w:framePr w:wrap="auto" w:hAnchor="text" w:y="6049"/>
    </w:pPr>
    <w:rPr>
      <w:color w:val="000000"/>
      <w:sz w:val="40"/>
    </w:rPr>
  </w:style>
  <w:style w:type="paragraph" w:customStyle="1" w:styleId="TOCTitle">
    <w:name w:val="TOCTitle"/>
    <w:basedOn w:val="Heading1"/>
    <w:rsid w:val="005E3180"/>
    <w:pPr>
      <w:spacing w:after="240"/>
      <w:jc w:val="center"/>
      <w:outlineLvl w:val="9"/>
    </w:pPr>
    <w:rPr>
      <w:caps/>
    </w:rPr>
  </w:style>
  <w:style w:type="paragraph" w:customStyle="1" w:styleId="Version">
    <w:name w:val="Version"/>
    <w:rsid w:val="005E31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180"/>
    <w:pPr>
      <w:keepNext w:val="0"/>
      <w:tabs>
        <w:tab w:val="right" w:pos="4176"/>
      </w:tabs>
      <w:ind w:left="198" w:hanging="198"/>
    </w:pPr>
    <w:rPr>
      <w:rFonts w:ascii="Garamond" w:hAnsi="Garamond"/>
    </w:rPr>
  </w:style>
  <w:style w:type="paragraph" w:styleId="IndexHeading">
    <w:name w:val="index heading"/>
    <w:basedOn w:val="Normal"/>
    <w:next w:val="Index1"/>
    <w:semiHidden/>
    <w:rsid w:val="005E3180"/>
    <w:pPr>
      <w:spacing w:before="120" w:after="120"/>
    </w:pPr>
    <w:rPr>
      <w:rFonts w:ascii="Arial" w:hAnsi="Arial"/>
      <w:b/>
      <w:color w:val="918585"/>
      <w:sz w:val="24"/>
    </w:rPr>
  </w:style>
  <w:style w:type="paragraph" w:styleId="Header">
    <w:name w:val="header"/>
    <w:basedOn w:val="Normal"/>
    <w:link w:val="HeaderChar"/>
    <w:rsid w:val="005E31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180"/>
    <w:rPr>
      <w:rFonts w:ascii="Times New Roman" w:eastAsia="Times New Roman" w:hAnsi="Times New Roman" w:cs="Times New Roman"/>
      <w:sz w:val="16"/>
      <w:szCs w:val="20"/>
      <w:lang w:val="en-GB" w:eastAsia="en-US"/>
    </w:rPr>
  </w:style>
  <w:style w:type="paragraph" w:customStyle="1" w:styleId="Chapter">
    <w:name w:val="Chapter"/>
    <w:basedOn w:val="Normal"/>
    <w:rsid w:val="005E3180"/>
    <w:pPr>
      <w:spacing w:before="240"/>
    </w:pPr>
    <w:rPr>
      <w:rFonts w:ascii="Times New Roman" w:hAnsi="Times New Roman"/>
      <w:smallCaps/>
      <w:spacing w:val="80"/>
      <w:sz w:val="28"/>
    </w:rPr>
  </w:style>
  <w:style w:type="paragraph" w:customStyle="1" w:styleId="InChapter">
    <w:name w:val="InChapter"/>
    <w:basedOn w:val="Heading3"/>
    <w:rsid w:val="005E3180"/>
    <w:pPr>
      <w:spacing w:after="240"/>
      <w:outlineLvl w:val="9"/>
    </w:pPr>
    <w:rPr>
      <w:noProof/>
    </w:rPr>
  </w:style>
  <w:style w:type="paragraph" w:styleId="Index2">
    <w:name w:val="index 2"/>
    <w:basedOn w:val="Normal"/>
    <w:next w:val="Normal"/>
    <w:semiHidden/>
    <w:rsid w:val="005E3180"/>
    <w:pPr>
      <w:tabs>
        <w:tab w:val="right" w:pos="4176"/>
      </w:tabs>
      <w:ind w:left="568" w:hanging="284"/>
    </w:pPr>
    <w:rPr>
      <w:rFonts w:ascii="Garamond" w:hAnsi="Garamond"/>
    </w:rPr>
  </w:style>
  <w:style w:type="paragraph" w:customStyle="1" w:styleId="Byline">
    <w:name w:val="Byline"/>
    <w:rsid w:val="005E31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180"/>
    <w:pPr>
      <w:tabs>
        <w:tab w:val="clear" w:pos="3600"/>
        <w:tab w:val="clear" w:pos="3958"/>
      </w:tabs>
      <w:jc w:val="right"/>
    </w:pPr>
  </w:style>
  <w:style w:type="character" w:styleId="Emphasis">
    <w:name w:val="Emphasis"/>
    <w:basedOn w:val="DefaultParagraphFont"/>
    <w:qFormat/>
    <w:rsid w:val="005E3180"/>
    <w:rPr>
      <w:i/>
    </w:rPr>
  </w:style>
  <w:style w:type="paragraph" w:styleId="Caption">
    <w:name w:val="caption"/>
    <w:basedOn w:val="BodyText"/>
    <w:next w:val="Normal"/>
    <w:qFormat/>
    <w:rsid w:val="005E3180"/>
    <w:pPr>
      <w:framePr w:w="2268" w:hSpace="181" w:vSpace="181" w:wrap="around" w:vAnchor="text" w:hAnchor="page" w:x="1135" w:y="285" w:anchorLock="1"/>
    </w:pPr>
    <w:rPr>
      <w:i/>
    </w:rPr>
  </w:style>
  <w:style w:type="paragraph" w:customStyle="1" w:styleId="MiniTOCTitle">
    <w:name w:val="MiniTOCTitle"/>
    <w:basedOn w:val="Heading4"/>
    <w:rsid w:val="005E3180"/>
    <w:pPr>
      <w:spacing w:before="240"/>
      <w:outlineLvl w:val="9"/>
    </w:pPr>
    <w:rPr>
      <w:noProof/>
      <w:sz w:val="24"/>
    </w:rPr>
  </w:style>
  <w:style w:type="paragraph" w:customStyle="1" w:styleId="MiniTOCItem">
    <w:name w:val="MiniTOCItem"/>
    <w:basedOn w:val="ListBullet"/>
    <w:rsid w:val="005E3180"/>
    <w:pPr>
      <w:numPr>
        <w:numId w:val="0"/>
      </w:numPr>
      <w:tabs>
        <w:tab w:val="right" w:leader="dot" w:pos="6521"/>
      </w:tabs>
      <w:spacing w:before="0" w:after="0"/>
    </w:pPr>
  </w:style>
  <w:style w:type="paragraph" w:customStyle="1" w:styleId="TOFTitle">
    <w:name w:val="TOFTitle"/>
    <w:basedOn w:val="TOCTitle"/>
    <w:rsid w:val="005E3180"/>
  </w:style>
  <w:style w:type="paragraph" w:styleId="TableofFigures">
    <w:name w:val="table of figures"/>
    <w:basedOn w:val="Normal"/>
    <w:next w:val="Normal"/>
    <w:semiHidden/>
    <w:rsid w:val="005E3180"/>
    <w:pPr>
      <w:tabs>
        <w:tab w:val="right" w:leader="dot" w:pos="9072"/>
      </w:tabs>
      <w:ind w:left="970" w:hanging="403"/>
    </w:pPr>
    <w:rPr>
      <w:rFonts w:ascii="Times New Roman" w:hAnsi="Times New Roman"/>
      <w:b/>
    </w:rPr>
  </w:style>
  <w:style w:type="paragraph" w:styleId="ListNumber">
    <w:name w:val="List Number"/>
    <w:basedOn w:val="List"/>
    <w:rsid w:val="005E3180"/>
    <w:pPr>
      <w:numPr>
        <w:numId w:val="15"/>
      </w:numPr>
      <w:tabs>
        <w:tab w:val="clear" w:pos="340"/>
      </w:tabs>
    </w:pPr>
  </w:style>
  <w:style w:type="character" w:customStyle="1" w:styleId="WingdingSymbols">
    <w:name w:val="Wingding Symbols"/>
    <w:rsid w:val="005E3180"/>
    <w:rPr>
      <w:rFonts w:ascii="Wingdings" w:hAnsi="Wingdings"/>
    </w:rPr>
  </w:style>
  <w:style w:type="paragraph" w:customStyle="1" w:styleId="TableHeading">
    <w:name w:val="Table Heading"/>
    <w:basedOn w:val="HeadingBase"/>
    <w:rsid w:val="005E3180"/>
    <w:pPr>
      <w:keepLines/>
      <w:pBdr>
        <w:bottom w:val="single" w:sz="6" w:space="1" w:color="918585"/>
      </w:pBdr>
      <w:spacing w:before="240"/>
    </w:pPr>
  </w:style>
  <w:style w:type="character" w:customStyle="1" w:styleId="HotSpot">
    <w:name w:val="HotSpot"/>
    <w:rsid w:val="005E3180"/>
    <w:rPr>
      <w:color w:val="0033CC"/>
      <w:u w:val="none"/>
    </w:rPr>
  </w:style>
  <w:style w:type="paragraph" w:customStyle="1" w:styleId="BodyTextRight">
    <w:name w:val="Body Text Right"/>
    <w:basedOn w:val="BodyText"/>
    <w:rsid w:val="005E3180"/>
    <w:pPr>
      <w:spacing w:before="0" w:after="0"/>
      <w:jc w:val="right"/>
    </w:pPr>
  </w:style>
  <w:style w:type="paragraph" w:styleId="Index3">
    <w:name w:val="index 3"/>
    <w:basedOn w:val="ListNumber2"/>
    <w:next w:val="Normal"/>
    <w:semiHidden/>
    <w:rsid w:val="005E3180"/>
    <w:pPr>
      <w:numPr>
        <w:numId w:val="0"/>
      </w:numPr>
      <w:tabs>
        <w:tab w:val="right" w:leader="dot" w:pos="4176"/>
      </w:tabs>
    </w:pPr>
  </w:style>
  <w:style w:type="paragraph" w:styleId="ListNumber2">
    <w:name w:val="List Number 2"/>
    <w:basedOn w:val="List2"/>
    <w:rsid w:val="005E3180"/>
    <w:pPr>
      <w:numPr>
        <w:numId w:val="10"/>
      </w:numPr>
      <w:tabs>
        <w:tab w:val="clear" w:pos="1060"/>
      </w:tabs>
    </w:pPr>
  </w:style>
  <w:style w:type="paragraph" w:customStyle="1" w:styleId="MarginNote">
    <w:name w:val="Margin Note"/>
    <w:basedOn w:val="BodyText"/>
    <w:rsid w:val="005E31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1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1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180"/>
    <w:rPr>
      <w:sz w:val="32"/>
    </w:rPr>
  </w:style>
  <w:style w:type="paragraph" w:customStyle="1" w:styleId="HeadingProcedure">
    <w:name w:val="Heading Procedure"/>
    <w:basedOn w:val="HeadingBase"/>
    <w:next w:val="Normal"/>
    <w:rsid w:val="005E3180"/>
    <w:pPr>
      <w:tabs>
        <w:tab w:val="left" w:pos="0"/>
      </w:tabs>
      <w:spacing w:before="120" w:after="60"/>
    </w:pPr>
    <w:rPr>
      <w:i/>
      <w:color w:val="918585"/>
      <w:sz w:val="22"/>
    </w:rPr>
  </w:style>
  <w:style w:type="paragraph" w:customStyle="1" w:styleId="TableBodyText">
    <w:name w:val="Table Body Text"/>
    <w:basedOn w:val="BodyText"/>
    <w:rsid w:val="005E3180"/>
    <w:pPr>
      <w:spacing w:before="60" w:after="60"/>
    </w:pPr>
  </w:style>
  <w:style w:type="paragraph" w:styleId="ListContinue">
    <w:name w:val="List Continue"/>
    <w:basedOn w:val="List"/>
    <w:rsid w:val="005E3180"/>
    <w:pPr>
      <w:ind w:firstLine="0"/>
    </w:pPr>
  </w:style>
  <w:style w:type="paragraph" w:customStyle="1" w:styleId="ListNote">
    <w:name w:val="List Note"/>
    <w:basedOn w:val="List"/>
    <w:rsid w:val="005E3180"/>
    <w:pPr>
      <w:pBdr>
        <w:top w:val="single" w:sz="6" w:space="2" w:color="918585"/>
        <w:bottom w:val="single" w:sz="6" w:space="2" w:color="918585"/>
      </w:pBdr>
      <w:tabs>
        <w:tab w:val="left" w:pos="1021"/>
      </w:tabs>
      <w:ind w:firstLine="0"/>
    </w:pPr>
  </w:style>
  <w:style w:type="paragraph" w:customStyle="1" w:styleId="Warning">
    <w:name w:val="Warning"/>
    <w:basedOn w:val="BodyText"/>
    <w:rsid w:val="005E3180"/>
    <w:pPr>
      <w:shd w:val="clear" w:color="auto" w:fill="D9D9D9"/>
      <w:tabs>
        <w:tab w:val="left" w:pos="992"/>
      </w:tabs>
      <w:ind w:left="119" w:right="119"/>
    </w:pPr>
    <w:rPr>
      <w:sz w:val="20"/>
    </w:rPr>
  </w:style>
  <w:style w:type="paragraph" w:customStyle="1" w:styleId="MarginIcons">
    <w:name w:val="Margin Icons"/>
    <w:basedOn w:val="BodyText"/>
    <w:rsid w:val="005E31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180"/>
    <w:rPr>
      <w:rFonts w:ascii="Courier New" w:hAnsi="Courier New"/>
    </w:rPr>
  </w:style>
  <w:style w:type="paragraph" w:customStyle="1" w:styleId="NoteBullet">
    <w:name w:val="Note Bullet"/>
    <w:basedOn w:val="Note"/>
    <w:rsid w:val="005E3180"/>
    <w:pPr>
      <w:tabs>
        <w:tab w:val="clear" w:pos="680"/>
      </w:tabs>
      <w:spacing w:before="60" w:after="60"/>
    </w:pPr>
  </w:style>
  <w:style w:type="paragraph" w:customStyle="1" w:styleId="SubHeading2">
    <w:name w:val="SubHeading2"/>
    <w:basedOn w:val="HeadingBase"/>
    <w:rsid w:val="005E3180"/>
    <w:pPr>
      <w:spacing w:before="240" w:after="60"/>
    </w:pPr>
    <w:rPr>
      <w:sz w:val="20"/>
    </w:rPr>
  </w:style>
  <w:style w:type="paragraph" w:customStyle="1" w:styleId="SubHeading1">
    <w:name w:val="SubHeading1"/>
    <w:basedOn w:val="HeadingBase"/>
    <w:rsid w:val="005E3180"/>
    <w:pPr>
      <w:spacing w:before="240" w:after="60"/>
    </w:pPr>
    <w:rPr>
      <w:color w:val="918585"/>
      <w:sz w:val="22"/>
    </w:rPr>
  </w:style>
  <w:style w:type="paragraph" w:customStyle="1" w:styleId="SideHeading">
    <w:name w:val="Side Heading"/>
    <w:basedOn w:val="HeadingBase"/>
    <w:rsid w:val="005E31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180"/>
    <w:pPr>
      <w:tabs>
        <w:tab w:val="num" w:pos="360"/>
      </w:tabs>
    </w:pPr>
  </w:style>
  <w:style w:type="paragraph" w:styleId="PlainText">
    <w:name w:val="Plain Text"/>
    <w:basedOn w:val="Normal"/>
    <w:link w:val="PlainTextChar"/>
    <w:rsid w:val="005E3180"/>
    <w:rPr>
      <w:sz w:val="20"/>
    </w:rPr>
  </w:style>
  <w:style w:type="character" w:customStyle="1" w:styleId="PlainTextChar">
    <w:name w:val="Plain Text Char"/>
    <w:basedOn w:val="DefaultParagraphFont"/>
    <w:link w:val="PlainText"/>
    <w:rsid w:val="005E3180"/>
    <w:rPr>
      <w:rFonts w:ascii="Courier New" w:eastAsia="Times New Roman" w:hAnsi="Courier New" w:cs="Times New Roman"/>
      <w:sz w:val="20"/>
      <w:szCs w:val="20"/>
      <w:lang w:eastAsia="en-US"/>
    </w:rPr>
  </w:style>
  <w:style w:type="character" w:customStyle="1" w:styleId="MenuOption">
    <w:name w:val="Menu Option"/>
    <w:basedOn w:val="DefaultParagraphFont"/>
    <w:rsid w:val="005E3180"/>
    <w:rPr>
      <w:b/>
      <w:smallCaps/>
    </w:rPr>
  </w:style>
  <w:style w:type="paragraph" w:customStyle="1" w:styleId="TableListNumber">
    <w:name w:val="Table List Number"/>
    <w:basedOn w:val="ListNumber"/>
    <w:rsid w:val="005E3180"/>
    <w:pPr>
      <w:numPr>
        <w:numId w:val="0"/>
      </w:numPr>
    </w:pPr>
  </w:style>
  <w:style w:type="paragraph" w:styleId="TOC4">
    <w:name w:val="toc 4"/>
    <w:basedOn w:val="TOCBase"/>
    <w:next w:val="Normal"/>
    <w:semiHidden/>
    <w:rsid w:val="005E3180"/>
    <w:pPr>
      <w:tabs>
        <w:tab w:val="right" w:leader="dot" w:pos="9071"/>
      </w:tabs>
      <w:ind w:left="1701"/>
    </w:pPr>
  </w:style>
  <w:style w:type="paragraph" w:customStyle="1" w:styleId="ListAlpha">
    <w:name w:val="List Alpha"/>
    <w:basedOn w:val="List"/>
    <w:rsid w:val="005E3180"/>
    <w:pPr>
      <w:numPr>
        <w:numId w:val="9"/>
      </w:numPr>
    </w:pPr>
  </w:style>
  <w:style w:type="paragraph" w:customStyle="1" w:styleId="ListAlpha2">
    <w:name w:val="List Alpha 2"/>
    <w:basedOn w:val="List2"/>
    <w:rsid w:val="005E3180"/>
    <w:pPr>
      <w:numPr>
        <w:numId w:val="8"/>
      </w:numPr>
    </w:pPr>
  </w:style>
  <w:style w:type="paragraph" w:styleId="List2">
    <w:name w:val="List 2"/>
    <w:basedOn w:val="BodyText"/>
    <w:rsid w:val="005E3180"/>
    <w:pPr>
      <w:tabs>
        <w:tab w:val="left" w:pos="680"/>
      </w:tabs>
      <w:spacing w:before="60" w:after="60"/>
      <w:ind w:left="680" w:hanging="340"/>
    </w:pPr>
  </w:style>
  <w:style w:type="paragraph" w:styleId="List3">
    <w:name w:val="List 3"/>
    <w:basedOn w:val="BodyText"/>
    <w:rsid w:val="005E3180"/>
    <w:pPr>
      <w:tabs>
        <w:tab w:val="left" w:pos="1021"/>
      </w:tabs>
      <w:spacing w:before="60" w:after="60"/>
      <w:ind w:left="1020" w:hanging="340"/>
    </w:pPr>
  </w:style>
  <w:style w:type="paragraph" w:styleId="List4">
    <w:name w:val="List 4"/>
    <w:basedOn w:val="BodyText"/>
    <w:rsid w:val="005E3180"/>
    <w:pPr>
      <w:tabs>
        <w:tab w:val="left" w:pos="1361"/>
      </w:tabs>
      <w:spacing w:before="60" w:after="60"/>
      <w:ind w:left="1361" w:hanging="340"/>
    </w:pPr>
  </w:style>
  <w:style w:type="paragraph" w:styleId="List5">
    <w:name w:val="List 5"/>
    <w:basedOn w:val="BodyText"/>
    <w:rsid w:val="005E3180"/>
    <w:pPr>
      <w:tabs>
        <w:tab w:val="left" w:pos="1701"/>
      </w:tabs>
      <w:spacing w:before="60" w:after="60"/>
      <w:ind w:left="1701" w:hanging="340"/>
    </w:pPr>
  </w:style>
  <w:style w:type="paragraph" w:styleId="ListBullet3">
    <w:name w:val="List Bullet 3"/>
    <w:basedOn w:val="List3"/>
    <w:rsid w:val="005E3180"/>
    <w:pPr>
      <w:numPr>
        <w:numId w:val="14"/>
      </w:numPr>
      <w:tabs>
        <w:tab w:val="clear" w:pos="1021"/>
      </w:tabs>
      <w:ind w:left="1037" w:hanging="357"/>
    </w:pPr>
  </w:style>
  <w:style w:type="paragraph" w:styleId="ListBullet4">
    <w:name w:val="List Bullet 4"/>
    <w:basedOn w:val="List4"/>
    <w:rsid w:val="005E3180"/>
    <w:pPr>
      <w:numPr>
        <w:numId w:val="3"/>
      </w:numPr>
      <w:tabs>
        <w:tab w:val="clear" w:pos="1361"/>
      </w:tabs>
    </w:pPr>
  </w:style>
  <w:style w:type="paragraph" w:styleId="ListBullet5">
    <w:name w:val="List Bullet 5"/>
    <w:basedOn w:val="List5"/>
    <w:rsid w:val="005E3180"/>
    <w:pPr>
      <w:numPr>
        <w:numId w:val="4"/>
      </w:numPr>
    </w:pPr>
  </w:style>
  <w:style w:type="paragraph" w:styleId="ListContinue2">
    <w:name w:val="List Continue 2"/>
    <w:basedOn w:val="List2"/>
    <w:rsid w:val="005E3180"/>
    <w:pPr>
      <w:ind w:firstLine="0"/>
    </w:pPr>
  </w:style>
  <w:style w:type="paragraph" w:styleId="ListContinue3">
    <w:name w:val="List Continue 3"/>
    <w:basedOn w:val="List3"/>
    <w:rsid w:val="005E3180"/>
    <w:pPr>
      <w:ind w:left="1021" w:firstLine="0"/>
    </w:pPr>
  </w:style>
  <w:style w:type="paragraph" w:styleId="ListContinue4">
    <w:name w:val="List Continue 4"/>
    <w:basedOn w:val="List4"/>
    <w:rsid w:val="005E3180"/>
    <w:pPr>
      <w:ind w:firstLine="0"/>
    </w:pPr>
  </w:style>
  <w:style w:type="paragraph" w:styleId="ListContinue5">
    <w:name w:val="List Continue 5"/>
    <w:basedOn w:val="List5"/>
    <w:rsid w:val="005E3180"/>
    <w:pPr>
      <w:ind w:firstLine="0"/>
    </w:pPr>
  </w:style>
  <w:style w:type="paragraph" w:styleId="ListNumber3">
    <w:name w:val="List Number 3"/>
    <w:basedOn w:val="List3"/>
    <w:rsid w:val="005E3180"/>
    <w:pPr>
      <w:numPr>
        <w:numId w:val="5"/>
      </w:numPr>
    </w:pPr>
  </w:style>
  <w:style w:type="paragraph" w:styleId="ListNumber4">
    <w:name w:val="List Number 4"/>
    <w:basedOn w:val="List4"/>
    <w:rsid w:val="005E3180"/>
    <w:pPr>
      <w:numPr>
        <w:numId w:val="6"/>
      </w:numPr>
    </w:pPr>
  </w:style>
  <w:style w:type="paragraph" w:styleId="ListNumber5">
    <w:name w:val="List Number 5"/>
    <w:basedOn w:val="List5"/>
    <w:rsid w:val="005E3180"/>
    <w:pPr>
      <w:numPr>
        <w:numId w:val="7"/>
      </w:numPr>
    </w:pPr>
  </w:style>
  <w:style w:type="paragraph" w:styleId="BlockText">
    <w:name w:val="Block Text"/>
    <w:basedOn w:val="Normal"/>
    <w:rsid w:val="005E3180"/>
    <w:pPr>
      <w:spacing w:after="120"/>
      <w:ind w:left="1440" w:right="1440"/>
    </w:pPr>
  </w:style>
  <w:style w:type="character" w:customStyle="1" w:styleId="Subscript">
    <w:name w:val="Subscript"/>
    <w:basedOn w:val="DefaultParagraphFont"/>
    <w:rsid w:val="005E3180"/>
    <w:rPr>
      <w:sz w:val="16"/>
      <w:vertAlign w:val="subscript"/>
    </w:rPr>
  </w:style>
  <w:style w:type="character" w:customStyle="1" w:styleId="Superscript">
    <w:name w:val="Superscript"/>
    <w:basedOn w:val="DefaultParagraphFont"/>
    <w:rsid w:val="005E3180"/>
    <w:rPr>
      <w:sz w:val="16"/>
      <w:vertAlign w:val="superscript"/>
    </w:rPr>
  </w:style>
  <w:style w:type="character" w:customStyle="1" w:styleId="Symbols">
    <w:name w:val="Symbols"/>
    <w:basedOn w:val="DefaultParagraphFont"/>
    <w:rsid w:val="005E3180"/>
    <w:rPr>
      <w:rFonts w:ascii="Symbol" w:hAnsi="Symbol"/>
    </w:rPr>
  </w:style>
  <w:style w:type="character" w:customStyle="1" w:styleId="MenuOptions">
    <w:name w:val="Menu Options"/>
    <w:basedOn w:val="DefaultParagraphFont"/>
    <w:rsid w:val="005E3180"/>
    <w:rPr>
      <w:rFonts w:ascii="Arial Narrow" w:hAnsi="Arial Narrow"/>
      <w:smallCaps/>
    </w:rPr>
  </w:style>
  <w:style w:type="character" w:customStyle="1" w:styleId="Buttons">
    <w:name w:val="Buttons"/>
    <w:basedOn w:val="DefaultParagraphFont"/>
    <w:rsid w:val="005E3180"/>
    <w:rPr>
      <w:b/>
    </w:rPr>
  </w:style>
  <w:style w:type="character" w:customStyle="1" w:styleId="Underlined">
    <w:name w:val="Underlined"/>
    <w:basedOn w:val="DefaultParagraphFont"/>
    <w:rsid w:val="005E3180"/>
    <w:rPr>
      <w:u w:val="single"/>
    </w:rPr>
  </w:style>
  <w:style w:type="paragraph" w:customStyle="1" w:styleId="TableBodyTextRight">
    <w:name w:val="Table Body Text Right"/>
    <w:basedOn w:val="TableBodyText"/>
    <w:rsid w:val="005E3180"/>
    <w:pPr>
      <w:widowControl w:val="0"/>
      <w:autoSpaceDE w:val="0"/>
      <w:autoSpaceDN w:val="0"/>
      <w:adjustRightInd w:val="0"/>
      <w:jc w:val="right"/>
    </w:pPr>
    <w:rPr>
      <w:rFonts w:cs="Arial"/>
      <w:szCs w:val="18"/>
    </w:rPr>
  </w:style>
  <w:style w:type="paragraph" w:customStyle="1" w:styleId="CopyrightText">
    <w:name w:val="Copyright Text"/>
    <w:basedOn w:val="BodyText"/>
    <w:rsid w:val="005E3180"/>
    <w:rPr>
      <w:sz w:val="18"/>
    </w:rPr>
  </w:style>
  <w:style w:type="paragraph" w:customStyle="1" w:styleId="BodySmallRight">
    <w:name w:val="Body Small Right"/>
    <w:basedOn w:val="BodyTextRight"/>
    <w:rsid w:val="005E3180"/>
    <w:rPr>
      <w:sz w:val="18"/>
      <w:szCs w:val="18"/>
    </w:rPr>
  </w:style>
  <w:style w:type="paragraph" w:customStyle="1" w:styleId="MarginEdition">
    <w:name w:val="Margin Edition"/>
    <w:basedOn w:val="MarginNote"/>
    <w:rsid w:val="005E3180"/>
    <w:pPr>
      <w:spacing w:before="0" w:after="0"/>
    </w:pPr>
    <w:rPr>
      <w:rFonts w:ascii="Times New Roman" w:hAnsi="Times New Roman"/>
      <w:color w:val="999999"/>
    </w:rPr>
  </w:style>
  <w:style w:type="paragraph" w:customStyle="1" w:styleId="Spacer">
    <w:name w:val="Spacer"/>
    <w:basedOn w:val="Normal"/>
    <w:rsid w:val="005E3180"/>
    <w:rPr>
      <w:sz w:val="2"/>
      <w:szCs w:val="2"/>
    </w:rPr>
  </w:style>
  <w:style w:type="character" w:customStyle="1" w:styleId="Small">
    <w:name w:val="Small"/>
    <w:basedOn w:val="DefaultParagraphFont"/>
    <w:rsid w:val="005E3180"/>
    <w:rPr>
      <w:sz w:val="16"/>
    </w:rPr>
  </w:style>
  <w:style w:type="paragraph" w:customStyle="1" w:styleId="WideTable">
    <w:name w:val="Wide Table"/>
    <w:basedOn w:val="Normal"/>
    <w:rsid w:val="005E3180"/>
    <w:pPr>
      <w:ind w:left="-1418"/>
    </w:pPr>
    <w:rPr>
      <w:sz w:val="2"/>
      <w:szCs w:val="2"/>
    </w:rPr>
  </w:style>
  <w:style w:type="character" w:styleId="PageNumber">
    <w:name w:val="page number"/>
    <w:basedOn w:val="DefaultParagraphFont"/>
    <w:rsid w:val="005E3180"/>
  </w:style>
  <w:style w:type="paragraph" w:styleId="Quote">
    <w:name w:val="Quote"/>
    <w:basedOn w:val="Heading1"/>
    <w:link w:val="QuoteChar"/>
    <w:qFormat/>
    <w:rsid w:val="005E3180"/>
    <w:rPr>
      <w:b w:val="0"/>
      <w:sz w:val="72"/>
      <w:szCs w:val="72"/>
      <w:lang w:val="en-NZ"/>
    </w:rPr>
  </w:style>
  <w:style w:type="character" w:customStyle="1" w:styleId="QuoteChar">
    <w:name w:val="Quote Char"/>
    <w:basedOn w:val="DefaultParagraphFont"/>
    <w:link w:val="Quote"/>
    <w:rsid w:val="005E31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180"/>
    <w:pPr>
      <w:pageBreakBefore/>
    </w:pPr>
  </w:style>
  <w:style w:type="paragraph" w:customStyle="1" w:styleId="Border">
    <w:name w:val="Border"/>
    <w:basedOn w:val="Normal"/>
    <w:qFormat/>
    <w:rsid w:val="005E31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180"/>
    <w:rPr>
      <w:b/>
      <w:bCs/>
      <w:i/>
      <w:iCs/>
      <w:color w:val="auto"/>
    </w:rPr>
  </w:style>
  <w:style w:type="paragraph" w:styleId="IntenseQuote">
    <w:name w:val="Intense Quote"/>
    <w:basedOn w:val="Normal"/>
    <w:next w:val="Normal"/>
    <w:link w:val="IntenseQuoteChar"/>
    <w:uiPriority w:val="30"/>
    <w:qFormat/>
    <w:rsid w:val="005E31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1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180"/>
    <w:rPr>
      <w:smallCaps/>
      <w:color w:val="auto"/>
      <w:u w:val="single"/>
    </w:rPr>
  </w:style>
  <w:style w:type="character" w:styleId="IntenseReference">
    <w:name w:val="Intense Reference"/>
    <w:basedOn w:val="DefaultParagraphFont"/>
    <w:uiPriority w:val="32"/>
    <w:qFormat/>
    <w:rsid w:val="005E3180"/>
    <w:rPr>
      <w:b/>
      <w:bCs/>
      <w:smallCaps/>
      <w:color w:val="auto"/>
      <w:spacing w:val="5"/>
      <w:u w:val="single"/>
    </w:rPr>
  </w:style>
  <w:style w:type="paragraph" w:customStyle="1" w:styleId="2ColumnHeading">
    <w:name w:val="2Column Heading"/>
    <w:basedOn w:val="BodyText"/>
    <w:qFormat/>
    <w:rsid w:val="005E3180"/>
    <w:pPr>
      <w:spacing w:after="60"/>
      <w:ind w:left="-2268"/>
    </w:pPr>
    <w:rPr>
      <w:b/>
    </w:rPr>
  </w:style>
  <w:style w:type="paragraph" w:customStyle="1" w:styleId="Heading1TOC">
    <w:name w:val="Heading1 TOC"/>
    <w:basedOn w:val="Normal"/>
    <w:qFormat/>
    <w:rsid w:val="005E3180"/>
    <w:pPr>
      <w:spacing w:before="240" w:after="120"/>
    </w:pPr>
    <w:rPr>
      <w:rFonts w:ascii="Times New Roman" w:hAnsi="Times New Roman"/>
      <w:b/>
      <w:sz w:val="32"/>
    </w:rPr>
  </w:style>
  <w:style w:type="paragraph" w:customStyle="1" w:styleId="Heading2TOC">
    <w:name w:val="Heading2 TOC"/>
    <w:basedOn w:val="Normal"/>
    <w:qFormat/>
    <w:rsid w:val="005E3180"/>
    <w:pPr>
      <w:spacing w:before="240" w:after="60"/>
    </w:pPr>
    <w:rPr>
      <w:rFonts w:ascii="Times New Roman" w:hAnsi="Times New Roman"/>
      <w:b/>
      <w:sz w:val="28"/>
    </w:rPr>
  </w:style>
  <w:style w:type="character" w:customStyle="1" w:styleId="Underline">
    <w:name w:val="Underline"/>
    <w:basedOn w:val="DefaultParagraphFont"/>
    <w:qFormat/>
    <w:rsid w:val="005E3180"/>
    <w:rPr>
      <w:u w:val="single"/>
    </w:rPr>
  </w:style>
  <w:style w:type="paragraph" w:styleId="BalloonText">
    <w:name w:val="Balloon Text"/>
    <w:basedOn w:val="Normal"/>
    <w:link w:val="BalloonTextChar"/>
    <w:rsid w:val="005E3180"/>
    <w:rPr>
      <w:rFonts w:ascii="Tahoma" w:hAnsi="Tahoma" w:cs="Tahoma"/>
      <w:sz w:val="16"/>
      <w:szCs w:val="16"/>
    </w:rPr>
  </w:style>
  <w:style w:type="character" w:customStyle="1" w:styleId="BalloonTextChar">
    <w:name w:val="Balloon Text Char"/>
    <w:basedOn w:val="DefaultParagraphFont"/>
    <w:link w:val="BalloonText"/>
    <w:rsid w:val="005E31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1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31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180"/>
    <w:rPr>
      <w:b/>
      <w:color w:val="660033"/>
      <w:spacing w:val="0"/>
    </w:rPr>
  </w:style>
  <w:style w:type="paragraph" w:customStyle="1" w:styleId="Nameditemlist">
    <w:name w:val="Named item list"/>
    <w:basedOn w:val="BodyText"/>
    <w:qFormat/>
    <w:rsid w:val="005E3180"/>
    <w:pPr>
      <w:tabs>
        <w:tab w:val="left" w:pos="2835"/>
      </w:tabs>
      <w:ind w:left="2835" w:hanging="2835"/>
    </w:pPr>
  </w:style>
  <w:style w:type="paragraph" w:customStyle="1" w:styleId="BodyTextnopadding">
    <w:name w:val="Body Text no padding"/>
    <w:basedOn w:val="BodyText"/>
    <w:qFormat/>
    <w:rsid w:val="005E3180"/>
    <w:pPr>
      <w:spacing w:before="0" w:after="0"/>
    </w:pPr>
  </w:style>
  <w:style w:type="paragraph" w:customStyle="1" w:styleId="BodyTextBold">
    <w:name w:val="Body Text Bold"/>
    <w:basedOn w:val="BodyText"/>
    <w:qFormat/>
    <w:rsid w:val="005E3180"/>
    <w:rPr>
      <w:b/>
    </w:rPr>
  </w:style>
  <w:style w:type="character" w:styleId="Hyperlink">
    <w:name w:val="Hyperlink"/>
    <w:basedOn w:val="DefaultParagraphFont"/>
    <w:uiPriority w:val="99"/>
    <w:unhideWhenUsed/>
    <w:rsid w:val="006306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1068</Words>
  <Characters>6830</Characters>
  <Application>Microsoft Office Word</Application>
  <DocSecurity>0</DocSecurity>
  <Lines>310</Lines>
  <Paragraphs>207</Paragraphs>
  <ScaleCrop>false</ScaleCrop>
  <Company>Author-it Software Corporation Ltd.</Company>
  <LinksUpToDate>false</LinksUpToDate>
  <CharactersWithSpaces>7691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CPPCLO3015 Treat complex carpet stains</dc:title>
  <dc:subject>Approved</dc:subject>
  <dc:creator>Artibus Innovation</dc:creator>
  <cp:keywords>Release: 2</cp:keywords>
  <dc:description>Review Date: 12 April 2008</dc:description>
  <cp:lastModifiedBy>HSD_TPCMSd.prod</cp:lastModifiedBy>
  <cp:revision>3</cp:revision>
  <dcterms:created xsi:type="dcterms:W3CDTF">2021-05-19T13:25:00Z</dcterms:created>
  <dcterms:modified xsi:type="dcterms:W3CDTF">2021-05-19T13:25:00Z</dcterms:modified>
</cp:coreProperties>
</file>