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64C" w:rsidP="0043064C">
      <w:pPr>
        <w:pStyle w:val="Title"/>
      </w:pPr>
      <w:r>
        <w:fldChar w:fldCharType="begin"/>
      </w:r>
      <w:r>
        <w:instrText xml:space="preserve"> TITLE   \* MERGEFORMAT </w:instrText>
      </w:r>
      <w:r>
        <w:fldChar w:fldCharType="separate"/>
      </w:r>
      <w:r>
        <w:t>CPPCLO3014 Maintain clean-room environments</w:t>
      </w:r>
      <w:r>
        <w:fldChar w:fldCharType="end"/>
      </w:r>
    </w:p>
    <w:p w:rsidR="0043064C" w:rsidP="0043064C">
      <w:pPr>
        <w:pStyle w:val="Version"/>
        <w:sectPr w:rsidSect="008620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2011" w:rsidP="00862011">
      <w:pPr>
        <w:pStyle w:val="SuperHeading"/>
      </w:pPr>
      <w:r w:rsidRPr="00862011">
        <w:t>CPPCLO3014 Maintain clean-room environments</w:t>
      </w:r>
    </w:p>
    <w:p w:rsidR="00000000" w:rsidRPr="00862011" w:rsidP="00862011">
      <w:pPr>
        <w:pStyle w:val="Heading1"/>
      </w:pPr>
      <w:bookmarkStart w:id="1" w:name="O_956216"/>
      <w:bookmarkEnd w:id="1"/>
      <w:r w:rsidRPr="00862011">
        <w:t>Modification History</w:t>
      </w:r>
    </w:p>
    <w:tbl>
      <w:tblPr>
        <w:tblW w:w="0" w:type="auto"/>
        <w:tblCellMar>
          <w:left w:w="62" w:type="dxa"/>
          <w:right w:w="62" w:type="dxa"/>
        </w:tblCellMar>
        <w:tblLook w:val="0000"/>
      </w:tblPr>
      <w:tblGrid>
        <w:gridCol w:w="2229"/>
        <w:gridCol w:w="6967"/>
      </w:tblGrid>
      <w:tr w:rsidTr="004306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011" w:rsidP="00862011">
            <w:pPr>
              <w:pStyle w:val="BodyText"/>
            </w:pPr>
            <w:r w:rsidRPr="0086201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011">
            <w:pPr>
              <w:pStyle w:val="BodyText"/>
              <w:rPr>
                <w:lang w:val="en-NZ"/>
              </w:rPr>
            </w:pPr>
            <w:r w:rsidRPr="00862011">
              <w:rPr>
                <w:rStyle w:val="SpecialBold"/>
              </w:rPr>
              <w:t>Comment</w:t>
            </w:r>
          </w:p>
        </w:tc>
      </w:tr>
      <w:tr w:rsidTr="004306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011">
            <w:pPr>
              <w:pStyle w:val="BodyText"/>
              <w:rPr>
                <w:lang w:val="en-NZ"/>
              </w:rPr>
            </w:pPr>
            <w:r w:rsidRPr="0086201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011">
            <w:pPr>
              <w:pStyle w:val="BodyText"/>
              <w:rPr>
                <w:lang w:val="en-NZ"/>
              </w:rPr>
            </w:pPr>
            <w:r w:rsidRPr="00862011">
              <w:t>Replaces superseded equivalent CPPCLO3014A Maintain clean-room environments. This version first released with CPP Property Services Training Package Version 4.</w:t>
            </w:r>
          </w:p>
        </w:tc>
      </w:tr>
      <w:tr w:rsidTr="004306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011">
            <w:pPr>
              <w:pStyle w:val="BodyText"/>
              <w:rPr>
                <w:lang w:val="en-NZ"/>
              </w:rPr>
            </w:pPr>
            <w:r w:rsidRPr="00862011">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011" w:rsidP="00862011">
            <w:pPr>
              <w:pStyle w:val="BodyText"/>
            </w:pPr>
            <w:r w:rsidRPr="00862011">
              <w:t>Minor update to typo in the Knowledge</w:t>
            </w:r>
            <w:r w:rsidRPr="00862011">
              <w:t xml:space="preserve"> Evidence, replace </w:t>
            </w:r>
            <w:r>
              <w:t>‘</w:t>
            </w:r>
            <w:r w:rsidRPr="00862011">
              <w:t>distilling</w:t>
            </w:r>
            <w:r>
              <w:t>’</w:t>
            </w:r>
            <w:r w:rsidRPr="00862011">
              <w:t xml:space="preserve"> with </w:t>
            </w:r>
            <w:r>
              <w:t>‘</w:t>
            </w:r>
            <w:r w:rsidRPr="00862011">
              <w:t>diluting</w:t>
            </w:r>
            <w:r>
              <w:t>’</w:t>
            </w:r>
            <w:r w:rsidRPr="00862011">
              <w:t>. This version released with CPP Property Services Training Package Version 5.</w:t>
            </w:r>
          </w:p>
        </w:tc>
      </w:tr>
    </w:tbl>
    <w:p w:rsidR="00000000" w:rsidRPr="00862011" w:rsidP="00862011">
      <w:pPr>
        <w:pStyle w:val="BodyText"/>
      </w:pPr>
    </w:p>
    <w:p w:rsidR="00000000" w:rsidRPr="00862011" w:rsidP="00862011">
      <w:pPr>
        <w:pStyle w:val="AllowPageBreak"/>
      </w:pPr>
    </w:p>
    <w:p w:rsidR="00000000" w:rsidRPr="00862011" w:rsidP="00862011">
      <w:pPr>
        <w:pStyle w:val="Heading1"/>
      </w:pPr>
      <w:bookmarkStart w:id="2" w:name="O_956215"/>
      <w:bookmarkEnd w:id="2"/>
      <w:r w:rsidRPr="00862011">
        <w:t>Application</w:t>
      </w:r>
    </w:p>
    <w:p w:rsidR="00000000" w:rsidRPr="00862011" w:rsidP="0043064C">
      <w:pPr>
        <w:pStyle w:val="BodyText"/>
      </w:pPr>
      <w:r w:rsidRPr="00862011">
        <w:t>This unit of competency specifies the outcomes required to ensure clean-room environments housing e</w:t>
      </w:r>
      <w:r w:rsidRPr="00862011">
        <w:t xml:space="preserve">lectronic and other sensitive equipment are cleaned and maintained to avoid dust and moisture entering equipment and cabling. It covers assessing the extent of the cleaning task and selecting and using the equipment, chemicals and methods required for the </w:t>
      </w:r>
      <w:r w:rsidRPr="00862011">
        <w:t>task.</w:t>
      </w:r>
    </w:p>
    <w:p w:rsidR="00000000" w:rsidRPr="00862011" w:rsidP="0043064C">
      <w:pPr>
        <w:pStyle w:val="BodyText"/>
      </w:pPr>
      <w:r w:rsidRPr="00862011">
        <w:t>The unit supports cleaners who work alone or in teams. It applies in a range of commercial and residential work sites. Clean rooms may be used for specialised computer installations, computer equipment repairs, installation of PABX units, manufactur</w:t>
      </w:r>
      <w:r w:rsidRPr="00862011">
        <w:t>ing electronic components, laboratories and sterile rooms for food manufacturing. Some clean rooms may be pressurised to reduce the amount of dust entering the room.</w:t>
      </w:r>
    </w:p>
    <w:p w:rsidR="00000000" w:rsidRPr="00862011" w:rsidP="0043064C">
      <w:pPr>
        <w:pStyle w:val="BodyText"/>
      </w:pPr>
      <w:r w:rsidRPr="00862011">
        <w:t>No licensing, legislative, regulatory, or certification requirements apply to this unit o</w:t>
      </w:r>
      <w:r w:rsidRPr="00862011">
        <w:t>f competency at the time of endorsement.</w:t>
      </w:r>
    </w:p>
    <w:p w:rsidR="00000000" w:rsidRPr="00862011" w:rsidP="00862011">
      <w:pPr>
        <w:pStyle w:val="Heading1"/>
      </w:pPr>
      <w:bookmarkStart w:id="3" w:name="O_956214"/>
      <w:bookmarkEnd w:id="3"/>
      <w:r w:rsidRPr="00862011">
        <w:t>Pre-requisite Unit</w:t>
      </w:r>
    </w:p>
    <w:p w:rsidR="00000000" w:rsidRPr="00862011" w:rsidP="0043064C">
      <w:pPr>
        <w:pStyle w:val="BodyText"/>
      </w:pPr>
      <w:r w:rsidRPr="00862011">
        <w:t>Nil</w:t>
      </w:r>
    </w:p>
    <w:p w:rsidR="00000000" w:rsidRPr="00862011" w:rsidP="00862011">
      <w:pPr>
        <w:pStyle w:val="Heading1"/>
      </w:pPr>
      <w:bookmarkStart w:id="4" w:name="O_956213"/>
      <w:bookmarkEnd w:id="4"/>
      <w:r w:rsidRPr="00862011">
        <w:t>Unit Sector</w:t>
      </w:r>
    </w:p>
    <w:p w:rsidR="00000000" w:rsidRPr="00862011" w:rsidP="0043064C">
      <w:pPr>
        <w:pStyle w:val="BodyText"/>
      </w:pPr>
      <w:r w:rsidRPr="00862011">
        <w:t>Cleaning operations</w:t>
      </w:r>
    </w:p>
    <w:p w:rsidR="00000000" w:rsidRPr="00862011" w:rsidP="00862011">
      <w:pPr>
        <w:pStyle w:val="Heading1"/>
      </w:pPr>
      <w:bookmarkStart w:id="5" w:name="O_956212"/>
      <w:bookmarkEnd w:id="5"/>
      <w:r w:rsidRPr="0086201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6201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Performance cr</w:t>
            </w:r>
            <w:r w:rsidRPr="00862011">
              <w:t xml:space="preserve">iteria describe the performance needed to demonstrate achievement of the element. Where bold italicised text is used, further information is detailed in the range of </w:t>
            </w:r>
            <w:r w:rsidRPr="00862011">
              <w:t>conditions.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1.</w:t>
            </w:r>
          </w:p>
        </w:tc>
        <w:tc>
          <w:tcPr>
            <w:tcW w:w="1962" w:type="dxa"/>
            <w:vMerge w:val="restart"/>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Assess area to be cleaned.</w:t>
            </w: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1.1.</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 xml:space="preserve">Clean room is </w:t>
            </w:r>
            <w:r w:rsidRPr="00862011">
              <w:rPr>
                <w:rStyle w:val="BoldandItalics"/>
              </w:rPr>
              <w:t>assessed</w:t>
            </w:r>
            <w:r w:rsidRPr="00862011">
              <w:t xml:space="preserve"> and issues are cla</w:t>
            </w:r>
            <w:r w:rsidRPr="00862011">
              <w:t>rified as required.</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1.2.</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 xml:space="preserve">Work site </w:t>
            </w:r>
            <w:r w:rsidRPr="00862011">
              <w:rPr>
                <w:rStyle w:val="BoldandItalics"/>
              </w:rPr>
              <w:t>hazards</w:t>
            </w:r>
            <w:r w:rsidRPr="00862011">
              <w:t xml:space="preserve"> are assessed and risks controlled according to company, legislative, and </w:t>
            </w:r>
            <w:r w:rsidRPr="00862011">
              <w:rPr>
                <w:rStyle w:val="BoldandItalics"/>
              </w:rPr>
              <w:t>health and safety</w:t>
            </w:r>
            <w:r w:rsidRPr="00862011">
              <w:t xml:space="preserve"> </w:t>
            </w:r>
            <w:r w:rsidRPr="00862011">
              <w:rPr>
                <w:rStyle w:val="BoldandItalics"/>
              </w:rPr>
              <w:t>requirements</w:t>
            </w:r>
            <w:r w:rsidRPr="00862011">
              <w:t>.</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1.3.</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 xml:space="preserve">Required </w:t>
            </w:r>
            <w:r w:rsidRPr="00862011">
              <w:rPr>
                <w:rStyle w:val="BoldandItalics"/>
              </w:rPr>
              <w:t>equipment</w:t>
            </w:r>
            <w:r w:rsidRPr="00862011">
              <w:t xml:space="preserve"> is</w:t>
            </w:r>
            <w:r w:rsidRPr="00862011">
              <w:rPr>
                <w:rStyle w:val="SpecialBold"/>
              </w:rPr>
              <w:t xml:space="preserve"> </w:t>
            </w:r>
            <w:r w:rsidRPr="00862011">
              <w:t>selected according to job requirements, checked for serviceability, and faults are rectified or reported before starting work.</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1.4.</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 xml:space="preserve">Required </w:t>
            </w:r>
            <w:r w:rsidRPr="00862011">
              <w:rPr>
                <w:rStyle w:val="BoldandItalics"/>
              </w:rPr>
              <w:t>cleaning chemicals</w:t>
            </w:r>
            <w:r w:rsidRPr="00862011">
              <w:t xml:space="preserve"> are selected and prepared.</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62011" w:rsidP="00862011">
            <w:pPr>
              <w:pStyle w:val="BodyText"/>
            </w:pPr>
            <w:r w:rsidRPr="00862011">
              <w:t>1.5.</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rPr>
                <w:rStyle w:val="BoldandItalics"/>
              </w:rPr>
              <w:t>Personal protective equipment</w:t>
            </w:r>
            <w:r w:rsidRPr="00862011">
              <w:t xml:space="preserve"> (PPE) is sourced according to manufacturer specifications, and health and safety and company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1.6.</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 xml:space="preserve">Cleaning procedures are planned and sequenced to start from work site highest point and move to lowest according to job, health and safety, </w:t>
            </w:r>
            <w:r w:rsidRPr="00862011">
              <w:t>and company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1.7.</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Signs and barricades are selected and installed according to health and safety, and company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1.8.</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 xml:space="preserve">Pre-existing damage is identified and reported according to company requirements. </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2.</w:t>
            </w:r>
          </w:p>
        </w:tc>
        <w:tc>
          <w:tcPr>
            <w:tcW w:w="1962" w:type="dxa"/>
            <w:vMerge w:val="restart"/>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Implement cleaning pl</w:t>
            </w:r>
            <w:r w:rsidRPr="00862011">
              <w:t>an.</w:t>
            </w: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2.1.</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Furniture and fittings are removed to allow cleaning tasks to be performed.</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2.2.</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 xml:space="preserve">Equipment, chemicals and cleaning techniques are used to remove soil and clean surfaces according to manufacturer specifications, and health and safety and </w:t>
            </w:r>
            <w:r w:rsidRPr="00862011">
              <w:t>company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2.3.</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Clean-room maintenance work is performed to minimise damage caused by electrostatic or electromagnetic contamination and loosening of cables or wiring according to manufacturer specifications and legislative, health and safety</w:t>
            </w:r>
            <w:r w:rsidRPr="00862011">
              <w:t>, and company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3.</w:t>
            </w:r>
          </w:p>
        </w:tc>
        <w:tc>
          <w:tcPr>
            <w:tcW w:w="1962" w:type="dxa"/>
            <w:vMerge w:val="restart"/>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Tidy work site.</w:t>
            </w: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3.1.</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Collected soil and waste are disposed of according to client and company specifications, and legislative, environmental, and health and safety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3.2.</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 xml:space="preserve">Furniture and fittings are returned to original position </w:t>
            </w:r>
            <w:r w:rsidRPr="00862011">
              <w:t>according to job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3.3.</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Signs and barricades are removed according to health and safety, and company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4.</w:t>
            </w:r>
          </w:p>
        </w:tc>
        <w:tc>
          <w:tcPr>
            <w:tcW w:w="1962" w:type="dxa"/>
            <w:vMerge w:val="restart"/>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Clean and safety check equipment, and store equipment and chemica</w:t>
            </w:r>
            <w:r w:rsidRPr="00862011">
              <w:t>ls.</w:t>
            </w: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4.1.</w:t>
            </w:r>
          </w:p>
        </w:tc>
        <w:tc>
          <w:tcPr>
            <w:tcW w:w="561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Equipment and PPE are cleaned, safety checked and stored according to manufacturer specifications and environmental, health and safety, and company requirements.</w:t>
            </w:r>
          </w:p>
        </w:tc>
      </w:tr>
      <w:tr w:rsidTr="008620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4.2.</w:t>
            </w:r>
          </w:p>
        </w:tc>
        <w:tc>
          <w:tcPr>
            <w:tcW w:w="5610" w:type="dxa"/>
            <w:tcBorders>
              <w:top w:val="nil"/>
              <w:left w:val="nil"/>
              <w:bottom w:val="nil"/>
              <w:right w:val="nil"/>
            </w:tcBorders>
            <w:tcMar>
              <w:top w:w="0" w:type="dxa"/>
              <w:left w:w="62" w:type="dxa"/>
              <w:bottom w:w="0" w:type="dxa"/>
              <w:right w:w="62" w:type="dxa"/>
            </w:tcMar>
          </w:tcPr>
          <w:p w:rsidR="00000000" w:rsidRPr="00862011" w:rsidP="00862011">
            <w:pPr>
              <w:pStyle w:val="BodyText"/>
            </w:pPr>
            <w:r w:rsidRPr="00862011">
              <w:t>Unused chemicals are stored or disposed of according to manufacturer specifications, and health and safety and company requirements.</w:t>
            </w:r>
          </w:p>
        </w:tc>
      </w:tr>
    </w:tbl>
    <w:p w:rsidR="00000000" w:rsidRPr="00862011" w:rsidP="00862011">
      <w:pPr>
        <w:pStyle w:val="BodyText"/>
      </w:pPr>
    </w:p>
    <w:p w:rsidR="00000000" w:rsidRPr="00862011" w:rsidP="00862011">
      <w:pPr>
        <w:pStyle w:val="AllowPageBreak"/>
      </w:pPr>
    </w:p>
    <w:p w:rsidR="00000000" w:rsidRPr="00862011" w:rsidP="00862011">
      <w:pPr>
        <w:pStyle w:val="Heading1"/>
      </w:pPr>
      <w:bookmarkStart w:id="6" w:name="O_956211"/>
      <w:bookmarkEnd w:id="6"/>
      <w:r w:rsidRPr="00862011">
        <w:t>Foundation Skills</w:t>
      </w:r>
    </w:p>
    <w:tbl>
      <w:tblPr>
        <w:tblW w:w="0" w:type="auto"/>
        <w:tblLayout w:type="fixed"/>
        <w:tblCellMar>
          <w:left w:w="62" w:type="dxa"/>
          <w:right w:w="62" w:type="dxa"/>
        </w:tblCellMar>
        <w:tblLook w:val="0000"/>
      </w:tblPr>
      <w:tblGrid>
        <w:gridCol w:w="2195"/>
        <w:gridCol w:w="6877"/>
      </w:tblGrid>
      <w:tr w:rsidTr="008620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This section describes the language, literacy, numeracy and employment skills essentia</w:t>
            </w:r>
            <w:r w:rsidRPr="00862011">
              <w:t>l to performance in this unit but not explicit in the performance criteria.</w:t>
            </w:r>
          </w:p>
        </w:tc>
      </w:tr>
      <w:tr w:rsidTr="008620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62011" w:rsidP="00862011">
            <w:pPr>
              <w:pStyle w:val="BodyText"/>
            </w:pPr>
            <w:r w:rsidRPr="0086201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rPr>
                <w:rStyle w:val="SpecialBold"/>
              </w:rPr>
              <w:t>Performance feature</w:t>
            </w:r>
          </w:p>
        </w:tc>
      </w:tr>
      <w:tr w:rsidTr="008620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Numeracy skills to:</w:t>
            </w:r>
          </w:p>
        </w:tc>
        <w:tc>
          <w:tcPr>
            <w:tcW w:w="6877" w:type="dxa"/>
            <w:tcBorders>
              <w:top w:val="nil"/>
              <w:left w:val="nil"/>
              <w:bottom w:val="nil"/>
              <w:right w:val="nil"/>
            </w:tcBorders>
            <w:tcMar>
              <w:top w:w="0" w:type="dxa"/>
              <w:left w:w="62" w:type="dxa"/>
              <w:bottom w:w="0" w:type="dxa"/>
              <w:right w:w="62" w:type="dxa"/>
            </w:tcMar>
          </w:tcPr>
          <w:p w:rsidR="00000000" w:rsidP="00862011">
            <w:pPr>
              <w:pStyle w:val="ListBullet"/>
              <w:rPr>
                <w:lang w:val="en-NZ"/>
              </w:rPr>
            </w:pPr>
            <w:r w:rsidRPr="00862011">
              <w:t>dilute and mix chemicals required for cleaning tasks using whole numbers and routine fractions.</w:t>
            </w:r>
          </w:p>
        </w:tc>
      </w:tr>
      <w:tr w:rsidTr="008620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62011">
            <w:pPr>
              <w:pStyle w:val="ListBullet"/>
              <w:rPr>
                <w:lang w:val="en-NZ"/>
              </w:rPr>
            </w:pPr>
            <w:r w:rsidRPr="00862011">
              <w:t>ask questions to clarify job requirements.</w:t>
            </w:r>
          </w:p>
        </w:tc>
      </w:tr>
      <w:tr w:rsidTr="008620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Reading skills to:</w:t>
            </w:r>
          </w:p>
        </w:tc>
        <w:tc>
          <w:tcPr>
            <w:tcW w:w="6877" w:type="dxa"/>
            <w:tcBorders>
              <w:top w:val="nil"/>
              <w:left w:val="nil"/>
              <w:bottom w:val="nil"/>
              <w:right w:val="nil"/>
            </w:tcBorders>
            <w:tcMar>
              <w:top w:w="0" w:type="dxa"/>
              <w:left w:w="62" w:type="dxa"/>
              <w:bottom w:w="0" w:type="dxa"/>
              <w:right w:w="62" w:type="dxa"/>
            </w:tcMar>
          </w:tcPr>
          <w:p w:rsidR="00000000" w:rsidRPr="00862011" w:rsidP="00862011">
            <w:pPr>
              <w:pStyle w:val="ListBullet"/>
            </w:pPr>
            <w:r w:rsidRPr="00862011">
              <w:t xml:space="preserve">interpret simple, structured manufacturer instructions when using equipment and preparing chemicals </w:t>
            </w:r>
          </w:p>
          <w:p w:rsidR="00000000" w:rsidRPr="00862011" w:rsidP="00862011">
            <w:pPr>
              <w:pStyle w:val="ListBullet"/>
            </w:pPr>
            <w:r w:rsidRPr="00862011">
              <w:t>interpret directions and safety instructions, including:</w:t>
            </w:r>
          </w:p>
          <w:p w:rsidR="00000000" w:rsidRPr="00862011" w:rsidP="00862011">
            <w:pPr>
              <w:pStyle w:val="ListBullet2"/>
            </w:pPr>
            <w:r w:rsidRPr="00862011">
              <w:t>equipment operating manuals</w:t>
            </w:r>
          </w:p>
          <w:p w:rsidR="00000000" w:rsidRPr="00862011" w:rsidP="00862011">
            <w:pPr>
              <w:pStyle w:val="ListBullet2"/>
            </w:pPr>
            <w:r w:rsidRPr="00862011">
              <w:t>product labels</w:t>
            </w:r>
          </w:p>
          <w:p w:rsidR="00000000" w:rsidP="00862011">
            <w:pPr>
              <w:pStyle w:val="ListBullet2"/>
              <w:rPr>
                <w:lang w:val="en-NZ"/>
              </w:rPr>
            </w:pPr>
            <w:r w:rsidRPr="00862011">
              <w:t>safety data sheets (SDS).</w:t>
            </w:r>
          </w:p>
        </w:tc>
      </w:tr>
      <w:tr w:rsidTr="008620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Writing skills to:</w:t>
            </w:r>
          </w:p>
        </w:tc>
        <w:tc>
          <w:tcPr>
            <w:tcW w:w="6877" w:type="dxa"/>
            <w:tcBorders>
              <w:top w:val="nil"/>
              <w:left w:val="nil"/>
              <w:bottom w:val="nil"/>
              <w:right w:val="nil"/>
            </w:tcBorders>
            <w:tcMar>
              <w:top w:w="0" w:type="dxa"/>
              <w:left w:w="62" w:type="dxa"/>
              <w:bottom w:w="0" w:type="dxa"/>
              <w:right w:w="62" w:type="dxa"/>
            </w:tcMar>
          </w:tcPr>
          <w:p w:rsidR="00000000" w:rsidRPr="00862011" w:rsidP="00862011">
            <w:pPr>
              <w:pStyle w:val="ListBullet"/>
            </w:pPr>
            <w:r w:rsidRPr="00862011">
              <w:t>document and report faults in equipment to manufacturer and other personnel.</w:t>
            </w:r>
          </w:p>
        </w:tc>
      </w:tr>
    </w:tbl>
    <w:p w:rsidR="00000000" w:rsidRPr="00862011" w:rsidP="00862011">
      <w:pPr>
        <w:pStyle w:val="BodyText"/>
      </w:pPr>
    </w:p>
    <w:p w:rsidR="00000000" w:rsidRPr="00862011" w:rsidP="00862011">
      <w:pPr>
        <w:pStyle w:val="AllowPageBreak"/>
      </w:pPr>
    </w:p>
    <w:p w:rsidR="00000000" w:rsidRPr="00862011" w:rsidP="00862011">
      <w:pPr>
        <w:pStyle w:val="Heading1"/>
      </w:pPr>
      <w:bookmarkStart w:id="7" w:name="O_956210"/>
      <w:bookmarkEnd w:id="7"/>
      <w:r w:rsidRPr="00862011">
        <w:t>Range of Conditions</w:t>
      </w:r>
    </w:p>
    <w:tbl>
      <w:tblPr>
        <w:tblW w:w="0" w:type="auto"/>
        <w:tblLayout w:type="fixed"/>
        <w:tblCellMar>
          <w:left w:w="62" w:type="dxa"/>
          <w:right w:w="62" w:type="dxa"/>
        </w:tblCellMar>
        <w:tblLook w:val="0000"/>
      </w:tblPr>
      <w:tblGrid>
        <w:gridCol w:w="2364"/>
        <w:gridCol w:w="6708"/>
      </w:tblGrid>
      <w:tr w:rsidTr="008620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t>This section specifies work environments and conditions that may affect performance. Essential operating conditions that may be present (depending on the work situation, needs of the candidate, accessibility of the item, and local industry and regional con</w:t>
            </w:r>
            <w:r w:rsidRPr="00862011">
              <w:t>texts) are included. Bold italicised wording, if used in the performance criteria, is detailed below.</w:t>
            </w:r>
          </w:p>
        </w:tc>
      </w:tr>
      <w:tr w:rsidTr="0086201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rPr>
                <w:rStyle w:val="BoldandItalics"/>
              </w:rPr>
              <w:t xml:space="preserve">Assessed </w:t>
            </w:r>
            <w:r w:rsidRPr="00862011">
              <w:t>must include:</w:t>
            </w:r>
          </w:p>
        </w:tc>
        <w:tc>
          <w:tcPr>
            <w:tcW w:w="6708" w:type="dxa"/>
            <w:tcBorders>
              <w:top w:val="nil"/>
              <w:left w:val="nil"/>
              <w:bottom w:val="nil"/>
              <w:right w:val="nil"/>
            </w:tcBorders>
            <w:tcMar>
              <w:top w:w="0" w:type="dxa"/>
              <w:left w:w="62" w:type="dxa"/>
              <w:bottom w:w="0" w:type="dxa"/>
              <w:right w:w="62" w:type="dxa"/>
            </w:tcMar>
          </w:tcPr>
          <w:p w:rsidR="00000000" w:rsidRPr="00862011" w:rsidP="00862011">
            <w:pPr>
              <w:pStyle w:val="ListBullet"/>
            </w:pPr>
            <w:r w:rsidRPr="00862011">
              <w:t>extent of cleaning required</w:t>
            </w:r>
          </w:p>
          <w:p w:rsidR="00000000" w:rsidRPr="00862011" w:rsidP="00862011">
            <w:pPr>
              <w:pStyle w:val="ListBullet"/>
            </w:pPr>
            <w:r w:rsidRPr="00862011">
              <w:t>types of clean-room surfaces to be cleaned, which must include at least two of the following:</w:t>
            </w:r>
          </w:p>
          <w:p w:rsidR="00000000" w:rsidRPr="00862011" w:rsidP="00862011">
            <w:pPr>
              <w:pStyle w:val="ListBullet2"/>
            </w:pPr>
            <w:r w:rsidRPr="00862011">
              <w:t>bench</w:t>
            </w:r>
            <w:r w:rsidRPr="00862011">
              <w:t>tops and work stations</w:t>
            </w:r>
          </w:p>
          <w:p w:rsidR="00000000" w:rsidRPr="00862011" w:rsidP="00862011">
            <w:pPr>
              <w:pStyle w:val="ListBullet2"/>
            </w:pPr>
            <w:r w:rsidRPr="00862011">
              <w:t>cabling</w:t>
            </w:r>
          </w:p>
          <w:p w:rsidR="00000000" w:rsidRPr="00862011" w:rsidP="00862011">
            <w:pPr>
              <w:pStyle w:val="ListBullet2"/>
            </w:pPr>
            <w:r w:rsidRPr="00862011">
              <w:t>ceilings</w:t>
            </w:r>
          </w:p>
          <w:p w:rsidR="00000000" w:rsidRPr="00862011" w:rsidP="00862011">
            <w:pPr>
              <w:pStyle w:val="ListBullet2"/>
            </w:pPr>
            <w:r w:rsidRPr="00862011">
              <w:t>equipment casings</w:t>
            </w:r>
          </w:p>
          <w:p w:rsidR="00000000" w:rsidRPr="00862011" w:rsidP="00862011">
            <w:pPr>
              <w:pStyle w:val="ListBullet2"/>
            </w:pPr>
            <w:r w:rsidRPr="00862011">
              <w:t>hard floor surfaces</w:t>
            </w:r>
          </w:p>
          <w:p w:rsidR="00000000" w:rsidRPr="00862011" w:rsidP="00862011">
            <w:pPr>
              <w:pStyle w:val="ListBullet2"/>
            </w:pPr>
            <w:r w:rsidRPr="00862011">
              <w:t>soft floor surfaces, such as special dust-catching carpets</w:t>
            </w:r>
          </w:p>
          <w:p w:rsidR="00000000" w:rsidRPr="00862011" w:rsidP="00862011">
            <w:pPr>
              <w:pStyle w:val="ListBullet"/>
            </w:pPr>
            <w:r w:rsidRPr="00862011">
              <w:t>types of clean-room fittings to be cleaned, which must include at least four of the following:</w:t>
            </w:r>
          </w:p>
          <w:p w:rsidR="00000000" w:rsidRPr="00862011" w:rsidP="00862011">
            <w:pPr>
              <w:pStyle w:val="ListBullet2"/>
            </w:pPr>
            <w:r w:rsidRPr="00862011">
              <w:t>cameras</w:t>
            </w:r>
          </w:p>
          <w:p w:rsidR="00000000" w:rsidRPr="00862011" w:rsidP="00862011">
            <w:pPr>
              <w:pStyle w:val="ListBullet2"/>
            </w:pPr>
            <w:r w:rsidRPr="00862011">
              <w:t>furniture</w:t>
            </w:r>
          </w:p>
          <w:p w:rsidR="00000000" w:rsidRPr="00862011" w:rsidP="00862011">
            <w:pPr>
              <w:pStyle w:val="ListBullet2"/>
            </w:pPr>
            <w:r w:rsidRPr="00862011">
              <w:t>glass</w:t>
            </w:r>
          </w:p>
          <w:p w:rsidR="00000000" w:rsidRPr="00862011" w:rsidP="00862011">
            <w:pPr>
              <w:pStyle w:val="ListBullet2"/>
            </w:pPr>
            <w:r w:rsidRPr="00862011">
              <w:t>lights</w:t>
            </w:r>
          </w:p>
          <w:p w:rsidR="00000000" w:rsidRPr="00862011" w:rsidP="00862011">
            <w:pPr>
              <w:pStyle w:val="ListBullet2"/>
            </w:pPr>
            <w:r w:rsidRPr="00862011">
              <w:t>monitors</w:t>
            </w:r>
          </w:p>
          <w:p w:rsidR="00000000" w:rsidRPr="00862011" w:rsidP="00862011">
            <w:pPr>
              <w:pStyle w:val="ListBullet2"/>
            </w:pPr>
            <w:r w:rsidRPr="00862011">
              <w:t>skylights</w:t>
            </w:r>
          </w:p>
          <w:p w:rsidR="00000000" w:rsidRPr="00862011" w:rsidP="00862011">
            <w:pPr>
              <w:pStyle w:val="ListBullet2"/>
            </w:pPr>
            <w:r w:rsidRPr="00862011">
              <w:t>smoke detectors</w:t>
            </w:r>
          </w:p>
          <w:p w:rsidR="00000000" w:rsidRPr="00862011" w:rsidP="00862011">
            <w:pPr>
              <w:pStyle w:val="ListBullet2"/>
            </w:pPr>
            <w:r w:rsidRPr="00862011">
              <w:t>sprinkler systems</w:t>
            </w:r>
          </w:p>
          <w:p w:rsidR="00000000" w:rsidRPr="00862011" w:rsidP="00862011">
            <w:pPr>
              <w:pStyle w:val="ListBullet2"/>
            </w:pPr>
            <w:r w:rsidRPr="00862011">
              <w:t>vents and grilles</w:t>
            </w:r>
          </w:p>
          <w:p w:rsidR="00000000" w:rsidP="00862011">
            <w:pPr>
              <w:pStyle w:val="ListBullet"/>
              <w:rPr>
                <w:lang w:val="en-NZ"/>
              </w:rPr>
            </w:pPr>
            <w:r w:rsidRPr="00862011">
              <w:t>potential for damage to clean-room equipment.</w:t>
            </w:r>
          </w:p>
        </w:tc>
      </w:tr>
      <w:tr w:rsidTr="0086201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rPr>
                <w:rStyle w:val="BoldandItalics"/>
              </w:rPr>
              <w:t>Hazards</w:t>
            </w:r>
            <w:r w:rsidRPr="00862011">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862011" w:rsidP="00862011">
            <w:pPr>
              <w:pStyle w:val="ListBullet"/>
            </w:pPr>
            <w:r w:rsidRPr="00862011">
              <w:t>biological and environmental contaminants</w:t>
            </w:r>
          </w:p>
          <w:p w:rsidR="00000000" w:rsidRPr="00862011" w:rsidP="00862011">
            <w:pPr>
              <w:pStyle w:val="ListBullet"/>
            </w:pPr>
            <w:r w:rsidRPr="00862011">
              <w:t>chemical exposure via absorption, ingestion and inhalation</w:t>
            </w:r>
          </w:p>
          <w:p w:rsidR="00000000" w:rsidRPr="00862011" w:rsidP="00862011">
            <w:pPr>
              <w:pStyle w:val="ListBullet"/>
            </w:pPr>
            <w:r w:rsidRPr="00862011">
              <w:t>chemical reactivity</w:t>
            </w:r>
          </w:p>
          <w:p w:rsidR="00000000" w:rsidRPr="00862011" w:rsidP="00862011">
            <w:pPr>
              <w:pStyle w:val="ListBullet"/>
            </w:pPr>
            <w:r w:rsidRPr="00862011">
              <w:t>dust and fibre particulates</w:t>
            </w:r>
          </w:p>
          <w:p w:rsidR="00000000" w:rsidRPr="00862011" w:rsidP="00862011">
            <w:pPr>
              <w:pStyle w:val="ListBullet"/>
            </w:pPr>
            <w:r w:rsidRPr="00862011">
              <w:t>electrical</w:t>
            </w:r>
          </w:p>
          <w:p w:rsidR="00000000" w:rsidRPr="00862011" w:rsidP="00862011">
            <w:pPr>
              <w:pStyle w:val="ListBullet"/>
            </w:pPr>
            <w:r w:rsidRPr="00862011">
              <w:t>environmental allergens</w:t>
            </w:r>
          </w:p>
          <w:p w:rsidR="00000000" w:rsidRPr="00862011" w:rsidP="00862011">
            <w:pPr>
              <w:pStyle w:val="ListBullet"/>
            </w:pPr>
            <w:r w:rsidRPr="00862011">
              <w:t>explosions</w:t>
            </w:r>
          </w:p>
          <w:p w:rsidR="00000000" w:rsidRPr="00862011" w:rsidP="00862011">
            <w:pPr>
              <w:pStyle w:val="ListBullet"/>
            </w:pPr>
            <w:r w:rsidRPr="00862011">
              <w:t>fatigue</w:t>
            </w:r>
          </w:p>
          <w:p w:rsidR="00000000" w:rsidRPr="00862011" w:rsidP="00862011">
            <w:pPr>
              <w:pStyle w:val="ListBullet"/>
            </w:pPr>
            <w:r w:rsidRPr="00862011">
              <w:t>fire</w:t>
            </w:r>
          </w:p>
          <w:p w:rsidR="00000000" w:rsidRPr="00862011" w:rsidP="00862011">
            <w:pPr>
              <w:pStyle w:val="ListBullet"/>
            </w:pPr>
            <w:r w:rsidRPr="00862011">
              <w:t>manual handling</w:t>
            </w:r>
          </w:p>
          <w:p w:rsidR="00000000" w:rsidRPr="00862011" w:rsidP="00862011">
            <w:pPr>
              <w:pStyle w:val="ListBullet"/>
            </w:pPr>
            <w:r w:rsidRPr="00862011">
              <w:t>noise</w:t>
            </w:r>
          </w:p>
          <w:p w:rsidR="00000000" w:rsidRPr="00862011" w:rsidP="00862011">
            <w:pPr>
              <w:pStyle w:val="ListBullet"/>
            </w:pPr>
            <w:r w:rsidRPr="00862011">
              <w:t>poor ventilation</w:t>
            </w:r>
          </w:p>
          <w:p w:rsidR="00000000" w:rsidRPr="00862011" w:rsidP="00862011">
            <w:pPr>
              <w:pStyle w:val="ListBullet"/>
            </w:pPr>
            <w:r w:rsidRPr="00862011">
              <w:t>slips, trips and falls</w:t>
            </w:r>
          </w:p>
          <w:p w:rsidR="00000000" w:rsidRPr="00862011" w:rsidP="00862011">
            <w:pPr>
              <w:pStyle w:val="ListBullet"/>
            </w:pPr>
            <w:r w:rsidRPr="00862011">
              <w:t>syringes and sharps</w:t>
            </w:r>
          </w:p>
          <w:p w:rsidR="00000000" w:rsidP="00862011">
            <w:pPr>
              <w:pStyle w:val="ListBullet"/>
              <w:rPr>
                <w:lang w:val="en-NZ"/>
              </w:rPr>
            </w:pPr>
            <w:r w:rsidRPr="00862011">
              <w:t xml:space="preserve">working </w:t>
            </w:r>
            <w:r w:rsidRPr="00862011">
              <w:t>in confined spaces.</w:t>
            </w:r>
          </w:p>
        </w:tc>
      </w:tr>
      <w:tr w:rsidTr="0086201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rPr>
                <w:rStyle w:val="BoldandItalics"/>
              </w:rPr>
              <w:t>Health and safety requirements</w:t>
            </w:r>
            <w:r w:rsidRPr="0086201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862011" w:rsidP="00862011">
            <w:pPr>
              <w:pStyle w:val="ListBullet"/>
            </w:pPr>
            <w:r w:rsidRPr="00862011">
              <w:t>access to communication devices when working alone</w:t>
            </w:r>
          </w:p>
          <w:p w:rsidR="00000000" w:rsidRPr="00862011" w:rsidP="00862011">
            <w:pPr>
              <w:pStyle w:val="ListBullet"/>
            </w:pPr>
            <w:r w:rsidRPr="00862011">
              <w:t>compliance with Safe Work Australia regulations and guidelines</w:t>
            </w:r>
          </w:p>
          <w:p w:rsidR="00000000" w:rsidRPr="00862011" w:rsidP="00862011">
            <w:pPr>
              <w:pStyle w:val="ListBullet"/>
            </w:pPr>
            <w:r w:rsidRPr="00862011">
              <w:t>electrical equipment test and tag compliance</w:t>
            </w:r>
          </w:p>
          <w:p w:rsidR="00000000" w:rsidRPr="00862011" w:rsidP="00862011">
            <w:pPr>
              <w:pStyle w:val="ListBullet"/>
            </w:pPr>
            <w:r w:rsidRPr="00862011">
              <w:t>emergency response procedures</w:t>
            </w:r>
          </w:p>
          <w:p w:rsidR="00000000" w:rsidRPr="00862011" w:rsidP="00862011">
            <w:pPr>
              <w:pStyle w:val="ListBullet"/>
            </w:pPr>
            <w:r w:rsidRPr="00862011">
              <w:t>environmental controls</w:t>
            </w:r>
          </w:p>
          <w:p w:rsidR="00000000" w:rsidRPr="00862011" w:rsidP="00862011">
            <w:pPr>
              <w:pStyle w:val="ListBullet"/>
            </w:pPr>
            <w:r w:rsidRPr="00862011">
              <w:t>hazard signs and barricades</w:t>
            </w:r>
          </w:p>
          <w:p w:rsidR="00000000" w:rsidRPr="00862011" w:rsidP="00862011">
            <w:pPr>
              <w:pStyle w:val="ListBullet"/>
            </w:pPr>
            <w:r w:rsidRPr="00862011">
              <w:t>health and safety induction and refresher training</w:t>
            </w:r>
          </w:p>
          <w:p w:rsidR="00000000" w:rsidRPr="00862011" w:rsidP="00862011">
            <w:pPr>
              <w:pStyle w:val="ListBullet"/>
            </w:pPr>
            <w:r w:rsidRPr="00862011">
              <w:t>manual handling techniques</w:t>
            </w:r>
          </w:p>
          <w:p w:rsidR="00000000" w:rsidRPr="00862011" w:rsidP="00862011">
            <w:pPr>
              <w:pStyle w:val="ListBullet"/>
            </w:pPr>
            <w:r w:rsidRPr="00862011">
              <w:t>processes for safely dispensing chemicals</w:t>
            </w:r>
          </w:p>
          <w:p w:rsidR="00000000" w:rsidRPr="00862011" w:rsidP="00862011">
            <w:pPr>
              <w:pStyle w:val="ListBullet"/>
            </w:pPr>
            <w:r w:rsidRPr="00862011">
              <w:t>risk assessment procedures, including:</w:t>
            </w:r>
          </w:p>
          <w:p w:rsidR="00000000" w:rsidRPr="00862011" w:rsidP="00862011">
            <w:pPr>
              <w:pStyle w:val="ListBullet2"/>
            </w:pPr>
            <w:r w:rsidRPr="00862011">
              <w:t>hazardous chemicals register</w:t>
            </w:r>
          </w:p>
          <w:p w:rsidR="00000000" w:rsidRPr="00862011" w:rsidP="00862011">
            <w:pPr>
              <w:pStyle w:val="ListBullet2"/>
            </w:pPr>
            <w:r w:rsidRPr="00862011">
              <w:t>hierarchy of control</w:t>
            </w:r>
          </w:p>
          <w:p w:rsidR="00000000" w:rsidRPr="00862011" w:rsidP="00862011">
            <w:pPr>
              <w:pStyle w:val="ListBullet2"/>
            </w:pPr>
            <w:r w:rsidRPr="00862011">
              <w:t>job safety analyses (JSA) for low-risk situations</w:t>
            </w:r>
          </w:p>
          <w:p w:rsidR="00000000" w:rsidRPr="00862011" w:rsidP="00862011">
            <w:pPr>
              <w:pStyle w:val="ListBullet2"/>
            </w:pPr>
            <w:r w:rsidRPr="00862011">
              <w:t>safe work method statements (SWMS) for high-risk situations</w:t>
            </w:r>
          </w:p>
          <w:p w:rsidR="00000000" w:rsidRPr="00862011" w:rsidP="00862011">
            <w:pPr>
              <w:pStyle w:val="ListBullet2"/>
            </w:pPr>
            <w:r w:rsidRPr="00862011">
              <w:t>incident reporting</w:t>
            </w:r>
          </w:p>
          <w:p w:rsidR="00000000" w:rsidRPr="00862011" w:rsidP="00862011">
            <w:pPr>
              <w:pStyle w:val="ListBullet"/>
            </w:pPr>
            <w:r w:rsidRPr="00862011">
              <w:t>SDS</w:t>
            </w:r>
          </w:p>
          <w:p w:rsidR="00000000" w:rsidRPr="00862011" w:rsidP="00862011">
            <w:pPr>
              <w:pStyle w:val="ListBullet"/>
            </w:pPr>
            <w:r w:rsidRPr="00862011">
              <w:t>selection and use of required PPE</w:t>
            </w:r>
          </w:p>
          <w:p w:rsidR="00000000" w:rsidRPr="00862011" w:rsidP="00862011">
            <w:pPr>
              <w:pStyle w:val="ListBullet"/>
            </w:pPr>
            <w:r w:rsidRPr="00862011">
              <w:t>storage and maintenance of equipment according to manufacturer spec</w:t>
            </w:r>
            <w:r w:rsidRPr="00862011">
              <w:t>ifications</w:t>
            </w:r>
          </w:p>
          <w:p w:rsidR="00000000" w:rsidP="00862011">
            <w:pPr>
              <w:pStyle w:val="ListBullet"/>
              <w:rPr>
                <w:lang w:val="en-NZ"/>
              </w:rPr>
            </w:pPr>
            <w:r w:rsidRPr="00862011">
              <w:t>use of first aid according to SDS information.</w:t>
            </w:r>
          </w:p>
        </w:tc>
      </w:tr>
      <w:tr w:rsidTr="0086201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rPr>
                <w:rStyle w:val="BoldandItalics"/>
              </w:rPr>
              <w:t xml:space="preserve">Equipment </w:t>
            </w:r>
            <w:r w:rsidRPr="0086201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862011" w:rsidP="00862011">
            <w:pPr>
              <w:pStyle w:val="ListBullet"/>
            </w:pPr>
            <w:r w:rsidRPr="00862011">
              <w:t>brooms</w:t>
            </w:r>
          </w:p>
          <w:p w:rsidR="00000000" w:rsidRPr="00862011" w:rsidP="00862011">
            <w:pPr>
              <w:pStyle w:val="ListBullet"/>
            </w:pPr>
            <w:r w:rsidRPr="00862011">
              <w:t>buckets</w:t>
            </w:r>
          </w:p>
          <w:p w:rsidR="00000000" w:rsidRPr="00862011" w:rsidP="00862011">
            <w:pPr>
              <w:pStyle w:val="ListBullet"/>
            </w:pPr>
            <w:r w:rsidRPr="00862011">
              <w:t>buffing machines with brushes and pads</w:t>
            </w:r>
          </w:p>
          <w:p w:rsidR="00000000" w:rsidRPr="00862011" w:rsidP="00862011">
            <w:pPr>
              <w:pStyle w:val="ListBullet"/>
            </w:pPr>
            <w:r w:rsidRPr="00862011">
              <w:t>cleaning trolleys</w:t>
            </w:r>
          </w:p>
          <w:p w:rsidR="00000000" w:rsidRPr="00862011" w:rsidP="00862011">
            <w:pPr>
              <w:pStyle w:val="ListBullet"/>
            </w:pPr>
            <w:r w:rsidRPr="00862011">
              <w:t>dustpans</w:t>
            </w:r>
          </w:p>
          <w:p w:rsidR="00000000" w:rsidRPr="00862011" w:rsidP="00862011">
            <w:pPr>
              <w:pStyle w:val="ListBullet"/>
            </w:pPr>
            <w:r w:rsidRPr="00862011">
              <w:t>extension poles</w:t>
            </w:r>
          </w:p>
          <w:p w:rsidR="00000000" w:rsidRPr="00862011" w:rsidP="00862011">
            <w:pPr>
              <w:pStyle w:val="ListBullet"/>
            </w:pPr>
            <w:r w:rsidRPr="00862011">
              <w:t>garbage bins</w:t>
            </w:r>
          </w:p>
          <w:p w:rsidR="00000000" w:rsidRPr="00862011" w:rsidP="00862011">
            <w:pPr>
              <w:pStyle w:val="ListBullet"/>
            </w:pPr>
            <w:r w:rsidRPr="00862011">
              <w:t>glass cleaning equipment</w:t>
            </w:r>
          </w:p>
          <w:p w:rsidR="00000000" w:rsidRPr="00862011" w:rsidP="00862011">
            <w:pPr>
              <w:pStyle w:val="ListBullet"/>
            </w:pPr>
            <w:r w:rsidRPr="00862011">
              <w:t>lint-free and anti-static cleaning cloths</w:t>
            </w:r>
          </w:p>
          <w:p w:rsidR="00000000" w:rsidRPr="00862011" w:rsidP="00862011">
            <w:pPr>
              <w:pStyle w:val="ListBullet"/>
            </w:pPr>
            <w:r w:rsidRPr="00862011">
              <w:t>microfibre products</w:t>
            </w:r>
          </w:p>
          <w:p w:rsidR="00000000" w:rsidRPr="00862011" w:rsidP="00862011">
            <w:pPr>
              <w:pStyle w:val="ListBullet"/>
            </w:pPr>
            <w:r w:rsidRPr="00862011">
              <w:t>mops:</w:t>
            </w:r>
          </w:p>
          <w:p w:rsidR="00000000" w:rsidRPr="00862011" w:rsidP="00862011">
            <w:pPr>
              <w:pStyle w:val="ListBullet2"/>
            </w:pPr>
            <w:r w:rsidRPr="00862011">
              <w:t>damp</w:t>
            </w:r>
          </w:p>
          <w:p w:rsidR="00000000" w:rsidRPr="00862011" w:rsidP="00862011">
            <w:pPr>
              <w:pStyle w:val="ListBullet2"/>
            </w:pPr>
            <w:r w:rsidRPr="00862011">
              <w:t>dust</w:t>
            </w:r>
          </w:p>
          <w:p w:rsidR="00000000" w:rsidRPr="00862011" w:rsidP="00862011">
            <w:pPr>
              <w:pStyle w:val="ListBullet"/>
            </w:pPr>
            <w:r w:rsidRPr="00862011">
              <w:t>scourers</w:t>
            </w:r>
          </w:p>
          <w:p w:rsidR="00000000" w:rsidP="00862011">
            <w:pPr>
              <w:pStyle w:val="ListBullet"/>
              <w:rPr>
                <w:lang w:val="en-NZ"/>
              </w:rPr>
            </w:pPr>
            <w:r w:rsidRPr="00862011">
              <w:t>vacuum cleaners and accessories.</w:t>
            </w:r>
          </w:p>
        </w:tc>
      </w:tr>
      <w:tr w:rsidTr="0086201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rPr>
                <w:rStyle w:val="BoldandItalics"/>
              </w:rPr>
              <w:t xml:space="preserve">Cleaning chemicals </w:t>
            </w:r>
            <w:r w:rsidRPr="0086201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62011" w:rsidP="00862011">
            <w:pPr>
              <w:pStyle w:val="ListBullet"/>
            </w:pPr>
            <w:r w:rsidRPr="00862011">
              <w:t>acid cleaners</w:t>
            </w:r>
          </w:p>
          <w:p w:rsidR="00000000" w:rsidRPr="00862011" w:rsidP="00862011">
            <w:pPr>
              <w:pStyle w:val="ListBullet"/>
            </w:pPr>
            <w:r w:rsidRPr="00862011">
              <w:t>alkaline cleaners</w:t>
            </w:r>
          </w:p>
          <w:p w:rsidR="00000000" w:rsidRPr="00862011" w:rsidP="00862011">
            <w:pPr>
              <w:pStyle w:val="ListBullet"/>
            </w:pPr>
            <w:r w:rsidRPr="00862011">
              <w:t>low environmental impact chemicals</w:t>
            </w:r>
          </w:p>
          <w:p w:rsidR="00000000" w:rsidRPr="00862011" w:rsidP="00862011">
            <w:pPr>
              <w:pStyle w:val="ListBullet"/>
            </w:pPr>
            <w:r w:rsidRPr="00862011">
              <w:t>neutral cleaners</w:t>
            </w:r>
          </w:p>
          <w:p w:rsidR="00000000" w:rsidP="00862011">
            <w:pPr>
              <w:pStyle w:val="ListBullet"/>
              <w:rPr>
                <w:lang w:val="en-NZ"/>
              </w:rPr>
            </w:pPr>
            <w:r w:rsidRPr="00862011">
              <w:t>solvent cleaners.</w:t>
            </w:r>
          </w:p>
        </w:tc>
      </w:tr>
      <w:tr w:rsidTr="0086201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62011">
            <w:pPr>
              <w:pStyle w:val="BodyText"/>
              <w:rPr>
                <w:lang w:val="en-NZ"/>
              </w:rPr>
            </w:pPr>
            <w:r w:rsidRPr="00862011">
              <w:rPr>
                <w:rStyle w:val="BoldandItalics"/>
              </w:rPr>
              <w:t xml:space="preserve">Personal protective equipment </w:t>
            </w:r>
            <w:r w:rsidRPr="0086201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862011" w:rsidP="00862011">
            <w:pPr>
              <w:pStyle w:val="ListBullet"/>
            </w:pPr>
            <w:r w:rsidRPr="00862011">
              <w:t>gloves</w:t>
            </w:r>
          </w:p>
          <w:p w:rsidR="00000000" w:rsidRPr="00862011" w:rsidP="00862011">
            <w:pPr>
              <w:pStyle w:val="ListBullet"/>
            </w:pPr>
            <w:r w:rsidRPr="00862011">
              <w:t>eye protection</w:t>
            </w:r>
          </w:p>
          <w:p w:rsidR="00000000" w:rsidRPr="00862011" w:rsidP="00862011">
            <w:pPr>
              <w:pStyle w:val="ListBullet"/>
            </w:pPr>
            <w:r w:rsidRPr="00862011">
              <w:t>masks</w:t>
            </w:r>
          </w:p>
          <w:p w:rsidR="00000000" w:rsidRPr="00862011" w:rsidP="00862011">
            <w:pPr>
              <w:pStyle w:val="ListBullet"/>
            </w:pPr>
            <w:r w:rsidRPr="00862011">
              <w:t>protective clothing</w:t>
            </w:r>
          </w:p>
          <w:p w:rsidR="00000000" w:rsidRPr="00862011" w:rsidP="00862011">
            <w:pPr>
              <w:pStyle w:val="ListBullet"/>
            </w:pPr>
            <w:r w:rsidRPr="00862011">
              <w:t>safety shoes.</w:t>
            </w:r>
          </w:p>
        </w:tc>
      </w:tr>
    </w:tbl>
    <w:p w:rsidR="00000000" w:rsidRPr="00862011" w:rsidP="00862011">
      <w:pPr>
        <w:pStyle w:val="BodyText"/>
      </w:pPr>
    </w:p>
    <w:p w:rsidR="00000000" w:rsidRPr="00862011" w:rsidP="00862011">
      <w:pPr>
        <w:pStyle w:val="AllowPageBreak"/>
      </w:pPr>
    </w:p>
    <w:p w:rsidR="00000000" w:rsidRPr="00862011" w:rsidP="00862011">
      <w:pPr>
        <w:pStyle w:val="Heading1"/>
      </w:pPr>
      <w:bookmarkStart w:id="8" w:name="O_956209"/>
      <w:bookmarkEnd w:id="8"/>
      <w:r w:rsidRPr="00862011">
        <w:t>Unit Mapping Information</w:t>
      </w:r>
    </w:p>
    <w:p w:rsidR="00000000" w:rsidRPr="00862011" w:rsidP="0043064C">
      <w:pPr>
        <w:pStyle w:val="BodyText"/>
      </w:pPr>
      <w:r w:rsidRPr="00862011">
        <w:t>CPPCLO3014A Maintain cle</w:t>
      </w:r>
      <w:r w:rsidRPr="00862011">
        <w:t>an-room environments</w:t>
      </w:r>
    </w:p>
    <w:p w:rsidR="00000000" w:rsidRPr="00862011" w:rsidP="00862011">
      <w:pPr>
        <w:pStyle w:val="Heading1"/>
      </w:pPr>
      <w:bookmarkStart w:id="9" w:name="O_956217"/>
      <w:bookmarkEnd w:id="9"/>
      <w:r w:rsidRPr="00862011">
        <w:t>Links</w:t>
      </w:r>
    </w:p>
    <w:p w:rsidR="00000000" w:rsidRPr="00862011" w:rsidP="0043064C">
      <w:pPr>
        <w:pStyle w:val="BodyText"/>
      </w:pPr>
      <w:r w:rsidRPr="0086201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86EA6">
        <w:rPr>
          <w:rStyle w:val="Hyperlink"/>
        </w:rPr>
        <w:t>https://vetnet.gov.au/Pages/TrainingDocs.aspx?q=6f3f9672-30e8-4835-b348-205dfcf13d9b</w:t>
      </w:r>
      <w:r>
        <w:fldChar w:fldCharType="end"/>
      </w:r>
    </w:p>
    <w:p w:rsidR="00000000" w:rsidRPr="00862011" w:rsidP="0043064C">
      <w:pPr>
        <w:pStyle w:val="BodyText"/>
        <w:sectPr w:rsidSect="00862011">
          <w:headerReference w:type="default" r:id="rId10"/>
          <w:footerReference w:type="default" r:id="rId11"/>
          <w:pgSz w:w="11908" w:h="16833"/>
          <w:pgMar w:top="1702" w:right="1418" w:bottom="1702" w:left="1418" w:header="992" w:footer="992" w:gutter="0"/>
          <w:cols w:space="720"/>
          <w:noEndnote/>
          <w:docGrid w:linePitch="299"/>
        </w:sectPr>
      </w:pPr>
    </w:p>
    <w:p w:rsidR="00000000" w:rsidRPr="00862011" w:rsidP="00862011">
      <w:pPr>
        <w:pStyle w:val="SuperHeading"/>
      </w:pPr>
      <w:r w:rsidRPr="00862011">
        <w:t>Assessment Requirem</w:t>
      </w:r>
      <w:r w:rsidRPr="00862011">
        <w:t>ents for CPPCLO3014 Maintain clean-room environments</w:t>
      </w:r>
    </w:p>
    <w:p w:rsidR="00000000" w:rsidRPr="00862011" w:rsidP="00862011">
      <w:pPr>
        <w:pStyle w:val="Heading1"/>
      </w:pPr>
      <w:bookmarkStart w:id="10" w:name="O_956207"/>
      <w:bookmarkEnd w:id="10"/>
      <w:r w:rsidRPr="00862011">
        <w:t>Modification History</w:t>
      </w:r>
    </w:p>
    <w:tbl>
      <w:tblPr>
        <w:tblW w:w="0" w:type="auto"/>
        <w:tblCellMar>
          <w:left w:w="62" w:type="dxa"/>
          <w:right w:w="62" w:type="dxa"/>
        </w:tblCellMar>
        <w:tblLook w:val="0000"/>
      </w:tblPr>
      <w:tblGrid>
        <w:gridCol w:w="2229"/>
        <w:gridCol w:w="6967"/>
      </w:tblGrid>
      <w:tr w:rsidTr="004306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011" w:rsidP="00862011">
            <w:pPr>
              <w:pStyle w:val="BodyText"/>
            </w:pPr>
            <w:r w:rsidRPr="0086201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011">
            <w:pPr>
              <w:pStyle w:val="BodyText"/>
              <w:rPr>
                <w:lang w:val="en-NZ"/>
              </w:rPr>
            </w:pPr>
            <w:r w:rsidRPr="00862011">
              <w:rPr>
                <w:rStyle w:val="SpecialBold"/>
              </w:rPr>
              <w:t>Comment</w:t>
            </w:r>
          </w:p>
        </w:tc>
      </w:tr>
      <w:tr w:rsidTr="004306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011">
            <w:pPr>
              <w:pStyle w:val="BodyText"/>
              <w:rPr>
                <w:lang w:val="en-NZ"/>
              </w:rPr>
            </w:pPr>
            <w:r w:rsidRPr="0086201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011">
            <w:pPr>
              <w:pStyle w:val="BodyText"/>
              <w:rPr>
                <w:lang w:val="en-NZ"/>
              </w:rPr>
            </w:pPr>
            <w:r w:rsidRPr="00862011">
              <w:t>Replaces superseded equivalent CPPCLO3014A Maintain clean-room environments. This version first released with CPP Property Services Trainin</w:t>
            </w:r>
            <w:r w:rsidRPr="00862011">
              <w:t>g Package Version 4.</w:t>
            </w:r>
          </w:p>
        </w:tc>
      </w:tr>
      <w:tr w:rsidTr="004306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011">
            <w:pPr>
              <w:pStyle w:val="BodyText"/>
              <w:rPr>
                <w:lang w:val="en-NZ"/>
              </w:rPr>
            </w:pPr>
            <w:r w:rsidRPr="00862011">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011" w:rsidP="00862011">
            <w:pPr>
              <w:pStyle w:val="BodyText"/>
            </w:pPr>
            <w:r w:rsidRPr="00862011">
              <w:t xml:space="preserve">Minor update to typo in the Knowledge Evidence, replace </w:t>
            </w:r>
            <w:r>
              <w:t>‘</w:t>
            </w:r>
            <w:r w:rsidRPr="00862011">
              <w:t>distilling</w:t>
            </w:r>
            <w:r>
              <w:t>’</w:t>
            </w:r>
            <w:r w:rsidRPr="00862011">
              <w:t xml:space="preserve"> with </w:t>
            </w:r>
            <w:r>
              <w:t>‘</w:t>
            </w:r>
            <w:r w:rsidRPr="00862011">
              <w:t>diluting</w:t>
            </w:r>
            <w:r>
              <w:t>’</w:t>
            </w:r>
            <w:r w:rsidRPr="00862011">
              <w:t>. This version released with CPP Property Services Training Package Version 5.</w:t>
            </w:r>
          </w:p>
        </w:tc>
      </w:tr>
    </w:tbl>
    <w:p w:rsidR="00000000" w:rsidRPr="00862011" w:rsidP="00862011">
      <w:pPr>
        <w:pStyle w:val="BodyText"/>
      </w:pPr>
    </w:p>
    <w:p w:rsidR="00000000" w:rsidRPr="00862011" w:rsidP="00862011">
      <w:pPr>
        <w:pStyle w:val="AllowPageBreak"/>
      </w:pPr>
    </w:p>
    <w:p w:rsidR="00000000" w:rsidRPr="00862011" w:rsidP="00862011">
      <w:pPr>
        <w:pStyle w:val="Heading1"/>
      </w:pPr>
      <w:bookmarkStart w:id="11" w:name="O_956206"/>
      <w:bookmarkEnd w:id="11"/>
      <w:r w:rsidRPr="00862011">
        <w:t>Performance Evidence</w:t>
      </w:r>
    </w:p>
    <w:p w:rsidR="00000000" w:rsidRPr="00862011" w:rsidP="0043064C">
      <w:pPr>
        <w:pStyle w:val="BodyText"/>
      </w:pPr>
      <w:r w:rsidRPr="00862011">
        <w:t>A person demonstrating competency in this unit must satisfy the requirements of the elements, performance criteria, foundation skills and range of conditions of this unit.</w:t>
      </w:r>
    </w:p>
    <w:p w:rsidR="00000000" w:rsidRPr="00862011" w:rsidP="0043064C">
      <w:pPr>
        <w:pStyle w:val="BodyText"/>
      </w:pPr>
      <w:r w:rsidRPr="00862011">
        <w:t>The person must also maintain each of the following surfaces in two different clean</w:t>
      </w:r>
      <w:r w:rsidRPr="00862011">
        <w:t>-room environments:</w:t>
      </w:r>
    </w:p>
    <w:p w:rsidR="00000000" w:rsidRPr="00862011" w:rsidP="00862011">
      <w:pPr>
        <w:pStyle w:val="ListBullet"/>
      </w:pPr>
      <w:r w:rsidRPr="00862011">
        <w:t>benchtops and work stations</w:t>
      </w:r>
    </w:p>
    <w:p w:rsidR="00000000" w:rsidRPr="00862011" w:rsidP="00862011">
      <w:pPr>
        <w:pStyle w:val="ListBullet"/>
      </w:pPr>
      <w:r w:rsidRPr="00862011">
        <w:t>cabling</w:t>
      </w:r>
    </w:p>
    <w:p w:rsidR="00000000" w:rsidRPr="00862011" w:rsidP="00862011">
      <w:pPr>
        <w:pStyle w:val="ListBullet"/>
      </w:pPr>
      <w:r w:rsidRPr="00862011">
        <w:t>ceilings</w:t>
      </w:r>
    </w:p>
    <w:p w:rsidR="00000000" w:rsidRPr="00862011" w:rsidP="00862011">
      <w:pPr>
        <w:pStyle w:val="ListBullet"/>
      </w:pPr>
      <w:r w:rsidRPr="00862011">
        <w:t>equipment casings</w:t>
      </w:r>
    </w:p>
    <w:p w:rsidR="00000000" w:rsidRPr="00862011" w:rsidP="00862011">
      <w:pPr>
        <w:pStyle w:val="ListBullet"/>
      </w:pPr>
      <w:r w:rsidRPr="00862011">
        <w:t>hard floor surfaces</w:t>
      </w:r>
    </w:p>
    <w:p w:rsidR="00000000" w:rsidRPr="00862011" w:rsidP="00862011">
      <w:pPr>
        <w:pStyle w:val="ListBullet"/>
      </w:pPr>
      <w:r w:rsidRPr="00862011">
        <w:t>soft floor surfaces, such as special dust-catching carpets.</w:t>
      </w:r>
    </w:p>
    <w:p w:rsidR="00000000" w:rsidRPr="00862011" w:rsidP="00862011">
      <w:pPr>
        <w:pStyle w:val="BodyText"/>
      </w:pPr>
    </w:p>
    <w:p w:rsidR="00000000" w:rsidRPr="00862011" w:rsidP="0043064C">
      <w:pPr>
        <w:pStyle w:val="BodyText"/>
      </w:pPr>
      <w:r w:rsidRPr="00862011">
        <w:t>In doing the above work, the person must clean four of the following fittings in each clean</w:t>
      </w:r>
      <w:r w:rsidRPr="00862011">
        <w:t xml:space="preserve"> room:</w:t>
      </w:r>
    </w:p>
    <w:p w:rsidR="00000000" w:rsidRPr="00862011" w:rsidP="00862011">
      <w:pPr>
        <w:pStyle w:val="ListBullet"/>
      </w:pPr>
      <w:r w:rsidRPr="00862011">
        <w:t>cameras</w:t>
      </w:r>
    </w:p>
    <w:p w:rsidR="00000000" w:rsidRPr="00862011" w:rsidP="00862011">
      <w:pPr>
        <w:pStyle w:val="ListBullet"/>
      </w:pPr>
      <w:r w:rsidRPr="00862011">
        <w:t>furniture</w:t>
      </w:r>
    </w:p>
    <w:p w:rsidR="00000000" w:rsidRPr="00862011" w:rsidP="00862011">
      <w:pPr>
        <w:pStyle w:val="ListBullet"/>
      </w:pPr>
      <w:r w:rsidRPr="00862011">
        <w:t>glass</w:t>
      </w:r>
    </w:p>
    <w:p w:rsidR="00000000" w:rsidRPr="00862011" w:rsidP="00862011">
      <w:pPr>
        <w:pStyle w:val="ListBullet"/>
      </w:pPr>
      <w:r w:rsidRPr="00862011">
        <w:t>lights</w:t>
      </w:r>
    </w:p>
    <w:p w:rsidR="00000000" w:rsidRPr="00862011" w:rsidP="00862011">
      <w:pPr>
        <w:pStyle w:val="ListBullet"/>
      </w:pPr>
      <w:r w:rsidRPr="00862011">
        <w:t>monitors</w:t>
      </w:r>
    </w:p>
    <w:p w:rsidR="00000000" w:rsidRPr="00862011" w:rsidP="00862011">
      <w:pPr>
        <w:pStyle w:val="ListBullet"/>
      </w:pPr>
      <w:r w:rsidRPr="00862011">
        <w:t>skylights</w:t>
      </w:r>
    </w:p>
    <w:p w:rsidR="00000000" w:rsidRPr="00862011" w:rsidP="00862011">
      <w:pPr>
        <w:pStyle w:val="ListBullet"/>
      </w:pPr>
      <w:r w:rsidRPr="00862011">
        <w:t>smoke detectors</w:t>
      </w:r>
    </w:p>
    <w:p w:rsidR="00000000" w:rsidRPr="00862011" w:rsidP="00862011">
      <w:pPr>
        <w:pStyle w:val="ListBullet"/>
      </w:pPr>
      <w:r w:rsidRPr="00862011">
        <w:t>sprinkler systems</w:t>
      </w:r>
    </w:p>
    <w:p w:rsidR="00000000" w:rsidRPr="00862011" w:rsidP="00862011">
      <w:pPr>
        <w:pStyle w:val="ListBullet"/>
      </w:pPr>
      <w:r w:rsidRPr="00862011">
        <w:t>vents and grilles.</w:t>
      </w:r>
    </w:p>
    <w:p w:rsidR="00000000" w:rsidRPr="00862011" w:rsidP="00862011">
      <w:pPr>
        <w:pStyle w:val="BodyText"/>
      </w:pPr>
    </w:p>
    <w:p w:rsidR="00000000" w:rsidRPr="00862011" w:rsidP="0043064C">
      <w:pPr>
        <w:pStyle w:val="BodyText"/>
      </w:pPr>
      <w:r w:rsidRPr="00862011">
        <w:t>During the above work, the person must also:</w:t>
      </w:r>
    </w:p>
    <w:p w:rsidR="00000000" w:rsidRPr="00862011" w:rsidP="00862011">
      <w:pPr>
        <w:pStyle w:val="ListBullet"/>
      </w:pPr>
      <w:r w:rsidRPr="00862011">
        <w:t>identify site hazards and control risks before commencing the task</w:t>
      </w:r>
    </w:p>
    <w:p w:rsidR="00000000" w:rsidRPr="00862011" w:rsidP="00862011">
      <w:pPr>
        <w:pStyle w:val="ListBullet"/>
      </w:pPr>
      <w:r w:rsidRPr="00862011">
        <w:t>select cleaning equipment and chemicals required for the task</w:t>
      </w:r>
    </w:p>
    <w:p w:rsidR="00000000" w:rsidRPr="00862011" w:rsidP="00862011">
      <w:pPr>
        <w:pStyle w:val="ListBullet"/>
      </w:pPr>
      <w:r w:rsidRPr="00862011">
        <w:t>use safe and efficient cleaning methods.</w:t>
      </w:r>
    </w:p>
    <w:p w:rsidR="00000000" w:rsidRPr="00862011" w:rsidP="00862011">
      <w:pPr>
        <w:pStyle w:val="AllowPageBreak"/>
      </w:pPr>
    </w:p>
    <w:p w:rsidR="00000000" w:rsidRPr="00862011" w:rsidP="00862011">
      <w:pPr>
        <w:pStyle w:val="Heading1"/>
      </w:pPr>
      <w:bookmarkStart w:id="12" w:name="O_956205"/>
      <w:bookmarkEnd w:id="12"/>
      <w:r w:rsidRPr="00862011">
        <w:t>Knowledge Evidence</w:t>
      </w:r>
    </w:p>
    <w:p w:rsidR="00000000" w:rsidRPr="00862011" w:rsidP="0043064C">
      <w:pPr>
        <w:pStyle w:val="BodyText"/>
      </w:pPr>
      <w:r w:rsidRPr="00862011">
        <w:t>A person demonstrating competency in this unit must demonstrate knowledge of:</w:t>
      </w:r>
    </w:p>
    <w:p w:rsidR="00000000" w:rsidRPr="00862011" w:rsidP="00862011">
      <w:pPr>
        <w:pStyle w:val="ListBullet"/>
      </w:pPr>
      <w:r w:rsidRPr="00862011">
        <w:t>cleaning chemicals and equipment suita</w:t>
      </w:r>
      <w:r w:rsidRPr="00862011">
        <w:t>ble for using with sensitive equipment</w:t>
      </w:r>
    </w:p>
    <w:p w:rsidR="00000000" w:rsidRPr="00862011" w:rsidP="00862011">
      <w:pPr>
        <w:pStyle w:val="ListBullet"/>
      </w:pPr>
      <w:r w:rsidRPr="00862011">
        <w:t>cleaning techniques for clean-room environments, including:</w:t>
      </w:r>
    </w:p>
    <w:p w:rsidR="00000000" w:rsidRPr="00862011" w:rsidP="00862011">
      <w:pPr>
        <w:pStyle w:val="ListBullet2"/>
      </w:pPr>
      <w:r w:rsidRPr="00862011">
        <w:t>buffing</w:t>
      </w:r>
    </w:p>
    <w:p w:rsidR="00000000" w:rsidRPr="00862011" w:rsidP="00862011">
      <w:pPr>
        <w:pStyle w:val="ListBullet2"/>
      </w:pPr>
      <w:r w:rsidRPr="00862011">
        <w:t>damp mopping</w:t>
      </w:r>
    </w:p>
    <w:p w:rsidR="00000000" w:rsidRPr="00862011" w:rsidP="00862011">
      <w:pPr>
        <w:pStyle w:val="ListBullet2"/>
      </w:pPr>
      <w:r w:rsidRPr="00862011">
        <w:t>dust mopping</w:t>
      </w:r>
    </w:p>
    <w:p w:rsidR="00000000" w:rsidRPr="00862011" w:rsidP="00862011">
      <w:pPr>
        <w:pStyle w:val="ListBullet2"/>
      </w:pPr>
      <w:r w:rsidRPr="00862011">
        <w:t>low-water cleaning methods using microfibre cleaning products</w:t>
      </w:r>
    </w:p>
    <w:p w:rsidR="00000000" w:rsidRPr="00862011" w:rsidP="00862011">
      <w:pPr>
        <w:pStyle w:val="ListBullet2"/>
      </w:pPr>
      <w:r w:rsidRPr="00862011">
        <w:t>spot cleaning</w:t>
      </w:r>
    </w:p>
    <w:p w:rsidR="00000000" w:rsidRPr="00862011" w:rsidP="00862011">
      <w:pPr>
        <w:pStyle w:val="ListBullet2"/>
      </w:pPr>
      <w:r w:rsidRPr="00862011">
        <w:t>steam cleaning</w:t>
      </w:r>
    </w:p>
    <w:p w:rsidR="00000000" w:rsidRPr="00862011" w:rsidP="00862011">
      <w:pPr>
        <w:pStyle w:val="ListBullet2"/>
      </w:pPr>
      <w:r w:rsidRPr="00862011">
        <w:t>surface wiping with lint-free or anti-static cloths</w:t>
      </w:r>
    </w:p>
    <w:p w:rsidR="00000000" w:rsidRPr="00862011" w:rsidP="00862011">
      <w:pPr>
        <w:pStyle w:val="ListBullet2"/>
      </w:pPr>
      <w:r w:rsidRPr="00862011">
        <w:t>vacuuming with crevice tool on hard-to-access surfaces</w:t>
      </w:r>
    </w:p>
    <w:p w:rsidR="00000000" w:rsidRPr="00862011" w:rsidP="00862011">
      <w:pPr>
        <w:pStyle w:val="ListBullet"/>
      </w:pPr>
      <w:r w:rsidRPr="00862011">
        <w:t>correct procedures for handling and disposing of:</w:t>
      </w:r>
    </w:p>
    <w:p w:rsidR="00000000" w:rsidRPr="00862011" w:rsidP="00862011">
      <w:pPr>
        <w:pStyle w:val="ListBullet2"/>
      </w:pPr>
      <w:r w:rsidRPr="00862011">
        <w:t>chemicals</w:t>
      </w:r>
    </w:p>
    <w:p w:rsidR="00000000" w:rsidRPr="00862011" w:rsidP="00862011">
      <w:pPr>
        <w:pStyle w:val="ListBullet2"/>
      </w:pPr>
      <w:r w:rsidRPr="00862011">
        <w:t>contaminated and toxic waste</w:t>
      </w:r>
    </w:p>
    <w:p w:rsidR="00000000" w:rsidRPr="00862011" w:rsidP="00862011">
      <w:pPr>
        <w:pStyle w:val="ListBullet"/>
      </w:pPr>
      <w:r w:rsidRPr="00862011">
        <w:t>environmental requirements when maintaining clean-room en</w:t>
      </w:r>
      <w:r w:rsidRPr="00862011">
        <w:t>vironments, including:</w:t>
      </w:r>
    </w:p>
    <w:p w:rsidR="00000000" w:rsidRPr="00862011" w:rsidP="00862011">
      <w:pPr>
        <w:pStyle w:val="ListBullet2"/>
      </w:pPr>
      <w:r w:rsidRPr="00862011">
        <w:t>clean-up, containment and isolation procedures</w:t>
      </w:r>
    </w:p>
    <w:p w:rsidR="00000000" w:rsidRPr="00862011" w:rsidP="00862011">
      <w:pPr>
        <w:pStyle w:val="ListBullet2"/>
      </w:pPr>
      <w:r w:rsidRPr="00862011">
        <w:t>environmental protection agency requirements relating to maintaining clean-room environments</w:t>
      </w:r>
    </w:p>
    <w:p w:rsidR="00000000" w:rsidRPr="00862011" w:rsidP="00862011">
      <w:pPr>
        <w:pStyle w:val="ListBullet2"/>
      </w:pPr>
      <w:r w:rsidRPr="00862011">
        <w:t>use of low-energy cleaning methods</w:t>
      </w:r>
    </w:p>
    <w:p w:rsidR="00000000" w:rsidRPr="00862011" w:rsidP="00862011">
      <w:pPr>
        <w:pStyle w:val="ListBullet2"/>
      </w:pPr>
      <w:r w:rsidRPr="00862011">
        <w:t>use of low-moisture cleaning methods</w:t>
      </w:r>
    </w:p>
    <w:p w:rsidR="00000000" w:rsidRPr="00862011" w:rsidP="00862011">
      <w:pPr>
        <w:pStyle w:val="ListBullet2"/>
      </w:pPr>
      <w:r w:rsidRPr="00862011">
        <w:t>use of low water-use equipment and water-efficient cleaning methods</w:t>
      </w:r>
    </w:p>
    <w:p w:rsidR="00000000" w:rsidRPr="00862011" w:rsidP="00862011">
      <w:pPr>
        <w:pStyle w:val="ListBullet2"/>
      </w:pPr>
      <w:r w:rsidRPr="00862011">
        <w:t>use of non-chemical cleaning methods</w:t>
      </w:r>
    </w:p>
    <w:p w:rsidR="00000000" w:rsidRPr="00862011" w:rsidP="00862011">
      <w:pPr>
        <w:pStyle w:val="ListBullet"/>
      </w:pPr>
      <w:r w:rsidRPr="00862011">
        <w:t>impact of dust, moisture, electrical current and magnetic fields on sensitive electronic equipment</w:t>
      </w:r>
    </w:p>
    <w:p w:rsidR="00000000" w:rsidRPr="00862011" w:rsidP="00862011">
      <w:pPr>
        <w:pStyle w:val="ListBullet"/>
      </w:pPr>
      <w:r w:rsidRPr="00862011">
        <w:t>key requirements of legislation, regulations, codes</w:t>
      </w:r>
      <w:r w:rsidRPr="00862011">
        <w:t xml:space="preserve"> of practice and industry advisory standards relating to maintaining a clean-room environment</w:t>
      </w:r>
    </w:p>
    <w:p w:rsidR="00000000" w:rsidRPr="00862011" w:rsidP="00862011">
      <w:pPr>
        <w:pStyle w:val="ListBullet"/>
      </w:pPr>
      <w:r w:rsidRPr="00862011">
        <w:t>safe handling techniques for working with hazardous chemicals, including:</w:t>
      </w:r>
    </w:p>
    <w:p w:rsidR="00000000" w:rsidRPr="00862011" w:rsidP="00862011">
      <w:pPr>
        <w:pStyle w:val="ListBullet2"/>
      </w:pPr>
      <w:r w:rsidRPr="00862011">
        <w:t>emergency chemical spill control measures</w:t>
      </w:r>
    </w:p>
    <w:p w:rsidR="00000000" w:rsidRPr="00862011" w:rsidP="00862011">
      <w:pPr>
        <w:pStyle w:val="ListBullet2"/>
      </w:pPr>
      <w:r w:rsidRPr="00862011">
        <w:t>routes of entry and potential symptoms of exp</w:t>
      </w:r>
      <w:r w:rsidRPr="00862011">
        <w:t>osure to chemicals</w:t>
      </w:r>
    </w:p>
    <w:p w:rsidR="00000000" w:rsidRPr="00862011" w:rsidP="00862011">
      <w:pPr>
        <w:pStyle w:val="ListBullet2"/>
      </w:pPr>
      <w:r w:rsidRPr="00862011">
        <w:t>safe methods for diluting chemicals</w:t>
      </w:r>
    </w:p>
    <w:p w:rsidR="00000000" w:rsidRPr="00862011" w:rsidP="00862011">
      <w:pPr>
        <w:pStyle w:val="ListBullet2"/>
      </w:pPr>
      <w:r w:rsidRPr="00862011">
        <w:t>working according to safety data sheets (SDS).</w:t>
      </w:r>
    </w:p>
    <w:p w:rsidR="00000000" w:rsidRPr="00862011" w:rsidP="00862011">
      <w:pPr>
        <w:pStyle w:val="AllowPageBreak"/>
      </w:pPr>
    </w:p>
    <w:p w:rsidR="00000000" w:rsidRPr="00862011" w:rsidP="00862011">
      <w:pPr>
        <w:pStyle w:val="Heading1"/>
      </w:pPr>
      <w:bookmarkStart w:id="13" w:name="O_956204"/>
      <w:bookmarkEnd w:id="13"/>
      <w:r w:rsidRPr="00862011">
        <w:t>Assessment Conditions</w:t>
      </w:r>
    </w:p>
    <w:p w:rsidR="00000000" w:rsidRPr="00862011" w:rsidP="0043064C">
      <w:pPr>
        <w:pStyle w:val="BodyText"/>
      </w:pPr>
      <w:r w:rsidRPr="00862011">
        <w:t>The following must be present and available to learners during assessment activities:</w:t>
      </w:r>
    </w:p>
    <w:p w:rsidR="00000000" w:rsidRPr="00862011" w:rsidP="00862011">
      <w:pPr>
        <w:pStyle w:val="ListBullet"/>
      </w:pPr>
      <w:r w:rsidRPr="00862011">
        <w:t>equipment:</w:t>
      </w:r>
    </w:p>
    <w:p w:rsidR="00000000" w:rsidRPr="00862011" w:rsidP="00862011">
      <w:pPr>
        <w:pStyle w:val="ListBullet2"/>
      </w:pPr>
      <w:r w:rsidRPr="00862011">
        <w:t>as listed in the range of conditions</w:t>
      </w:r>
    </w:p>
    <w:p w:rsidR="00000000" w:rsidRPr="00862011" w:rsidP="00862011">
      <w:pPr>
        <w:pStyle w:val="ListBullet2"/>
      </w:pPr>
      <w:r w:rsidRPr="00862011">
        <w:t>personal protective equipment (PPE) as listed in the range of conditions</w:t>
      </w:r>
    </w:p>
    <w:p w:rsidR="00000000" w:rsidRPr="00862011" w:rsidP="00862011">
      <w:pPr>
        <w:pStyle w:val="ListBullet"/>
      </w:pPr>
      <w:r w:rsidRPr="00862011">
        <w:t>materials:</w:t>
      </w:r>
    </w:p>
    <w:p w:rsidR="00000000" w:rsidRPr="00862011" w:rsidP="00862011">
      <w:pPr>
        <w:pStyle w:val="ListBullet2"/>
      </w:pPr>
      <w:r w:rsidRPr="00862011">
        <w:t>cleaning chemicals as listed in the range of conditions</w:t>
      </w:r>
    </w:p>
    <w:p w:rsidR="00000000" w:rsidRPr="00862011" w:rsidP="00862011">
      <w:pPr>
        <w:pStyle w:val="ListBullet"/>
      </w:pPr>
      <w:r w:rsidRPr="00862011">
        <w:t>specifications:</w:t>
      </w:r>
    </w:p>
    <w:p w:rsidR="00000000" w:rsidRPr="00862011" w:rsidP="00862011">
      <w:pPr>
        <w:pStyle w:val="ListBullet2"/>
      </w:pPr>
      <w:r w:rsidRPr="00862011">
        <w:t>equipment operating manuals</w:t>
      </w:r>
    </w:p>
    <w:p w:rsidR="00000000" w:rsidRPr="00862011" w:rsidP="00862011">
      <w:pPr>
        <w:pStyle w:val="ListBullet2"/>
      </w:pPr>
      <w:r w:rsidRPr="00862011">
        <w:t>product labels</w:t>
      </w:r>
    </w:p>
    <w:p w:rsidR="00000000" w:rsidRPr="00862011" w:rsidP="00862011">
      <w:pPr>
        <w:pStyle w:val="ListBullet2"/>
      </w:pPr>
      <w:r w:rsidRPr="00862011">
        <w:t>SDS</w:t>
      </w:r>
    </w:p>
    <w:p w:rsidR="00000000" w:rsidRPr="00862011" w:rsidP="00862011">
      <w:pPr>
        <w:pStyle w:val="ListBullet"/>
      </w:pPr>
      <w:r w:rsidRPr="00862011">
        <w:t>physical co</w:t>
      </w:r>
      <w:r w:rsidRPr="00862011">
        <w:t>nditions:</w:t>
      </w:r>
    </w:p>
    <w:p w:rsidR="00000000" w:rsidRPr="00862011" w:rsidP="00862011">
      <w:pPr>
        <w:pStyle w:val="ListBullet2"/>
      </w:pPr>
      <w:r w:rsidRPr="00862011">
        <w:t>at least two different clean-room environments with surface types listed in the performance evidence</w:t>
      </w:r>
    </w:p>
    <w:p w:rsidR="00000000" w:rsidRPr="00862011" w:rsidP="00862011">
      <w:pPr>
        <w:pStyle w:val="ListBullet"/>
      </w:pPr>
      <w:r w:rsidRPr="00862011">
        <w:t>relationships with team members and supervisor:</w:t>
      </w:r>
    </w:p>
    <w:p w:rsidR="00000000" w:rsidRPr="00862011" w:rsidP="00862011">
      <w:pPr>
        <w:pStyle w:val="ListBullet2"/>
      </w:pPr>
      <w:r w:rsidRPr="00862011">
        <w:t>work may be conducted alone or as part of a team.</w:t>
      </w:r>
    </w:p>
    <w:p w:rsidR="00000000" w:rsidRPr="00862011" w:rsidP="00862011">
      <w:pPr>
        <w:pStyle w:val="BodyText"/>
      </w:pPr>
    </w:p>
    <w:p w:rsidR="00000000" w:rsidRPr="00862011" w:rsidP="0043064C">
      <w:pPr>
        <w:pStyle w:val="BodyText"/>
      </w:pPr>
      <w:r w:rsidRPr="00862011">
        <w:t>Timeframe:</w:t>
      </w:r>
    </w:p>
    <w:p w:rsidR="00000000" w:rsidRPr="00862011" w:rsidP="00862011">
      <w:pPr>
        <w:pStyle w:val="ListBullet"/>
      </w:pPr>
      <w:r w:rsidRPr="00862011">
        <w:t>as specified by the task.</w:t>
      </w:r>
    </w:p>
    <w:p w:rsidR="00000000" w:rsidRPr="00862011" w:rsidP="00862011">
      <w:pPr>
        <w:pStyle w:val="BodyText"/>
      </w:pPr>
    </w:p>
    <w:p w:rsidR="00000000" w:rsidRPr="00862011" w:rsidP="0043064C">
      <w:pPr>
        <w:pStyle w:val="Heading3"/>
      </w:pPr>
      <w:r w:rsidRPr="00862011">
        <w:rPr>
          <w:rStyle w:val="SpecialBold"/>
        </w:rPr>
        <w:t>Assessor requirements</w:t>
      </w:r>
    </w:p>
    <w:p w:rsidR="00000000" w:rsidRPr="00862011" w:rsidP="0043064C">
      <w:pPr>
        <w:pStyle w:val="BodyText"/>
      </w:pPr>
      <w:r w:rsidRPr="00862011">
        <w:t>As a minimum, assessors must satisfy the assessor requirements in the Standards for Registered Training Organisations (RTOs) current at the time of assessment.</w:t>
      </w:r>
    </w:p>
    <w:p w:rsidR="00000000" w:rsidRPr="00862011" w:rsidP="00862011">
      <w:pPr>
        <w:pStyle w:val="Heading1"/>
      </w:pPr>
      <w:bookmarkStart w:id="14" w:name="O_956218"/>
      <w:bookmarkEnd w:id="14"/>
      <w:r w:rsidRPr="00862011">
        <w:t>Links</w:t>
      </w:r>
    </w:p>
    <w:p w:rsidR="00000000" w:rsidRPr="00862011" w:rsidP="0043064C">
      <w:pPr>
        <w:pStyle w:val="BodyText"/>
      </w:pPr>
      <w:r w:rsidRPr="00862011">
        <w:t>Companion Volume implementation guides are found in</w:t>
      </w:r>
      <w:r w:rsidRPr="00862011">
        <w:t xml:space="preserve"> VETNet - </w:t>
      </w:r>
      <w:r>
        <w:fldChar w:fldCharType="begin"/>
      </w:r>
      <w:r>
        <w:instrText xml:space="preserve"> HYPERLINK "https://vetnet.gov.au/Pages/TrainingDocs.aspx?q=6f3f9672-30e8-4835-b348-205dfcf13d9b" </w:instrText>
      </w:r>
      <w:r>
        <w:fldChar w:fldCharType="separate"/>
      </w:r>
      <w:r w:rsidRPr="00386EA6">
        <w:rPr>
          <w:rStyle w:val="Hyperlink"/>
        </w:rPr>
        <w:t>https://vetnet.gov.au/Pages/TrainingDocs.aspx?q=6f3f9672-30e8-4835-b348-205dfcf13d9b</w:t>
      </w:r>
      <w:r>
        <w:fldChar w:fldCharType="end"/>
      </w:r>
    </w:p>
    <w:p w:rsidR="00000000" w:rsidRPr="00862011" w:rsidP="00862011"/>
    <w:sectPr w:rsidSect="008620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011" w:rsidRPr="0043064C" w:rsidP="00430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64C" w:rsidP="00862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3064C" w:rsidP="008620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3064C" w:rsidP="008620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011" w:rsidP="00862011">
    <w:pPr>
      <w:pStyle w:val="Footer"/>
      <w:framePr w:wrap="around"/>
    </w:pPr>
    <w:r>
      <w:fldChar w:fldCharType="begin"/>
    </w:r>
    <w:r>
      <w:instrText xml:space="preserve"> DOCPROPERTY  Subject  \* MERGEFORMAT </w:instrText>
    </w:r>
    <w:r>
      <w:fldChar w:fldCharType="separate"/>
    </w:r>
    <w:r w:rsidR="0043064C">
      <w:t>Approved</w:t>
    </w:r>
    <w:r w:rsidR="0043064C">
      <w:fldChar w:fldCharType="end"/>
    </w:r>
    <w:r>
      <w:tab/>
      <w:t xml:space="preserve">Page </w:t>
    </w:r>
    <w:r>
      <w:fldChar w:fldCharType="begin"/>
    </w:r>
    <w:r>
      <w:instrText xml:space="preserve"> PAGE  \* Arabic  \* MERGEFORMAT </w:instrText>
    </w:r>
    <w:r>
      <w:fldChar w:fldCharType="separate"/>
    </w:r>
    <w:r w:rsidR="0043064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064C">
      <w:rPr>
        <w:noProof/>
      </w:rPr>
      <w:t>8</w:t>
    </w:r>
    <w:r>
      <w:rPr>
        <w:noProof/>
      </w:rPr>
      <w:fldChar w:fldCharType="end"/>
    </w:r>
  </w:p>
  <w:p w:rsidR="00862011" w:rsidP="00862011">
    <w:pPr>
      <w:pStyle w:val="Footer"/>
      <w:framePr w:wrap="around"/>
    </w:pPr>
    <w:r>
      <w:t xml:space="preserve">© Commonwealth of Australia, </w:t>
    </w:r>
    <w:r>
      <w:fldChar w:fldCharType="begin"/>
    </w:r>
    <w:r>
      <w:instrText xml:space="preserve"> DATE  \@ "yyyy"  \* MERGEFORMAT </w:instrText>
    </w:r>
    <w:r>
      <w:fldChar w:fldCharType="separate"/>
    </w:r>
    <w:r w:rsidR="0043064C">
      <w:rPr>
        <w:noProof/>
      </w:rPr>
      <w:t>2025</w:t>
    </w:r>
    <w:r>
      <w:fldChar w:fldCharType="end"/>
    </w:r>
    <w:r>
      <w:tab/>
    </w:r>
    <w:r>
      <w:fldChar w:fldCharType="begin"/>
    </w:r>
    <w:r>
      <w:instrText xml:space="preserve"> DOCPROPERTY  Author  \* MERGEFORMAT </w:instrText>
    </w:r>
    <w:r>
      <w:fldChar w:fldCharType="separate"/>
    </w:r>
    <w:r w:rsidR="0043064C">
      <w:t>BuildSkills Australia</w:t>
    </w:r>
    <w:r w:rsidR="0043064C">
      <w:fldChar w:fldCharType="end"/>
    </w:r>
  </w:p>
  <w:p w:rsidR="00862011" w:rsidP="00862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6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011" w:rsidRPr="0043064C" w:rsidP="004306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64C" w:rsidRPr="002D2AF8" w:rsidP="00862011">
    <w:pPr>
      <w:pStyle w:val="Header"/>
      <w:framePr w:wrap="around"/>
    </w:pPr>
    <w:r>
      <w:fldChar w:fldCharType="begin"/>
    </w:r>
    <w:r>
      <w:instrText xml:space="preserve"> TITLE   \* MERGEFORMAT </w:instrText>
    </w:r>
    <w:r>
      <w:fldChar w:fldCharType="separate"/>
    </w:r>
    <w:r>
      <w:t>CPPCLO3014 Maintain clean-room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064C" w:rsidP="008620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011" w:rsidRPr="002D2AF8" w:rsidP="00862011">
    <w:pPr>
      <w:pStyle w:val="Header"/>
      <w:framePr w:wrap="around"/>
    </w:pPr>
    <w:r>
      <w:fldChar w:fldCharType="begin"/>
    </w:r>
    <w:r>
      <w:instrText xml:space="preserve"> TITLE   \* MERGEFORMAT </w:instrText>
    </w:r>
    <w:r>
      <w:fldChar w:fldCharType="separate"/>
    </w:r>
    <w:r w:rsidR="0043064C">
      <w:t>CPPCLO3014 Maintain clean-room environments</w:t>
    </w:r>
    <w:r w:rsidR="0043064C">
      <w:fldChar w:fldCharType="end"/>
    </w:r>
    <w:r>
      <w:tab/>
      <w:t xml:space="preserve">Date this document was generated: </w:t>
    </w:r>
    <w:r>
      <w:fldChar w:fldCharType="begin"/>
    </w:r>
    <w:r>
      <w:instrText xml:space="preserve"> CREATEDATE  \@ "d MMMM yyyy"  \* MERGEFORMAT </w:instrText>
    </w:r>
    <w:r>
      <w:fldChar w:fldCharType="separate"/>
    </w:r>
    <w:r w:rsidR="0043064C">
      <w:rPr>
        <w:noProof/>
      </w:rPr>
      <w:t>1 March 2025</w:t>
    </w:r>
    <w:r>
      <w:fldChar w:fldCharType="end"/>
    </w:r>
  </w:p>
  <w:p w:rsidR="00862011" w:rsidP="00862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EC9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60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CF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011"/>
    <w:pPr>
      <w:spacing w:before="360" w:after="60"/>
      <w:outlineLvl w:val="0"/>
    </w:pPr>
    <w:rPr>
      <w:sz w:val="32"/>
    </w:rPr>
  </w:style>
  <w:style w:type="paragraph" w:styleId="Heading2">
    <w:name w:val="heading 2"/>
    <w:basedOn w:val="HeadingBase"/>
    <w:next w:val="BodyText"/>
    <w:link w:val="Heading2Char"/>
    <w:qFormat/>
    <w:rsid w:val="00862011"/>
    <w:pPr>
      <w:keepLines/>
      <w:spacing w:before="240" w:after="120"/>
      <w:outlineLvl w:val="1"/>
    </w:pPr>
    <w:rPr>
      <w:sz w:val="28"/>
      <w:szCs w:val="40"/>
    </w:rPr>
  </w:style>
  <w:style w:type="paragraph" w:styleId="Heading3">
    <w:name w:val="heading 3"/>
    <w:basedOn w:val="HeadingBase"/>
    <w:next w:val="BodyText"/>
    <w:link w:val="Heading3Char"/>
    <w:qFormat/>
    <w:rsid w:val="00862011"/>
    <w:pPr>
      <w:spacing w:before="180" w:after="120"/>
      <w:outlineLvl w:val="2"/>
    </w:pPr>
    <w:rPr>
      <w:spacing w:val="-10"/>
      <w:kern w:val="32"/>
    </w:rPr>
  </w:style>
  <w:style w:type="paragraph" w:styleId="Heading4">
    <w:name w:val="heading 4"/>
    <w:basedOn w:val="HeadingBase"/>
    <w:next w:val="BodyText"/>
    <w:link w:val="Heading4Char"/>
    <w:qFormat/>
    <w:rsid w:val="00862011"/>
    <w:pPr>
      <w:spacing w:before="160" w:after="120"/>
      <w:outlineLvl w:val="3"/>
    </w:pPr>
    <w:rPr>
      <w:sz w:val="22"/>
    </w:rPr>
  </w:style>
  <w:style w:type="paragraph" w:styleId="Heading5">
    <w:name w:val="heading 5"/>
    <w:basedOn w:val="HeadingBase"/>
    <w:next w:val="Normal"/>
    <w:link w:val="Heading5Char"/>
    <w:qFormat/>
    <w:rsid w:val="00862011"/>
    <w:pPr>
      <w:spacing w:before="80"/>
      <w:outlineLvl w:val="4"/>
    </w:pPr>
    <w:rPr>
      <w:color w:val="918585"/>
      <w:sz w:val="20"/>
    </w:rPr>
  </w:style>
  <w:style w:type="paragraph" w:styleId="Heading6">
    <w:name w:val="heading 6"/>
    <w:basedOn w:val="HeadingBase"/>
    <w:next w:val="Normal"/>
    <w:link w:val="Heading6Char"/>
    <w:qFormat/>
    <w:rsid w:val="00862011"/>
    <w:pPr>
      <w:spacing w:before="60"/>
      <w:outlineLvl w:val="5"/>
    </w:pPr>
    <w:rPr>
      <w:color w:val="918585"/>
      <w:sz w:val="20"/>
    </w:rPr>
  </w:style>
  <w:style w:type="paragraph" w:styleId="Heading7">
    <w:name w:val="heading 7"/>
    <w:basedOn w:val="Normal"/>
    <w:next w:val="Normal"/>
    <w:link w:val="Heading7Char"/>
    <w:qFormat/>
    <w:rsid w:val="00862011"/>
    <w:pPr>
      <w:ind w:left="720"/>
      <w:outlineLvl w:val="6"/>
    </w:pPr>
    <w:rPr>
      <w:i/>
    </w:rPr>
  </w:style>
  <w:style w:type="paragraph" w:styleId="Heading8">
    <w:name w:val="heading 8"/>
    <w:basedOn w:val="Normal"/>
    <w:next w:val="Normal"/>
    <w:link w:val="Heading8Char"/>
    <w:qFormat/>
    <w:rsid w:val="00862011"/>
    <w:pPr>
      <w:ind w:left="720"/>
      <w:outlineLvl w:val="7"/>
    </w:pPr>
    <w:rPr>
      <w:i/>
    </w:rPr>
  </w:style>
  <w:style w:type="paragraph" w:styleId="Heading9">
    <w:name w:val="heading 9"/>
    <w:basedOn w:val="Normal"/>
    <w:next w:val="Normal"/>
    <w:link w:val="Heading9Char"/>
    <w:qFormat/>
    <w:rsid w:val="00862011"/>
    <w:pPr>
      <w:ind w:left="720"/>
      <w:outlineLvl w:val="8"/>
    </w:pPr>
    <w:rPr>
      <w:i/>
    </w:rPr>
  </w:style>
  <w:style w:type="character" w:default="1" w:styleId="DefaultParagraphFont">
    <w:name w:val="Default Paragraph Font"/>
    <w:uiPriority w:val="1"/>
    <w:unhideWhenUsed/>
    <w:rsid w:val="00862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011"/>
  </w:style>
  <w:style w:type="character" w:customStyle="1" w:styleId="Heading1Char">
    <w:name w:val="Heading 1 Char"/>
    <w:basedOn w:val="DefaultParagraphFont"/>
    <w:link w:val="Heading1"/>
    <w:rsid w:val="00862011"/>
    <w:rPr>
      <w:rFonts w:ascii="Times New Roman" w:eastAsia="Times New Roman" w:hAnsi="Times New Roman" w:cs="Times New Roman"/>
      <w:b/>
      <w:sz w:val="32"/>
      <w:szCs w:val="20"/>
      <w:lang w:eastAsia="en-US"/>
    </w:rPr>
  </w:style>
  <w:style w:type="paragraph" w:styleId="BodyText">
    <w:name w:val="Body Text"/>
    <w:basedOn w:val="Normal"/>
    <w:link w:val="BodyTextChar"/>
    <w:rsid w:val="00862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011"/>
    <w:rPr>
      <w:rFonts w:ascii="Times New Roman" w:eastAsia="Times New Roman" w:hAnsi="Times New Roman" w:cs="Times New Roman"/>
      <w:sz w:val="24"/>
      <w:lang w:eastAsia="en-US"/>
    </w:rPr>
  </w:style>
  <w:style w:type="paragraph" w:styleId="ListBullet">
    <w:name w:val="List Bullet"/>
    <w:basedOn w:val="List"/>
    <w:rsid w:val="00862011"/>
    <w:pPr>
      <w:numPr>
        <w:numId w:val="12"/>
      </w:numPr>
      <w:tabs>
        <w:tab w:val="clear" w:pos="340"/>
      </w:tabs>
      <w:spacing w:before="40" w:after="40"/>
    </w:pPr>
  </w:style>
  <w:style w:type="character" w:customStyle="1" w:styleId="SpecialBold">
    <w:name w:val="Special Bold"/>
    <w:basedOn w:val="DefaultParagraphFont"/>
    <w:rsid w:val="00862011"/>
    <w:rPr>
      <w:b/>
      <w:spacing w:val="0"/>
    </w:rPr>
  </w:style>
  <w:style w:type="paragraph" w:styleId="ListBullet2">
    <w:name w:val="List Bullet 2"/>
    <w:basedOn w:val="List2"/>
    <w:rsid w:val="00862011"/>
    <w:pPr>
      <w:numPr>
        <w:numId w:val="13"/>
      </w:numPr>
      <w:tabs>
        <w:tab w:val="clear" w:pos="680"/>
      </w:tabs>
    </w:pPr>
  </w:style>
  <w:style w:type="paragraph" w:customStyle="1" w:styleId="SuperHeading">
    <w:name w:val="SuperHeading"/>
    <w:basedOn w:val="Normal"/>
    <w:rsid w:val="00862011"/>
    <w:pPr>
      <w:spacing w:before="240" w:after="120"/>
      <w:outlineLvl w:val="0"/>
    </w:pPr>
    <w:rPr>
      <w:rFonts w:ascii="Times New Roman" w:hAnsi="Times New Roman"/>
      <w:b/>
      <w:sz w:val="32"/>
    </w:rPr>
  </w:style>
  <w:style w:type="paragraph" w:customStyle="1" w:styleId="AllowPageBreak">
    <w:name w:val="AllowPageBreak"/>
    <w:rsid w:val="00862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2011"/>
    <w:rPr>
      <w:b/>
      <w:i/>
      <w:u w:val="none"/>
    </w:rPr>
  </w:style>
  <w:style w:type="character" w:customStyle="1" w:styleId="Heading2Char">
    <w:name w:val="Heading 2 Char"/>
    <w:basedOn w:val="DefaultParagraphFont"/>
    <w:link w:val="Heading2"/>
    <w:rsid w:val="00862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011"/>
    <w:rPr>
      <w:rFonts w:ascii="Courier New" w:eastAsia="Times New Roman" w:hAnsi="Courier New" w:cs="Times New Roman"/>
      <w:i/>
      <w:szCs w:val="20"/>
      <w:lang w:eastAsia="en-US"/>
    </w:rPr>
  </w:style>
  <w:style w:type="paragraph" w:customStyle="1" w:styleId="HeadingBase">
    <w:name w:val="Heading Base"/>
    <w:rsid w:val="00862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011"/>
    <w:pPr>
      <w:tabs>
        <w:tab w:val="right" w:leader="dot" w:pos="9072"/>
      </w:tabs>
      <w:ind w:left="567"/>
    </w:pPr>
    <w:rPr>
      <w:szCs w:val="22"/>
    </w:rPr>
  </w:style>
  <w:style w:type="paragraph" w:customStyle="1" w:styleId="TOCBase">
    <w:name w:val="TOC Base"/>
    <w:rsid w:val="00862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011"/>
    <w:pPr>
      <w:tabs>
        <w:tab w:val="right" w:leader="dot" w:pos="9072"/>
      </w:tabs>
      <w:spacing w:before="40" w:after="40"/>
      <w:ind w:left="284"/>
    </w:pPr>
    <w:rPr>
      <w:rFonts w:ascii="Times New Roman" w:hAnsi="Times New Roman"/>
    </w:rPr>
  </w:style>
  <w:style w:type="paragraph" w:styleId="TOC1">
    <w:name w:val="toc 1"/>
    <w:basedOn w:val="TOCBase"/>
    <w:next w:val="Normal"/>
    <w:rsid w:val="00862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011"/>
    <w:rPr>
      <w:rFonts w:ascii="Times New Roman" w:eastAsia="Times New Roman" w:hAnsi="Times New Roman" w:cs="Times New Roman"/>
      <w:sz w:val="16"/>
      <w:lang w:eastAsia="en-US"/>
    </w:rPr>
  </w:style>
  <w:style w:type="paragraph" w:styleId="Title">
    <w:name w:val="Title"/>
    <w:basedOn w:val="HeadingBase"/>
    <w:link w:val="TitleChar"/>
    <w:qFormat/>
    <w:rsid w:val="00862011"/>
    <w:pPr>
      <w:spacing w:before="5040"/>
      <w:jc w:val="center"/>
    </w:pPr>
    <w:rPr>
      <w:sz w:val="48"/>
      <w:szCs w:val="72"/>
      <w:lang w:val="en-US"/>
    </w:rPr>
  </w:style>
  <w:style w:type="character" w:customStyle="1" w:styleId="TitleChar">
    <w:name w:val="Title Char"/>
    <w:basedOn w:val="DefaultParagraphFont"/>
    <w:link w:val="Title"/>
    <w:rsid w:val="00862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011"/>
    <w:pPr>
      <w:tabs>
        <w:tab w:val="left" w:pos="3600"/>
        <w:tab w:val="left" w:pos="3958"/>
      </w:tabs>
    </w:pPr>
  </w:style>
  <w:style w:type="paragraph" w:styleId="List">
    <w:name w:val="List"/>
    <w:basedOn w:val="BodyText"/>
    <w:next w:val="BodyText"/>
    <w:rsid w:val="00862011"/>
    <w:pPr>
      <w:tabs>
        <w:tab w:val="left" w:pos="340"/>
      </w:tabs>
      <w:spacing w:before="60" w:after="60"/>
      <w:ind w:left="340" w:hanging="340"/>
    </w:pPr>
  </w:style>
  <w:style w:type="paragraph" w:customStyle="1" w:styleId="Note">
    <w:name w:val="Note"/>
    <w:basedOn w:val="BodyText"/>
    <w:rsid w:val="00862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011"/>
    <w:pPr>
      <w:framePr w:wrap="auto" w:hAnchor="text" w:y="6049"/>
    </w:pPr>
    <w:rPr>
      <w:color w:val="000000"/>
      <w:sz w:val="40"/>
    </w:rPr>
  </w:style>
  <w:style w:type="paragraph" w:customStyle="1" w:styleId="TOCTitle">
    <w:name w:val="TOCTitle"/>
    <w:basedOn w:val="Heading1"/>
    <w:rsid w:val="00862011"/>
    <w:pPr>
      <w:spacing w:after="240"/>
      <w:jc w:val="center"/>
      <w:outlineLvl w:val="9"/>
    </w:pPr>
    <w:rPr>
      <w:caps/>
    </w:rPr>
  </w:style>
  <w:style w:type="paragraph" w:customStyle="1" w:styleId="Version">
    <w:name w:val="Version"/>
    <w:rsid w:val="00862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011"/>
    <w:pPr>
      <w:keepNext w:val="0"/>
      <w:tabs>
        <w:tab w:val="right" w:pos="4176"/>
      </w:tabs>
      <w:ind w:left="198" w:hanging="198"/>
    </w:pPr>
    <w:rPr>
      <w:rFonts w:ascii="Garamond" w:hAnsi="Garamond"/>
    </w:rPr>
  </w:style>
  <w:style w:type="paragraph" w:styleId="IndexHeading">
    <w:name w:val="index heading"/>
    <w:basedOn w:val="Normal"/>
    <w:next w:val="Index1"/>
    <w:semiHidden/>
    <w:rsid w:val="00862011"/>
    <w:pPr>
      <w:spacing w:before="120" w:after="120"/>
    </w:pPr>
    <w:rPr>
      <w:rFonts w:ascii="Arial" w:hAnsi="Arial"/>
      <w:b/>
      <w:color w:val="918585"/>
      <w:sz w:val="24"/>
    </w:rPr>
  </w:style>
  <w:style w:type="paragraph" w:styleId="Header">
    <w:name w:val="header"/>
    <w:basedOn w:val="Normal"/>
    <w:link w:val="HeaderChar"/>
    <w:rsid w:val="00862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011"/>
    <w:rPr>
      <w:rFonts w:ascii="Times New Roman" w:eastAsia="Times New Roman" w:hAnsi="Times New Roman" w:cs="Times New Roman"/>
      <w:sz w:val="16"/>
      <w:szCs w:val="20"/>
      <w:lang w:val="en-GB" w:eastAsia="en-US"/>
    </w:rPr>
  </w:style>
  <w:style w:type="paragraph" w:customStyle="1" w:styleId="Chapter">
    <w:name w:val="Chapter"/>
    <w:basedOn w:val="Normal"/>
    <w:rsid w:val="00862011"/>
    <w:pPr>
      <w:spacing w:before="240"/>
    </w:pPr>
    <w:rPr>
      <w:rFonts w:ascii="Times New Roman" w:hAnsi="Times New Roman"/>
      <w:smallCaps/>
      <w:spacing w:val="80"/>
      <w:sz w:val="28"/>
    </w:rPr>
  </w:style>
  <w:style w:type="paragraph" w:customStyle="1" w:styleId="InChapter">
    <w:name w:val="InChapter"/>
    <w:basedOn w:val="Heading3"/>
    <w:rsid w:val="00862011"/>
    <w:pPr>
      <w:spacing w:after="240"/>
      <w:outlineLvl w:val="9"/>
    </w:pPr>
    <w:rPr>
      <w:noProof/>
    </w:rPr>
  </w:style>
  <w:style w:type="paragraph" w:styleId="Index2">
    <w:name w:val="index 2"/>
    <w:basedOn w:val="Normal"/>
    <w:next w:val="Normal"/>
    <w:semiHidden/>
    <w:rsid w:val="00862011"/>
    <w:pPr>
      <w:tabs>
        <w:tab w:val="right" w:pos="4176"/>
      </w:tabs>
      <w:ind w:left="568" w:hanging="284"/>
    </w:pPr>
    <w:rPr>
      <w:rFonts w:ascii="Garamond" w:hAnsi="Garamond"/>
    </w:rPr>
  </w:style>
  <w:style w:type="paragraph" w:customStyle="1" w:styleId="Byline">
    <w:name w:val="Byline"/>
    <w:rsid w:val="00862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011"/>
    <w:pPr>
      <w:tabs>
        <w:tab w:val="clear" w:pos="3600"/>
        <w:tab w:val="clear" w:pos="3958"/>
      </w:tabs>
      <w:jc w:val="right"/>
    </w:pPr>
  </w:style>
  <w:style w:type="character" w:styleId="Emphasis">
    <w:name w:val="Emphasis"/>
    <w:basedOn w:val="DefaultParagraphFont"/>
    <w:qFormat/>
    <w:rsid w:val="00862011"/>
    <w:rPr>
      <w:i/>
    </w:rPr>
  </w:style>
  <w:style w:type="paragraph" w:styleId="Caption">
    <w:name w:val="caption"/>
    <w:basedOn w:val="BodyText"/>
    <w:next w:val="Normal"/>
    <w:qFormat/>
    <w:rsid w:val="00862011"/>
    <w:pPr>
      <w:framePr w:w="2268" w:hSpace="181" w:vSpace="181" w:wrap="around" w:vAnchor="text" w:hAnchor="page" w:x="1135" w:y="285" w:anchorLock="1"/>
    </w:pPr>
    <w:rPr>
      <w:i/>
    </w:rPr>
  </w:style>
  <w:style w:type="paragraph" w:customStyle="1" w:styleId="MiniTOCTitle">
    <w:name w:val="MiniTOCTitle"/>
    <w:basedOn w:val="Heading4"/>
    <w:rsid w:val="00862011"/>
    <w:pPr>
      <w:spacing w:before="240"/>
      <w:outlineLvl w:val="9"/>
    </w:pPr>
    <w:rPr>
      <w:noProof/>
      <w:sz w:val="24"/>
    </w:rPr>
  </w:style>
  <w:style w:type="paragraph" w:customStyle="1" w:styleId="MiniTOCItem">
    <w:name w:val="MiniTOCItem"/>
    <w:basedOn w:val="ListBullet"/>
    <w:rsid w:val="00862011"/>
    <w:pPr>
      <w:numPr>
        <w:numId w:val="0"/>
      </w:numPr>
      <w:tabs>
        <w:tab w:val="right" w:leader="dot" w:pos="6521"/>
      </w:tabs>
      <w:spacing w:before="0" w:after="0"/>
    </w:pPr>
  </w:style>
  <w:style w:type="paragraph" w:customStyle="1" w:styleId="TOFTitle">
    <w:name w:val="TOFTitle"/>
    <w:basedOn w:val="TOCTitle"/>
    <w:rsid w:val="00862011"/>
  </w:style>
  <w:style w:type="paragraph" w:styleId="TableofFigures">
    <w:name w:val="table of figures"/>
    <w:basedOn w:val="Normal"/>
    <w:next w:val="Normal"/>
    <w:semiHidden/>
    <w:rsid w:val="00862011"/>
    <w:pPr>
      <w:tabs>
        <w:tab w:val="right" w:leader="dot" w:pos="9072"/>
      </w:tabs>
      <w:ind w:left="970" w:hanging="403"/>
    </w:pPr>
    <w:rPr>
      <w:rFonts w:ascii="Times New Roman" w:hAnsi="Times New Roman"/>
      <w:b/>
    </w:rPr>
  </w:style>
  <w:style w:type="paragraph" w:styleId="ListNumber">
    <w:name w:val="List Number"/>
    <w:basedOn w:val="List"/>
    <w:rsid w:val="00862011"/>
    <w:pPr>
      <w:numPr>
        <w:numId w:val="15"/>
      </w:numPr>
      <w:tabs>
        <w:tab w:val="clear" w:pos="340"/>
      </w:tabs>
    </w:pPr>
  </w:style>
  <w:style w:type="character" w:customStyle="1" w:styleId="WingdingSymbols">
    <w:name w:val="Wingding Symbols"/>
    <w:rsid w:val="00862011"/>
    <w:rPr>
      <w:rFonts w:ascii="Wingdings" w:hAnsi="Wingdings"/>
    </w:rPr>
  </w:style>
  <w:style w:type="paragraph" w:customStyle="1" w:styleId="TableHeading">
    <w:name w:val="Table Heading"/>
    <w:basedOn w:val="HeadingBase"/>
    <w:rsid w:val="00862011"/>
    <w:pPr>
      <w:keepLines/>
      <w:pBdr>
        <w:bottom w:val="single" w:sz="6" w:space="1" w:color="918585"/>
      </w:pBdr>
      <w:spacing w:before="240"/>
    </w:pPr>
  </w:style>
  <w:style w:type="character" w:customStyle="1" w:styleId="HotSpot">
    <w:name w:val="HotSpot"/>
    <w:rsid w:val="00862011"/>
    <w:rPr>
      <w:color w:val="0033CC"/>
      <w:u w:val="none"/>
    </w:rPr>
  </w:style>
  <w:style w:type="paragraph" w:customStyle="1" w:styleId="BodyTextRight">
    <w:name w:val="Body Text Right"/>
    <w:basedOn w:val="BodyText"/>
    <w:rsid w:val="00862011"/>
    <w:pPr>
      <w:spacing w:before="0" w:after="0"/>
      <w:jc w:val="right"/>
    </w:pPr>
  </w:style>
  <w:style w:type="paragraph" w:styleId="Index3">
    <w:name w:val="index 3"/>
    <w:basedOn w:val="ListNumber2"/>
    <w:next w:val="Normal"/>
    <w:semiHidden/>
    <w:rsid w:val="00862011"/>
    <w:pPr>
      <w:numPr>
        <w:numId w:val="0"/>
      </w:numPr>
      <w:tabs>
        <w:tab w:val="right" w:leader="dot" w:pos="4176"/>
      </w:tabs>
    </w:pPr>
  </w:style>
  <w:style w:type="paragraph" w:styleId="ListNumber2">
    <w:name w:val="List Number 2"/>
    <w:basedOn w:val="List2"/>
    <w:rsid w:val="00862011"/>
    <w:pPr>
      <w:numPr>
        <w:numId w:val="10"/>
      </w:numPr>
      <w:tabs>
        <w:tab w:val="clear" w:pos="1060"/>
      </w:tabs>
    </w:pPr>
  </w:style>
  <w:style w:type="paragraph" w:customStyle="1" w:styleId="MarginNote">
    <w:name w:val="Margin Note"/>
    <w:basedOn w:val="BodyText"/>
    <w:rsid w:val="00862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011"/>
    <w:rPr>
      <w:sz w:val="32"/>
    </w:rPr>
  </w:style>
  <w:style w:type="paragraph" w:customStyle="1" w:styleId="HeadingProcedure">
    <w:name w:val="Heading Procedure"/>
    <w:basedOn w:val="HeadingBase"/>
    <w:next w:val="Normal"/>
    <w:rsid w:val="00862011"/>
    <w:pPr>
      <w:tabs>
        <w:tab w:val="left" w:pos="0"/>
      </w:tabs>
      <w:spacing w:before="120" w:after="60"/>
    </w:pPr>
    <w:rPr>
      <w:i/>
      <w:color w:val="918585"/>
      <w:sz w:val="22"/>
    </w:rPr>
  </w:style>
  <w:style w:type="paragraph" w:customStyle="1" w:styleId="TableBodyText">
    <w:name w:val="Table Body Text"/>
    <w:basedOn w:val="BodyText"/>
    <w:rsid w:val="00862011"/>
    <w:pPr>
      <w:spacing w:before="60" w:after="60"/>
    </w:pPr>
  </w:style>
  <w:style w:type="paragraph" w:styleId="ListContinue">
    <w:name w:val="List Continue"/>
    <w:basedOn w:val="List"/>
    <w:rsid w:val="00862011"/>
    <w:pPr>
      <w:ind w:firstLine="0"/>
    </w:pPr>
  </w:style>
  <w:style w:type="paragraph" w:customStyle="1" w:styleId="ListNote">
    <w:name w:val="List Note"/>
    <w:basedOn w:val="List"/>
    <w:rsid w:val="00862011"/>
    <w:pPr>
      <w:pBdr>
        <w:top w:val="single" w:sz="6" w:space="2" w:color="918585"/>
        <w:bottom w:val="single" w:sz="6" w:space="2" w:color="918585"/>
      </w:pBdr>
      <w:tabs>
        <w:tab w:val="left" w:pos="1021"/>
      </w:tabs>
      <w:ind w:firstLine="0"/>
    </w:pPr>
  </w:style>
  <w:style w:type="paragraph" w:customStyle="1" w:styleId="Warning">
    <w:name w:val="Warning"/>
    <w:basedOn w:val="BodyText"/>
    <w:rsid w:val="00862011"/>
    <w:pPr>
      <w:shd w:val="clear" w:color="auto" w:fill="D9D9D9"/>
      <w:tabs>
        <w:tab w:val="left" w:pos="992"/>
      </w:tabs>
      <w:ind w:left="119" w:right="119"/>
    </w:pPr>
    <w:rPr>
      <w:sz w:val="20"/>
    </w:rPr>
  </w:style>
  <w:style w:type="paragraph" w:customStyle="1" w:styleId="MarginIcons">
    <w:name w:val="Margin Icons"/>
    <w:basedOn w:val="BodyText"/>
    <w:rsid w:val="00862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011"/>
    <w:rPr>
      <w:rFonts w:ascii="Courier New" w:hAnsi="Courier New"/>
    </w:rPr>
  </w:style>
  <w:style w:type="paragraph" w:customStyle="1" w:styleId="NoteBullet">
    <w:name w:val="Note Bullet"/>
    <w:basedOn w:val="Note"/>
    <w:rsid w:val="00862011"/>
    <w:pPr>
      <w:tabs>
        <w:tab w:val="clear" w:pos="680"/>
      </w:tabs>
      <w:spacing w:before="60" w:after="60"/>
    </w:pPr>
  </w:style>
  <w:style w:type="paragraph" w:customStyle="1" w:styleId="SubHeading2">
    <w:name w:val="SubHeading2"/>
    <w:basedOn w:val="HeadingBase"/>
    <w:rsid w:val="00862011"/>
    <w:pPr>
      <w:spacing w:before="240" w:after="60"/>
    </w:pPr>
    <w:rPr>
      <w:sz w:val="20"/>
    </w:rPr>
  </w:style>
  <w:style w:type="paragraph" w:customStyle="1" w:styleId="SubHeading1">
    <w:name w:val="SubHeading1"/>
    <w:basedOn w:val="HeadingBase"/>
    <w:rsid w:val="00862011"/>
    <w:pPr>
      <w:spacing w:before="240" w:after="60"/>
    </w:pPr>
    <w:rPr>
      <w:color w:val="918585"/>
      <w:sz w:val="22"/>
    </w:rPr>
  </w:style>
  <w:style w:type="paragraph" w:customStyle="1" w:styleId="SideHeading">
    <w:name w:val="Side Heading"/>
    <w:basedOn w:val="HeadingBase"/>
    <w:rsid w:val="00862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011"/>
    <w:pPr>
      <w:tabs>
        <w:tab w:val="num" w:pos="360"/>
      </w:tabs>
    </w:pPr>
  </w:style>
  <w:style w:type="paragraph" w:styleId="PlainText">
    <w:name w:val="Plain Text"/>
    <w:basedOn w:val="Normal"/>
    <w:link w:val="PlainTextChar"/>
    <w:rsid w:val="00862011"/>
    <w:rPr>
      <w:sz w:val="20"/>
    </w:rPr>
  </w:style>
  <w:style w:type="character" w:customStyle="1" w:styleId="PlainTextChar">
    <w:name w:val="Plain Text Char"/>
    <w:basedOn w:val="DefaultParagraphFont"/>
    <w:link w:val="PlainText"/>
    <w:rsid w:val="00862011"/>
    <w:rPr>
      <w:rFonts w:ascii="Courier New" w:eastAsia="Times New Roman" w:hAnsi="Courier New" w:cs="Times New Roman"/>
      <w:sz w:val="20"/>
      <w:szCs w:val="20"/>
      <w:lang w:eastAsia="en-US"/>
    </w:rPr>
  </w:style>
  <w:style w:type="character" w:customStyle="1" w:styleId="MenuOption">
    <w:name w:val="Menu Option"/>
    <w:basedOn w:val="DefaultParagraphFont"/>
    <w:rsid w:val="00862011"/>
    <w:rPr>
      <w:b/>
      <w:smallCaps/>
    </w:rPr>
  </w:style>
  <w:style w:type="paragraph" w:customStyle="1" w:styleId="TableListNumber">
    <w:name w:val="Table List Number"/>
    <w:basedOn w:val="ListNumber"/>
    <w:rsid w:val="00862011"/>
    <w:pPr>
      <w:numPr>
        <w:numId w:val="0"/>
      </w:numPr>
    </w:pPr>
  </w:style>
  <w:style w:type="paragraph" w:styleId="TOC4">
    <w:name w:val="toc 4"/>
    <w:basedOn w:val="TOCBase"/>
    <w:next w:val="Normal"/>
    <w:semiHidden/>
    <w:rsid w:val="00862011"/>
    <w:pPr>
      <w:tabs>
        <w:tab w:val="right" w:leader="dot" w:pos="9071"/>
      </w:tabs>
      <w:ind w:left="1701"/>
    </w:pPr>
  </w:style>
  <w:style w:type="paragraph" w:customStyle="1" w:styleId="ListAlpha">
    <w:name w:val="List Alpha"/>
    <w:basedOn w:val="List"/>
    <w:rsid w:val="00862011"/>
    <w:pPr>
      <w:numPr>
        <w:numId w:val="9"/>
      </w:numPr>
    </w:pPr>
  </w:style>
  <w:style w:type="paragraph" w:customStyle="1" w:styleId="ListAlpha2">
    <w:name w:val="List Alpha 2"/>
    <w:basedOn w:val="List2"/>
    <w:rsid w:val="00862011"/>
    <w:pPr>
      <w:numPr>
        <w:numId w:val="8"/>
      </w:numPr>
    </w:pPr>
  </w:style>
  <w:style w:type="paragraph" w:styleId="List2">
    <w:name w:val="List 2"/>
    <w:basedOn w:val="BodyText"/>
    <w:rsid w:val="00862011"/>
    <w:pPr>
      <w:tabs>
        <w:tab w:val="left" w:pos="680"/>
      </w:tabs>
      <w:spacing w:before="60" w:after="60"/>
      <w:ind w:left="680" w:hanging="340"/>
    </w:pPr>
  </w:style>
  <w:style w:type="paragraph" w:styleId="List3">
    <w:name w:val="List 3"/>
    <w:basedOn w:val="BodyText"/>
    <w:rsid w:val="00862011"/>
    <w:pPr>
      <w:tabs>
        <w:tab w:val="left" w:pos="1021"/>
      </w:tabs>
      <w:spacing w:before="60" w:after="60"/>
      <w:ind w:left="1020" w:hanging="340"/>
    </w:pPr>
  </w:style>
  <w:style w:type="paragraph" w:styleId="List4">
    <w:name w:val="List 4"/>
    <w:basedOn w:val="BodyText"/>
    <w:rsid w:val="00862011"/>
    <w:pPr>
      <w:tabs>
        <w:tab w:val="left" w:pos="1361"/>
      </w:tabs>
      <w:spacing w:before="60" w:after="60"/>
      <w:ind w:left="1361" w:hanging="340"/>
    </w:pPr>
  </w:style>
  <w:style w:type="paragraph" w:styleId="List5">
    <w:name w:val="List 5"/>
    <w:basedOn w:val="BodyText"/>
    <w:rsid w:val="00862011"/>
    <w:pPr>
      <w:tabs>
        <w:tab w:val="left" w:pos="1701"/>
      </w:tabs>
      <w:spacing w:before="60" w:after="60"/>
      <w:ind w:left="1701" w:hanging="340"/>
    </w:pPr>
  </w:style>
  <w:style w:type="paragraph" w:styleId="ListBullet3">
    <w:name w:val="List Bullet 3"/>
    <w:basedOn w:val="List3"/>
    <w:rsid w:val="00862011"/>
    <w:pPr>
      <w:numPr>
        <w:numId w:val="14"/>
      </w:numPr>
      <w:tabs>
        <w:tab w:val="clear" w:pos="1021"/>
      </w:tabs>
      <w:ind w:left="1037" w:hanging="357"/>
    </w:pPr>
  </w:style>
  <w:style w:type="paragraph" w:styleId="ListBullet4">
    <w:name w:val="List Bullet 4"/>
    <w:basedOn w:val="List4"/>
    <w:rsid w:val="00862011"/>
    <w:pPr>
      <w:numPr>
        <w:numId w:val="3"/>
      </w:numPr>
      <w:tabs>
        <w:tab w:val="clear" w:pos="1361"/>
      </w:tabs>
    </w:pPr>
  </w:style>
  <w:style w:type="paragraph" w:styleId="ListBullet5">
    <w:name w:val="List Bullet 5"/>
    <w:basedOn w:val="List5"/>
    <w:rsid w:val="00862011"/>
    <w:pPr>
      <w:numPr>
        <w:numId w:val="4"/>
      </w:numPr>
    </w:pPr>
  </w:style>
  <w:style w:type="paragraph" w:styleId="ListContinue2">
    <w:name w:val="List Continue 2"/>
    <w:basedOn w:val="List2"/>
    <w:rsid w:val="00862011"/>
    <w:pPr>
      <w:ind w:firstLine="0"/>
    </w:pPr>
  </w:style>
  <w:style w:type="paragraph" w:styleId="ListContinue3">
    <w:name w:val="List Continue 3"/>
    <w:basedOn w:val="List3"/>
    <w:rsid w:val="00862011"/>
    <w:pPr>
      <w:ind w:left="1021" w:firstLine="0"/>
    </w:pPr>
  </w:style>
  <w:style w:type="paragraph" w:styleId="ListContinue4">
    <w:name w:val="List Continue 4"/>
    <w:basedOn w:val="List4"/>
    <w:rsid w:val="00862011"/>
    <w:pPr>
      <w:ind w:firstLine="0"/>
    </w:pPr>
  </w:style>
  <w:style w:type="paragraph" w:styleId="ListContinue5">
    <w:name w:val="List Continue 5"/>
    <w:basedOn w:val="List5"/>
    <w:rsid w:val="00862011"/>
    <w:pPr>
      <w:ind w:firstLine="0"/>
    </w:pPr>
  </w:style>
  <w:style w:type="paragraph" w:styleId="ListNumber3">
    <w:name w:val="List Number 3"/>
    <w:basedOn w:val="List3"/>
    <w:rsid w:val="00862011"/>
    <w:pPr>
      <w:numPr>
        <w:numId w:val="5"/>
      </w:numPr>
    </w:pPr>
  </w:style>
  <w:style w:type="paragraph" w:styleId="ListNumber4">
    <w:name w:val="List Number 4"/>
    <w:basedOn w:val="List4"/>
    <w:rsid w:val="00862011"/>
    <w:pPr>
      <w:numPr>
        <w:numId w:val="6"/>
      </w:numPr>
    </w:pPr>
  </w:style>
  <w:style w:type="paragraph" w:styleId="ListNumber5">
    <w:name w:val="List Number 5"/>
    <w:basedOn w:val="List5"/>
    <w:rsid w:val="00862011"/>
    <w:pPr>
      <w:numPr>
        <w:numId w:val="7"/>
      </w:numPr>
    </w:pPr>
  </w:style>
  <w:style w:type="paragraph" w:styleId="BlockText">
    <w:name w:val="Block Text"/>
    <w:basedOn w:val="Normal"/>
    <w:rsid w:val="00862011"/>
    <w:pPr>
      <w:spacing w:after="120"/>
      <w:ind w:left="1440" w:right="1440"/>
    </w:pPr>
  </w:style>
  <w:style w:type="character" w:customStyle="1" w:styleId="Subscript">
    <w:name w:val="Subscript"/>
    <w:basedOn w:val="DefaultParagraphFont"/>
    <w:rsid w:val="00862011"/>
    <w:rPr>
      <w:sz w:val="16"/>
      <w:vertAlign w:val="subscript"/>
    </w:rPr>
  </w:style>
  <w:style w:type="character" w:customStyle="1" w:styleId="Superscript">
    <w:name w:val="Superscript"/>
    <w:basedOn w:val="DefaultParagraphFont"/>
    <w:rsid w:val="00862011"/>
    <w:rPr>
      <w:sz w:val="16"/>
      <w:vertAlign w:val="superscript"/>
    </w:rPr>
  </w:style>
  <w:style w:type="character" w:customStyle="1" w:styleId="Symbols">
    <w:name w:val="Symbols"/>
    <w:basedOn w:val="DefaultParagraphFont"/>
    <w:rsid w:val="00862011"/>
    <w:rPr>
      <w:rFonts w:ascii="Symbol" w:hAnsi="Symbol"/>
    </w:rPr>
  </w:style>
  <w:style w:type="character" w:customStyle="1" w:styleId="MenuOptions">
    <w:name w:val="Menu Options"/>
    <w:basedOn w:val="DefaultParagraphFont"/>
    <w:rsid w:val="00862011"/>
    <w:rPr>
      <w:rFonts w:ascii="Arial Narrow" w:hAnsi="Arial Narrow"/>
      <w:smallCaps/>
    </w:rPr>
  </w:style>
  <w:style w:type="character" w:customStyle="1" w:styleId="Buttons">
    <w:name w:val="Buttons"/>
    <w:basedOn w:val="DefaultParagraphFont"/>
    <w:rsid w:val="00862011"/>
    <w:rPr>
      <w:b/>
    </w:rPr>
  </w:style>
  <w:style w:type="character" w:customStyle="1" w:styleId="Underlined">
    <w:name w:val="Underlined"/>
    <w:basedOn w:val="DefaultParagraphFont"/>
    <w:rsid w:val="00862011"/>
    <w:rPr>
      <w:u w:val="single"/>
    </w:rPr>
  </w:style>
  <w:style w:type="paragraph" w:customStyle="1" w:styleId="TableBodyTextRight">
    <w:name w:val="Table Body Text Right"/>
    <w:basedOn w:val="TableBodyText"/>
    <w:rsid w:val="00862011"/>
    <w:pPr>
      <w:widowControl w:val="0"/>
      <w:autoSpaceDE w:val="0"/>
      <w:autoSpaceDN w:val="0"/>
      <w:adjustRightInd w:val="0"/>
      <w:jc w:val="right"/>
    </w:pPr>
    <w:rPr>
      <w:rFonts w:cs="Arial"/>
      <w:szCs w:val="18"/>
    </w:rPr>
  </w:style>
  <w:style w:type="paragraph" w:customStyle="1" w:styleId="CopyrightText">
    <w:name w:val="Copyright Text"/>
    <w:basedOn w:val="BodyText"/>
    <w:rsid w:val="00862011"/>
    <w:rPr>
      <w:sz w:val="18"/>
    </w:rPr>
  </w:style>
  <w:style w:type="paragraph" w:customStyle="1" w:styleId="BodySmallRight">
    <w:name w:val="Body Small Right"/>
    <w:basedOn w:val="BodyTextRight"/>
    <w:rsid w:val="00862011"/>
    <w:rPr>
      <w:sz w:val="18"/>
      <w:szCs w:val="18"/>
    </w:rPr>
  </w:style>
  <w:style w:type="paragraph" w:customStyle="1" w:styleId="MarginEdition">
    <w:name w:val="Margin Edition"/>
    <w:basedOn w:val="MarginNote"/>
    <w:rsid w:val="00862011"/>
    <w:pPr>
      <w:spacing w:before="0" w:after="0"/>
    </w:pPr>
    <w:rPr>
      <w:rFonts w:ascii="Times New Roman" w:hAnsi="Times New Roman"/>
      <w:color w:val="999999"/>
    </w:rPr>
  </w:style>
  <w:style w:type="paragraph" w:customStyle="1" w:styleId="Spacer">
    <w:name w:val="Spacer"/>
    <w:basedOn w:val="Normal"/>
    <w:rsid w:val="00862011"/>
    <w:rPr>
      <w:sz w:val="2"/>
      <w:szCs w:val="2"/>
    </w:rPr>
  </w:style>
  <w:style w:type="character" w:customStyle="1" w:styleId="Small">
    <w:name w:val="Small"/>
    <w:basedOn w:val="DefaultParagraphFont"/>
    <w:rsid w:val="00862011"/>
    <w:rPr>
      <w:sz w:val="16"/>
    </w:rPr>
  </w:style>
  <w:style w:type="paragraph" w:customStyle="1" w:styleId="WideTable">
    <w:name w:val="Wide Table"/>
    <w:basedOn w:val="Normal"/>
    <w:rsid w:val="00862011"/>
    <w:pPr>
      <w:ind w:left="-1418"/>
    </w:pPr>
    <w:rPr>
      <w:sz w:val="2"/>
      <w:szCs w:val="2"/>
    </w:rPr>
  </w:style>
  <w:style w:type="character" w:styleId="PageNumber">
    <w:name w:val="page number"/>
    <w:basedOn w:val="DefaultParagraphFont"/>
    <w:rsid w:val="00862011"/>
  </w:style>
  <w:style w:type="paragraph" w:styleId="Quote">
    <w:name w:val="Quote"/>
    <w:basedOn w:val="Heading1"/>
    <w:link w:val="QuoteChar"/>
    <w:qFormat/>
    <w:rsid w:val="00862011"/>
    <w:rPr>
      <w:b w:val="0"/>
      <w:sz w:val="72"/>
      <w:szCs w:val="72"/>
      <w:lang w:val="en-NZ"/>
    </w:rPr>
  </w:style>
  <w:style w:type="character" w:customStyle="1" w:styleId="QuoteChar">
    <w:name w:val="Quote Char"/>
    <w:basedOn w:val="DefaultParagraphFont"/>
    <w:link w:val="Quote"/>
    <w:rsid w:val="00862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011"/>
    <w:pPr>
      <w:pageBreakBefore/>
    </w:pPr>
  </w:style>
  <w:style w:type="paragraph" w:customStyle="1" w:styleId="Border">
    <w:name w:val="Border"/>
    <w:basedOn w:val="Normal"/>
    <w:qFormat/>
    <w:rsid w:val="00862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011"/>
    <w:rPr>
      <w:b/>
      <w:bCs/>
      <w:i/>
      <w:iCs/>
      <w:color w:val="auto"/>
    </w:rPr>
  </w:style>
  <w:style w:type="paragraph" w:styleId="IntenseQuote">
    <w:name w:val="Intense Quote"/>
    <w:basedOn w:val="Normal"/>
    <w:next w:val="Normal"/>
    <w:link w:val="IntenseQuoteChar"/>
    <w:uiPriority w:val="30"/>
    <w:qFormat/>
    <w:rsid w:val="00862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011"/>
    <w:rPr>
      <w:smallCaps/>
      <w:color w:val="auto"/>
      <w:u w:val="single"/>
    </w:rPr>
  </w:style>
  <w:style w:type="character" w:styleId="IntenseReference">
    <w:name w:val="Intense Reference"/>
    <w:basedOn w:val="DefaultParagraphFont"/>
    <w:uiPriority w:val="32"/>
    <w:qFormat/>
    <w:rsid w:val="00862011"/>
    <w:rPr>
      <w:b/>
      <w:bCs/>
      <w:smallCaps/>
      <w:color w:val="auto"/>
      <w:spacing w:val="5"/>
      <w:u w:val="single"/>
    </w:rPr>
  </w:style>
  <w:style w:type="paragraph" w:customStyle="1" w:styleId="2ColumnHeading">
    <w:name w:val="2Column Heading"/>
    <w:basedOn w:val="BodyText"/>
    <w:qFormat/>
    <w:rsid w:val="00862011"/>
    <w:pPr>
      <w:spacing w:after="60"/>
      <w:ind w:left="-2268"/>
    </w:pPr>
    <w:rPr>
      <w:b/>
    </w:rPr>
  </w:style>
  <w:style w:type="paragraph" w:customStyle="1" w:styleId="Heading1TOC">
    <w:name w:val="Heading1 TOC"/>
    <w:basedOn w:val="Normal"/>
    <w:qFormat/>
    <w:rsid w:val="00862011"/>
    <w:pPr>
      <w:spacing w:before="240" w:after="120"/>
    </w:pPr>
    <w:rPr>
      <w:rFonts w:ascii="Times New Roman" w:hAnsi="Times New Roman"/>
      <w:b/>
      <w:sz w:val="32"/>
    </w:rPr>
  </w:style>
  <w:style w:type="paragraph" w:customStyle="1" w:styleId="Heading2TOC">
    <w:name w:val="Heading2 TOC"/>
    <w:basedOn w:val="Normal"/>
    <w:qFormat/>
    <w:rsid w:val="00862011"/>
    <w:pPr>
      <w:spacing w:before="240" w:after="60"/>
    </w:pPr>
    <w:rPr>
      <w:rFonts w:ascii="Times New Roman" w:hAnsi="Times New Roman"/>
      <w:b/>
      <w:sz w:val="28"/>
    </w:rPr>
  </w:style>
  <w:style w:type="character" w:customStyle="1" w:styleId="Underline">
    <w:name w:val="Underline"/>
    <w:basedOn w:val="DefaultParagraphFont"/>
    <w:qFormat/>
    <w:rsid w:val="00862011"/>
    <w:rPr>
      <w:u w:val="single"/>
    </w:rPr>
  </w:style>
  <w:style w:type="paragraph" w:styleId="BalloonText">
    <w:name w:val="Balloon Text"/>
    <w:basedOn w:val="Normal"/>
    <w:link w:val="BalloonTextChar"/>
    <w:rsid w:val="00862011"/>
    <w:rPr>
      <w:rFonts w:ascii="Tahoma" w:hAnsi="Tahoma" w:cs="Tahoma"/>
      <w:sz w:val="16"/>
      <w:szCs w:val="16"/>
    </w:rPr>
  </w:style>
  <w:style w:type="character" w:customStyle="1" w:styleId="BalloonTextChar">
    <w:name w:val="Balloon Text Char"/>
    <w:basedOn w:val="DefaultParagraphFont"/>
    <w:link w:val="BalloonText"/>
    <w:rsid w:val="00862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011"/>
    <w:rPr>
      <w:b/>
      <w:color w:val="660033"/>
      <w:spacing w:val="0"/>
    </w:rPr>
  </w:style>
  <w:style w:type="paragraph" w:customStyle="1" w:styleId="Nameditemlist">
    <w:name w:val="Named item list"/>
    <w:basedOn w:val="BodyText"/>
    <w:qFormat/>
    <w:rsid w:val="00862011"/>
    <w:pPr>
      <w:tabs>
        <w:tab w:val="left" w:pos="2835"/>
      </w:tabs>
      <w:ind w:left="2835" w:hanging="2835"/>
    </w:pPr>
  </w:style>
  <w:style w:type="paragraph" w:customStyle="1" w:styleId="BodyTextnopadding">
    <w:name w:val="Body Text no padding"/>
    <w:basedOn w:val="BodyText"/>
    <w:qFormat/>
    <w:rsid w:val="00862011"/>
    <w:pPr>
      <w:spacing w:before="0" w:after="0"/>
    </w:pPr>
  </w:style>
  <w:style w:type="paragraph" w:customStyle="1" w:styleId="BodyTextBold">
    <w:name w:val="Body Text Bold"/>
    <w:basedOn w:val="BodyText"/>
    <w:qFormat/>
    <w:rsid w:val="00862011"/>
    <w:rPr>
      <w:b/>
    </w:rPr>
  </w:style>
  <w:style w:type="character" w:styleId="Hyperlink">
    <w:name w:val="Hyperlink"/>
    <w:basedOn w:val="DefaultParagraphFont"/>
    <w:uiPriority w:val="99"/>
    <w:unhideWhenUsed/>
    <w:rsid w:val="004306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1547</Words>
  <Characters>10106</Characters>
  <Application>Microsoft Office Word</Application>
  <DocSecurity>0</DocSecurity>
  <Lines>404</Lines>
  <Paragraphs>284</Paragraphs>
  <ScaleCrop>false</ScaleCrop>
  <Company>Author-it Software Corporation Ltd.</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CPPCLO3014 Maintain clean-room environments</dc:title>
  <dc:subject>Approved</dc:subject>
  <dc:creator>BuildSkills Australia</dc:creator>
  <cp:keywords>Release: 2</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