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186" w:rsidP="00AD7186">
      <w:pPr>
        <w:pStyle w:val="Title"/>
      </w:pPr>
      <w:r>
        <w:fldChar w:fldCharType="begin"/>
      </w:r>
      <w:r>
        <w:instrText xml:space="preserve"> TITLE   \* MERGEFORMAT </w:instrText>
      </w:r>
      <w:r>
        <w:fldChar w:fldCharType="separate"/>
      </w:r>
      <w:r>
        <w:t>CPPCLO3013 Clean window coverings</w:t>
      </w:r>
      <w:r>
        <w:fldChar w:fldCharType="end"/>
      </w:r>
    </w:p>
    <w:p w:rsidR="00AD7186" w:rsidP="00AD7186">
      <w:pPr>
        <w:pStyle w:val="Version"/>
        <w:sectPr w:rsidSect="00AF53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53EA" w:rsidP="00AF53EA">
      <w:pPr>
        <w:pStyle w:val="SuperHeading"/>
      </w:pPr>
      <w:r w:rsidRPr="00AF53EA">
        <w:t>CPPCLO3013 Clean window coverings</w:t>
      </w:r>
    </w:p>
    <w:p w:rsidR="00000000" w:rsidRPr="00AF53EA" w:rsidP="00AF53EA">
      <w:pPr>
        <w:pStyle w:val="Heading1"/>
      </w:pPr>
      <w:bookmarkStart w:id="1" w:name="O_956199"/>
      <w:bookmarkEnd w:id="1"/>
      <w:r w:rsidRPr="00AF53EA">
        <w:t>Modification History</w:t>
      </w:r>
    </w:p>
    <w:tbl>
      <w:tblPr>
        <w:tblW w:w="0" w:type="auto"/>
        <w:tblCellMar>
          <w:left w:w="62" w:type="dxa"/>
          <w:right w:w="62" w:type="dxa"/>
        </w:tblCellMar>
        <w:tblLook w:val="0000"/>
      </w:tblPr>
      <w:tblGrid>
        <w:gridCol w:w="3088"/>
        <w:gridCol w:w="6108"/>
      </w:tblGrid>
      <w:tr w:rsidTr="00AD71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3EA" w:rsidP="00AF53EA">
            <w:pPr>
              <w:pStyle w:val="BodyText"/>
            </w:pPr>
            <w:r w:rsidRPr="00AF53E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3EA">
            <w:pPr>
              <w:pStyle w:val="BodyText"/>
              <w:rPr>
                <w:lang w:val="en-NZ"/>
              </w:rPr>
            </w:pPr>
            <w:r w:rsidRPr="00AF53EA">
              <w:rPr>
                <w:rStyle w:val="SpecialBold"/>
              </w:rPr>
              <w:t>Comment</w:t>
            </w:r>
          </w:p>
        </w:tc>
      </w:tr>
      <w:tr w:rsidTr="00AD71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3EA">
            <w:pPr>
              <w:pStyle w:val="BodyText"/>
              <w:rPr>
                <w:lang w:val="en-NZ"/>
              </w:rPr>
            </w:pPr>
            <w:r w:rsidRPr="00AF53EA">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3EA">
            <w:pPr>
              <w:pStyle w:val="BodyText"/>
              <w:rPr>
                <w:lang w:val="en-NZ"/>
              </w:rPr>
            </w:pPr>
            <w:r w:rsidRPr="00AF53EA">
              <w:t>Replaces superseded equivalent CPPCLO3013A Clean window coverings. This version first released with CPP Property Services Training Package Version 4.</w:t>
            </w:r>
          </w:p>
        </w:tc>
      </w:tr>
      <w:tr w:rsidTr="00AD71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3EA">
            <w:pPr>
              <w:pStyle w:val="BodyText"/>
              <w:rPr>
                <w:lang w:val="en-NZ"/>
              </w:rPr>
            </w:pPr>
            <w:r w:rsidRPr="00AF53EA">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3EA" w:rsidP="00AF53EA">
            <w:pPr>
              <w:pStyle w:val="BodyText"/>
            </w:pPr>
            <w:r w:rsidRPr="00AF53EA">
              <w:t>Minor update to typo in the Knowledge Evidence,</w:t>
            </w:r>
            <w:r w:rsidRPr="00AF53EA">
              <w:t xml:space="preserve"> replace </w:t>
            </w:r>
            <w:r>
              <w:t>‘</w:t>
            </w:r>
            <w:r w:rsidRPr="00AF53EA">
              <w:t>distilling</w:t>
            </w:r>
            <w:r>
              <w:t>’</w:t>
            </w:r>
            <w:r w:rsidRPr="00AF53EA">
              <w:t xml:space="preserve"> with </w:t>
            </w:r>
            <w:r>
              <w:t>‘</w:t>
            </w:r>
            <w:r w:rsidRPr="00AF53EA">
              <w:t>diluting</w:t>
            </w:r>
            <w:r>
              <w:t>’</w:t>
            </w:r>
            <w:r w:rsidRPr="00AF53EA">
              <w:t>. This version released with CPP Property Services Training Package Version 5.</w:t>
            </w:r>
          </w:p>
        </w:tc>
      </w:tr>
    </w:tbl>
    <w:p w:rsidR="00000000" w:rsidRPr="00AF53EA" w:rsidP="00AF53EA">
      <w:pPr>
        <w:pStyle w:val="BodyText"/>
      </w:pPr>
    </w:p>
    <w:p w:rsidR="00000000" w:rsidRPr="00AF53EA" w:rsidP="00AF53EA">
      <w:pPr>
        <w:pStyle w:val="AllowPageBreak"/>
      </w:pPr>
    </w:p>
    <w:p w:rsidR="00000000" w:rsidRPr="00AF53EA" w:rsidP="00AF53EA">
      <w:pPr>
        <w:pStyle w:val="Heading1"/>
      </w:pPr>
      <w:bookmarkStart w:id="2" w:name="O_956198"/>
      <w:bookmarkEnd w:id="2"/>
      <w:r w:rsidRPr="00AF53EA">
        <w:t>Application</w:t>
      </w:r>
    </w:p>
    <w:p w:rsidR="00000000" w:rsidRPr="00AF53EA" w:rsidP="00AD7186">
      <w:pPr>
        <w:pStyle w:val="BodyText"/>
      </w:pPr>
      <w:r w:rsidRPr="00AF53EA">
        <w:t xml:space="preserve">This unit of competency specifies the outcomes required to assess the condition of blinds, curtains, screens </w:t>
      </w:r>
      <w:r w:rsidRPr="00AF53EA">
        <w:t>and associated fixtures, and select required equipment, chemicals and methods to remove dirt and grime from a range of window coverings.</w:t>
      </w:r>
    </w:p>
    <w:p w:rsidR="00000000" w:rsidRPr="00AF53EA" w:rsidP="00AD7186">
      <w:pPr>
        <w:pStyle w:val="BodyText"/>
      </w:pPr>
      <w:r w:rsidRPr="00AF53EA">
        <w:t>The unit supports cleaners who work alone or in teams. It applies to a range of window coverings, including blinds, cu</w:t>
      </w:r>
      <w:r w:rsidRPr="00AF53EA">
        <w:t>rtains and screens in commercial and residential work sites.</w:t>
      </w:r>
    </w:p>
    <w:p w:rsidR="00000000" w:rsidRPr="00AF53EA" w:rsidP="00AD7186">
      <w:pPr>
        <w:pStyle w:val="BodyText"/>
      </w:pPr>
      <w:r w:rsidRPr="00AF53EA">
        <w:t>No licensing, legislative, regulatory, or certification requirements apply to this unit of competency at the time of endorsement.</w:t>
      </w:r>
    </w:p>
    <w:p w:rsidR="00000000" w:rsidRPr="00AF53EA" w:rsidP="00AF53EA">
      <w:pPr>
        <w:pStyle w:val="Heading1"/>
      </w:pPr>
      <w:bookmarkStart w:id="3" w:name="O_956197"/>
      <w:bookmarkEnd w:id="3"/>
      <w:r w:rsidRPr="00AF53EA">
        <w:t>Pre-requisite Unit</w:t>
      </w:r>
    </w:p>
    <w:p w:rsidR="00000000" w:rsidRPr="00AF53EA" w:rsidP="00AD7186">
      <w:pPr>
        <w:pStyle w:val="BodyText"/>
      </w:pPr>
      <w:r w:rsidRPr="00AF53EA">
        <w:t>Nil</w:t>
      </w:r>
    </w:p>
    <w:p w:rsidR="00000000" w:rsidRPr="00AF53EA" w:rsidP="00AF53EA">
      <w:pPr>
        <w:pStyle w:val="Heading1"/>
      </w:pPr>
      <w:bookmarkStart w:id="4" w:name="O_956196"/>
      <w:bookmarkEnd w:id="4"/>
      <w:r w:rsidRPr="00AF53EA">
        <w:t>Unit Sector</w:t>
      </w:r>
    </w:p>
    <w:p w:rsidR="00000000" w:rsidRPr="00AF53EA" w:rsidP="00AD7186">
      <w:pPr>
        <w:pStyle w:val="BodyText"/>
      </w:pPr>
      <w:r w:rsidRPr="00AF53EA">
        <w:t>Cleaning operations</w:t>
      </w:r>
    </w:p>
    <w:p w:rsidR="00000000" w:rsidRPr="00AF53EA" w:rsidP="00AF53EA">
      <w:pPr>
        <w:pStyle w:val="Heading1"/>
      </w:pPr>
      <w:bookmarkStart w:id="5" w:name="O_956195"/>
      <w:bookmarkEnd w:id="5"/>
      <w:r w:rsidRPr="00AF53E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F53E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Performance criteria describe the performance needed to demonstrate achievement of the element. Where bold italicised text is used</w:t>
            </w:r>
            <w:r w:rsidRPr="00AF53EA">
              <w:t>, further information is detailed in the range of conditions.</w:t>
            </w:r>
          </w:p>
        </w:tc>
      </w:tr>
      <w:tr w:rsidTr="00AF53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1.</w:t>
            </w:r>
          </w:p>
        </w:tc>
        <w:tc>
          <w:tcPr>
            <w:tcW w:w="1962" w:type="dxa"/>
            <w:vMerge w:val="restart"/>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Plan and prepare to clean window coverings.</w:t>
            </w:r>
          </w:p>
        </w:tc>
        <w:tc>
          <w:tcPr>
            <w:tcW w:w="77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1.1.</w:t>
            </w:r>
          </w:p>
        </w:tc>
        <w:tc>
          <w:tcPr>
            <w:tcW w:w="561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Work instructions are obtained and window coverings and fixtures to be cleaned are assessed for type, fixture method and scope of cleaning r</w:t>
            </w:r>
            <w:r w:rsidRPr="00AF53EA">
              <w:t>equired.</w:t>
            </w:r>
          </w:p>
        </w:tc>
      </w:tr>
      <w:tr w:rsidTr="00AF53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1.2.</w:t>
            </w:r>
          </w:p>
        </w:tc>
        <w:tc>
          <w:tcPr>
            <w:tcW w:w="561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 xml:space="preserve">Work site </w:t>
            </w:r>
            <w:r w:rsidRPr="00AF53EA">
              <w:rPr>
                <w:rStyle w:val="BoldandItalics"/>
              </w:rPr>
              <w:t>hazards</w:t>
            </w:r>
            <w:r w:rsidRPr="00AF53EA">
              <w:t xml:space="preserve"> are assessed and risks controlled according to company, legislative, and </w:t>
            </w:r>
            <w:r w:rsidRPr="00AF53EA">
              <w:rPr>
                <w:rStyle w:val="BoldandItalics"/>
              </w:rPr>
              <w:t>health and safety requirements</w:t>
            </w:r>
            <w:r w:rsidRPr="00AF53EA">
              <w:t>.</w:t>
            </w:r>
          </w:p>
        </w:tc>
      </w:tr>
      <w:tr w:rsidTr="00AF53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53EA" w:rsidP="00AF53EA">
            <w:pPr>
              <w:pStyle w:val="BodyText"/>
            </w:pPr>
            <w:r w:rsidRPr="00AF53EA">
              <w:t>1.3.</w:t>
            </w:r>
          </w:p>
        </w:tc>
        <w:tc>
          <w:tcPr>
            <w:tcW w:w="561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rPr>
                <w:rStyle w:val="BoldandItalics"/>
              </w:rPr>
              <w:t>Soil type</w:t>
            </w:r>
            <w:r w:rsidRPr="00AF53EA">
              <w:t xml:space="preserve"> is identified by observation and required cleaning chemicals are selected and prepared.</w:t>
            </w:r>
          </w:p>
        </w:tc>
      </w:tr>
      <w:tr w:rsidTr="00AF53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53EA" w:rsidP="00AF53EA">
            <w:pPr>
              <w:pStyle w:val="BodyText"/>
            </w:pPr>
            <w:r w:rsidRPr="00AF53EA">
              <w:t>1.4.</w:t>
            </w:r>
          </w:p>
        </w:tc>
        <w:tc>
          <w:tcPr>
            <w:tcW w:w="561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rPr>
                <w:rStyle w:val="BoldandItalics"/>
              </w:rPr>
              <w:t>Equipment</w:t>
            </w:r>
            <w:r w:rsidRPr="00AF53EA">
              <w:t xml:space="preserve"> is selected according to job requirements, checked for serviceability, and faults are rectified or reported before starting work.</w:t>
            </w:r>
          </w:p>
        </w:tc>
      </w:tr>
      <w:tr w:rsidTr="00AF53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53EA" w:rsidP="00AF53EA">
            <w:pPr>
              <w:pStyle w:val="BodyText"/>
            </w:pPr>
            <w:r w:rsidRPr="00AF53EA">
              <w:t>1.5.</w:t>
            </w:r>
          </w:p>
        </w:tc>
        <w:tc>
          <w:tcPr>
            <w:tcW w:w="561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rPr>
                <w:rStyle w:val="BoldandItalics"/>
              </w:rPr>
              <w:t>Personal protective equipment</w:t>
            </w:r>
            <w:r w:rsidRPr="00AF53EA">
              <w:t xml:space="preserve"> (PPE) is sourced according to manufact</w:t>
            </w:r>
            <w:r w:rsidRPr="00AF53EA">
              <w:t>urer specifications, and health and safety, and company requirements.</w:t>
            </w:r>
          </w:p>
        </w:tc>
      </w:tr>
      <w:tr w:rsidTr="00AF53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1.6.</w:t>
            </w:r>
          </w:p>
        </w:tc>
        <w:tc>
          <w:tcPr>
            <w:tcW w:w="561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Signs and barricades are selected and installed according to health and safety, and company requirements.</w:t>
            </w:r>
          </w:p>
        </w:tc>
      </w:tr>
      <w:tr w:rsidTr="00AF53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1.7.</w:t>
            </w:r>
          </w:p>
        </w:tc>
        <w:tc>
          <w:tcPr>
            <w:tcW w:w="561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 xml:space="preserve">Locations of washing and drying sites are selected according to </w:t>
            </w:r>
            <w:r w:rsidRPr="00AF53EA">
              <w:t>health and safety, and legislative requirements.</w:t>
            </w:r>
          </w:p>
        </w:tc>
      </w:tr>
      <w:tr w:rsidTr="00AF53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1.8.</w:t>
            </w:r>
          </w:p>
        </w:tc>
        <w:tc>
          <w:tcPr>
            <w:tcW w:w="561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Pre-existing damage is identified and reported according to company requirements.</w:t>
            </w:r>
          </w:p>
        </w:tc>
      </w:tr>
      <w:tr w:rsidTr="00AF53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2.</w:t>
            </w:r>
          </w:p>
        </w:tc>
        <w:tc>
          <w:tcPr>
            <w:tcW w:w="1962" w:type="dxa"/>
            <w:vMerge w:val="restart"/>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Clean and refit window coverings.</w:t>
            </w:r>
          </w:p>
        </w:tc>
        <w:tc>
          <w:tcPr>
            <w:tcW w:w="77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2.1.</w:t>
            </w:r>
          </w:p>
        </w:tc>
        <w:tc>
          <w:tcPr>
            <w:tcW w:w="561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Window coverings and fixtures are removed according to health and safety and company requirements and loose fittings are tagged to ensure correct refit.</w:t>
            </w:r>
          </w:p>
        </w:tc>
      </w:tr>
      <w:tr w:rsidTr="00AF53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2.2.</w:t>
            </w:r>
          </w:p>
        </w:tc>
        <w:tc>
          <w:tcPr>
            <w:tcW w:w="561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Window coverings are sorted according to washing method and company requirements.</w:t>
            </w:r>
          </w:p>
        </w:tc>
      </w:tr>
      <w:tr w:rsidTr="00AF53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2.3.</w:t>
            </w:r>
          </w:p>
        </w:tc>
        <w:tc>
          <w:tcPr>
            <w:tcW w:w="561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Windo</w:t>
            </w:r>
            <w:r w:rsidRPr="00AF53EA">
              <w:t xml:space="preserve">w coverings are washed, rinsed, and excess water is removed using equipment, chemicals and </w:t>
            </w:r>
            <w:r w:rsidRPr="00AF53EA">
              <w:rPr>
                <w:rStyle w:val="BoldandItalics"/>
              </w:rPr>
              <w:t>cleaning techniques</w:t>
            </w:r>
            <w:r w:rsidRPr="00AF53EA">
              <w:t>, and according to health and safety requirements.</w:t>
            </w:r>
          </w:p>
        </w:tc>
      </w:tr>
      <w:tr w:rsidTr="00AF53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2.4.</w:t>
            </w:r>
          </w:p>
        </w:tc>
        <w:tc>
          <w:tcPr>
            <w:tcW w:w="561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Window coverings are dried, checked and spot cleaned according to company requirements.</w:t>
            </w:r>
          </w:p>
        </w:tc>
      </w:tr>
      <w:tr w:rsidTr="00AF53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2.5.</w:t>
            </w:r>
          </w:p>
        </w:tc>
        <w:tc>
          <w:tcPr>
            <w:tcW w:w="561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Window coverings are refitted and checked to be in working order according to manufacturer specifications.</w:t>
            </w:r>
          </w:p>
        </w:tc>
      </w:tr>
      <w:tr w:rsidTr="00AF53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3.</w:t>
            </w:r>
          </w:p>
        </w:tc>
        <w:tc>
          <w:tcPr>
            <w:tcW w:w="1962" w:type="dxa"/>
            <w:vMerge w:val="restart"/>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Tidy work site.</w:t>
            </w:r>
          </w:p>
        </w:tc>
        <w:tc>
          <w:tcPr>
            <w:tcW w:w="77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3.1.</w:t>
            </w:r>
          </w:p>
        </w:tc>
        <w:tc>
          <w:tcPr>
            <w:tcW w:w="561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Wash area is cleaned according to company requirements.</w:t>
            </w:r>
          </w:p>
        </w:tc>
      </w:tr>
      <w:tr w:rsidTr="00AF53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3.2.</w:t>
            </w:r>
          </w:p>
        </w:tc>
        <w:tc>
          <w:tcPr>
            <w:tcW w:w="561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Collected soil and waste are disposed of according to client and company specifications, and legislative, environmental, and health and safety requirements.</w:t>
            </w:r>
          </w:p>
        </w:tc>
      </w:tr>
      <w:tr w:rsidTr="00AF53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3.3.</w:t>
            </w:r>
          </w:p>
        </w:tc>
        <w:tc>
          <w:tcPr>
            <w:tcW w:w="561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Signs and barricades are removed according to health and safety, and legislative requiremen</w:t>
            </w:r>
            <w:r w:rsidRPr="00AF53EA">
              <w:t>ts.</w:t>
            </w:r>
          </w:p>
        </w:tc>
      </w:tr>
      <w:tr w:rsidTr="00AF53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4.</w:t>
            </w:r>
          </w:p>
        </w:tc>
        <w:tc>
          <w:tcPr>
            <w:tcW w:w="1962" w:type="dxa"/>
            <w:vMerge w:val="restart"/>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4.1.</w:t>
            </w:r>
          </w:p>
        </w:tc>
        <w:tc>
          <w:tcPr>
            <w:tcW w:w="561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Equipment and PPE are cleaned, safety checked and stored according to manufacturer specifications and environmental, health and safety, and company requirements.</w:t>
            </w:r>
          </w:p>
        </w:tc>
      </w:tr>
      <w:tr w:rsidTr="00AF53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4.2.</w:t>
            </w:r>
          </w:p>
        </w:tc>
        <w:tc>
          <w:tcPr>
            <w:tcW w:w="5610" w:type="dxa"/>
            <w:tcBorders>
              <w:top w:val="nil"/>
              <w:left w:val="nil"/>
              <w:bottom w:val="nil"/>
              <w:right w:val="nil"/>
            </w:tcBorders>
            <w:tcMar>
              <w:top w:w="0" w:type="dxa"/>
              <w:left w:w="62" w:type="dxa"/>
              <w:bottom w:w="0" w:type="dxa"/>
              <w:right w:w="62" w:type="dxa"/>
            </w:tcMar>
          </w:tcPr>
          <w:p w:rsidR="00000000" w:rsidRPr="00AF53EA" w:rsidP="00AF53EA">
            <w:pPr>
              <w:pStyle w:val="BodyText"/>
            </w:pPr>
            <w:r w:rsidRPr="00AF53EA">
              <w:t>Unused chemicals are stored or disposed of according to manufacturer specifications, and health and safety and company requirements.</w:t>
            </w:r>
          </w:p>
        </w:tc>
      </w:tr>
    </w:tbl>
    <w:p w:rsidR="00000000" w:rsidRPr="00AF53EA" w:rsidP="00AF53EA">
      <w:pPr>
        <w:pStyle w:val="BodyText"/>
      </w:pPr>
    </w:p>
    <w:p w:rsidR="00000000" w:rsidRPr="00AF53EA" w:rsidP="00AF53EA">
      <w:pPr>
        <w:pStyle w:val="AllowPageBreak"/>
      </w:pPr>
    </w:p>
    <w:p w:rsidR="00000000" w:rsidRPr="00AF53EA" w:rsidP="00AF53EA">
      <w:pPr>
        <w:pStyle w:val="Heading1"/>
      </w:pPr>
      <w:bookmarkStart w:id="6" w:name="O_956194"/>
      <w:bookmarkEnd w:id="6"/>
      <w:r w:rsidRPr="00AF53EA">
        <w:t>Foundation Skills</w:t>
      </w:r>
    </w:p>
    <w:tbl>
      <w:tblPr>
        <w:tblW w:w="0" w:type="auto"/>
        <w:tblLayout w:type="fixed"/>
        <w:tblCellMar>
          <w:left w:w="62" w:type="dxa"/>
          <w:right w:w="62" w:type="dxa"/>
        </w:tblCellMar>
        <w:tblLook w:val="0000"/>
      </w:tblPr>
      <w:tblGrid>
        <w:gridCol w:w="2195"/>
        <w:gridCol w:w="6877"/>
      </w:tblGrid>
      <w:tr w:rsidTr="00AF53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This section describes the language, literacy, numeracy and employment skills essential to performance in this unit but not explicit in the performance criteria.</w:t>
            </w:r>
          </w:p>
        </w:tc>
      </w:tr>
      <w:tr w:rsidTr="00AF53E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AF53EA" w:rsidP="00AF53EA">
            <w:pPr>
              <w:pStyle w:val="BodyText"/>
            </w:pPr>
            <w:r w:rsidRPr="00AF53EA">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rPr>
                <w:rStyle w:val="SpecialBold"/>
              </w:rPr>
              <w:t>Performance feature</w:t>
            </w:r>
          </w:p>
        </w:tc>
      </w:tr>
      <w:tr w:rsidTr="00AF53E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Numeracy skills to:</w:t>
            </w:r>
          </w:p>
        </w:tc>
        <w:tc>
          <w:tcPr>
            <w:tcW w:w="6877" w:type="dxa"/>
            <w:tcBorders>
              <w:top w:val="nil"/>
              <w:left w:val="nil"/>
              <w:bottom w:val="nil"/>
              <w:right w:val="nil"/>
            </w:tcBorders>
            <w:tcMar>
              <w:top w:w="0" w:type="dxa"/>
              <w:left w:w="62" w:type="dxa"/>
              <w:bottom w:w="0" w:type="dxa"/>
              <w:right w:w="62" w:type="dxa"/>
            </w:tcMar>
          </w:tcPr>
          <w:p w:rsidR="00000000" w:rsidP="00AF53EA">
            <w:pPr>
              <w:pStyle w:val="ListBullet"/>
              <w:rPr>
                <w:lang w:val="en-NZ"/>
              </w:rPr>
            </w:pPr>
            <w:r w:rsidRPr="00AF53EA">
              <w:t>dilute and mix chemicals required for cleaning tasks using whole numbers and routine fractions.</w:t>
            </w:r>
          </w:p>
        </w:tc>
      </w:tr>
      <w:tr w:rsidTr="00AF53E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AF53EA">
            <w:pPr>
              <w:pStyle w:val="ListBullet"/>
              <w:rPr>
                <w:lang w:val="en-NZ"/>
              </w:rPr>
            </w:pPr>
            <w:r w:rsidRPr="00AF53EA">
              <w:t>communicate clearly and concisely when requesting advice or further information and responding to client questions.</w:t>
            </w:r>
          </w:p>
        </w:tc>
      </w:tr>
      <w:tr w:rsidTr="00AF53E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Reading ski</w:t>
            </w:r>
            <w:r w:rsidRPr="00AF53EA">
              <w:t>lls to:</w:t>
            </w:r>
          </w:p>
        </w:tc>
        <w:tc>
          <w:tcPr>
            <w:tcW w:w="6877" w:type="dxa"/>
            <w:tcBorders>
              <w:top w:val="nil"/>
              <w:left w:val="nil"/>
              <w:bottom w:val="nil"/>
              <w:right w:val="nil"/>
            </w:tcBorders>
            <w:tcMar>
              <w:top w:w="0" w:type="dxa"/>
              <w:left w:w="62" w:type="dxa"/>
              <w:bottom w:w="0" w:type="dxa"/>
              <w:right w:w="62" w:type="dxa"/>
            </w:tcMar>
          </w:tcPr>
          <w:p w:rsidR="00000000" w:rsidRPr="00AF53EA" w:rsidP="00AF53EA">
            <w:pPr>
              <w:pStyle w:val="ListBullet"/>
            </w:pPr>
            <w:r w:rsidRPr="00AF53EA">
              <w:t xml:space="preserve">interpret simple, structured manufacturer instructions when using equipment and preparing chemicals </w:t>
            </w:r>
          </w:p>
          <w:p w:rsidR="00000000" w:rsidRPr="00AF53EA" w:rsidP="00AF53EA">
            <w:pPr>
              <w:pStyle w:val="ListBullet"/>
            </w:pPr>
            <w:r w:rsidRPr="00AF53EA">
              <w:t>interpret directions and safety instructions, including:</w:t>
            </w:r>
          </w:p>
          <w:p w:rsidR="00000000" w:rsidRPr="00AF53EA" w:rsidP="00AF53EA">
            <w:pPr>
              <w:pStyle w:val="ListBullet2"/>
            </w:pPr>
            <w:r w:rsidRPr="00AF53EA">
              <w:t>equipment operating manuals</w:t>
            </w:r>
          </w:p>
          <w:p w:rsidR="00000000" w:rsidRPr="00AF53EA" w:rsidP="00AF53EA">
            <w:pPr>
              <w:pStyle w:val="ListBullet2"/>
            </w:pPr>
            <w:r w:rsidRPr="00AF53EA">
              <w:t>product labels</w:t>
            </w:r>
          </w:p>
          <w:p w:rsidR="00000000" w:rsidP="00AF53EA">
            <w:pPr>
              <w:pStyle w:val="ListBullet2"/>
              <w:rPr>
                <w:lang w:val="en-NZ"/>
              </w:rPr>
            </w:pPr>
            <w:r w:rsidRPr="00AF53EA">
              <w:t>safety data sheets (SDS).</w:t>
            </w:r>
          </w:p>
        </w:tc>
      </w:tr>
      <w:tr w:rsidTr="00AF53E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Writing skills to:</w:t>
            </w:r>
          </w:p>
        </w:tc>
        <w:tc>
          <w:tcPr>
            <w:tcW w:w="6877" w:type="dxa"/>
            <w:tcBorders>
              <w:top w:val="nil"/>
              <w:left w:val="nil"/>
              <w:bottom w:val="nil"/>
              <w:right w:val="nil"/>
            </w:tcBorders>
            <w:tcMar>
              <w:top w:w="0" w:type="dxa"/>
              <w:left w:w="62" w:type="dxa"/>
              <w:bottom w:w="0" w:type="dxa"/>
              <w:right w:w="62" w:type="dxa"/>
            </w:tcMar>
          </w:tcPr>
          <w:p w:rsidR="00000000" w:rsidRPr="00AF53EA" w:rsidP="00AF53EA">
            <w:pPr>
              <w:pStyle w:val="ListBullet"/>
            </w:pPr>
            <w:r w:rsidRPr="00AF53EA">
              <w:t>document and report faults in equipment to manufacturer and other personnel.</w:t>
            </w:r>
          </w:p>
        </w:tc>
      </w:tr>
    </w:tbl>
    <w:p w:rsidR="00000000" w:rsidRPr="00AF53EA" w:rsidP="00AF53EA">
      <w:pPr>
        <w:pStyle w:val="BodyText"/>
      </w:pPr>
    </w:p>
    <w:p w:rsidR="00000000" w:rsidRPr="00AF53EA" w:rsidP="00AF53EA">
      <w:pPr>
        <w:pStyle w:val="AllowPageBreak"/>
      </w:pPr>
    </w:p>
    <w:p w:rsidR="00000000" w:rsidRPr="00AF53EA" w:rsidP="00AF53EA">
      <w:pPr>
        <w:pStyle w:val="Heading1"/>
      </w:pPr>
      <w:bookmarkStart w:id="7" w:name="O_956193"/>
      <w:bookmarkEnd w:id="7"/>
      <w:r w:rsidRPr="00AF53EA">
        <w:t>Range of Conditions</w:t>
      </w:r>
    </w:p>
    <w:tbl>
      <w:tblPr>
        <w:tblW w:w="0" w:type="auto"/>
        <w:tblLayout w:type="fixed"/>
        <w:tblCellMar>
          <w:left w:w="62" w:type="dxa"/>
          <w:right w:w="62" w:type="dxa"/>
        </w:tblCellMar>
        <w:tblLook w:val="0000"/>
      </w:tblPr>
      <w:tblGrid>
        <w:gridCol w:w="2364"/>
        <w:gridCol w:w="6708"/>
      </w:tblGrid>
      <w:tr w:rsidTr="00AF53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t>This section specifies work environments and conditions that may affect performance. Essential operating conditions that may be present (depending on the work situation, needs of the candidate, accessibility of the item, and local industry and regional con</w:t>
            </w:r>
            <w:r w:rsidRPr="00AF53EA">
              <w:t>texts) are included. Bold italicised wording, if used in the performance criteria, is detailed below.</w:t>
            </w:r>
          </w:p>
        </w:tc>
      </w:tr>
      <w:tr w:rsidTr="00AF53E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rPr>
                <w:rStyle w:val="BoldandItalics"/>
              </w:rPr>
              <w:t>Hazards</w:t>
            </w:r>
            <w:r w:rsidRPr="00AF53EA">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AF53EA" w:rsidP="00AF53EA">
            <w:pPr>
              <w:pStyle w:val="ListBullet"/>
            </w:pPr>
            <w:r w:rsidRPr="00AF53EA">
              <w:t>biological and environmental contaminants</w:t>
            </w:r>
          </w:p>
          <w:p w:rsidR="00000000" w:rsidRPr="00AF53EA" w:rsidP="00AF53EA">
            <w:pPr>
              <w:pStyle w:val="ListBullet"/>
            </w:pPr>
            <w:r w:rsidRPr="00AF53EA">
              <w:t>chemical exposure via absorption, ingestion and inhalation</w:t>
            </w:r>
          </w:p>
          <w:p w:rsidR="00000000" w:rsidRPr="00AF53EA" w:rsidP="00AF53EA">
            <w:pPr>
              <w:pStyle w:val="ListBullet"/>
            </w:pPr>
            <w:r w:rsidRPr="00AF53EA">
              <w:t>chemical re</w:t>
            </w:r>
            <w:r w:rsidRPr="00AF53EA">
              <w:t>activity</w:t>
            </w:r>
          </w:p>
          <w:p w:rsidR="00000000" w:rsidRPr="00AF53EA" w:rsidP="00AF53EA">
            <w:pPr>
              <w:pStyle w:val="ListBullet"/>
            </w:pPr>
            <w:r w:rsidRPr="00AF53EA">
              <w:t>dust and fibre particulates</w:t>
            </w:r>
          </w:p>
          <w:p w:rsidR="00000000" w:rsidRPr="00AF53EA" w:rsidP="00AF53EA">
            <w:pPr>
              <w:pStyle w:val="ListBullet"/>
            </w:pPr>
            <w:r w:rsidRPr="00AF53EA">
              <w:t>electrical</w:t>
            </w:r>
          </w:p>
          <w:p w:rsidR="00000000" w:rsidRPr="00AF53EA" w:rsidP="00AF53EA">
            <w:pPr>
              <w:pStyle w:val="ListBullet"/>
            </w:pPr>
            <w:r w:rsidRPr="00AF53EA">
              <w:t>environmental allergens</w:t>
            </w:r>
          </w:p>
          <w:p w:rsidR="00000000" w:rsidRPr="00AF53EA" w:rsidP="00AF53EA">
            <w:pPr>
              <w:pStyle w:val="ListBullet"/>
            </w:pPr>
            <w:r w:rsidRPr="00AF53EA">
              <w:t>explosions</w:t>
            </w:r>
          </w:p>
          <w:p w:rsidR="00000000" w:rsidRPr="00AF53EA" w:rsidP="00AF53EA">
            <w:pPr>
              <w:pStyle w:val="ListBullet"/>
            </w:pPr>
            <w:r w:rsidRPr="00AF53EA">
              <w:t>fatigue</w:t>
            </w:r>
          </w:p>
          <w:p w:rsidR="00000000" w:rsidRPr="00AF53EA" w:rsidP="00AF53EA">
            <w:pPr>
              <w:pStyle w:val="ListBullet"/>
            </w:pPr>
            <w:r w:rsidRPr="00AF53EA">
              <w:t>fire</w:t>
            </w:r>
          </w:p>
          <w:p w:rsidR="00000000" w:rsidRPr="00AF53EA" w:rsidP="00AF53EA">
            <w:pPr>
              <w:pStyle w:val="ListBullet"/>
            </w:pPr>
            <w:r w:rsidRPr="00AF53EA">
              <w:t>manual handling</w:t>
            </w:r>
          </w:p>
          <w:p w:rsidR="00000000" w:rsidRPr="00AF53EA" w:rsidP="00AF53EA">
            <w:pPr>
              <w:pStyle w:val="ListBullet"/>
            </w:pPr>
            <w:r w:rsidRPr="00AF53EA">
              <w:t>noise</w:t>
            </w:r>
          </w:p>
          <w:p w:rsidR="00000000" w:rsidRPr="00AF53EA" w:rsidP="00AF53EA">
            <w:pPr>
              <w:pStyle w:val="ListBullet"/>
            </w:pPr>
            <w:r w:rsidRPr="00AF53EA">
              <w:t>poor ventilation</w:t>
            </w:r>
          </w:p>
          <w:p w:rsidR="00000000" w:rsidRPr="00AF53EA" w:rsidP="00AF53EA">
            <w:pPr>
              <w:pStyle w:val="ListBullet"/>
            </w:pPr>
            <w:r w:rsidRPr="00AF53EA">
              <w:t>slips, trips and falls</w:t>
            </w:r>
          </w:p>
          <w:p w:rsidR="00000000" w:rsidRPr="00AF53EA" w:rsidP="00AF53EA">
            <w:pPr>
              <w:pStyle w:val="ListBullet"/>
            </w:pPr>
            <w:r w:rsidRPr="00AF53EA">
              <w:t>syringes and sharps</w:t>
            </w:r>
          </w:p>
          <w:p w:rsidR="00000000" w:rsidP="00AF53EA">
            <w:pPr>
              <w:pStyle w:val="ListBullet"/>
              <w:rPr>
                <w:lang w:val="en-NZ"/>
              </w:rPr>
            </w:pPr>
            <w:r w:rsidRPr="00AF53EA">
              <w:t>working in confined spaces.</w:t>
            </w:r>
          </w:p>
        </w:tc>
      </w:tr>
      <w:tr w:rsidTr="00AF53E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rPr>
                <w:rStyle w:val="BoldandItalics"/>
              </w:rPr>
              <w:t>Health and safety requirements</w:t>
            </w:r>
            <w:r w:rsidRPr="00AF53EA">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AF53EA" w:rsidP="00AF53EA">
            <w:pPr>
              <w:pStyle w:val="ListBullet"/>
            </w:pPr>
            <w:r w:rsidRPr="00AF53EA">
              <w:t>access to communication devices when working alone</w:t>
            </w:r>
          </w:p>
          <w:p w:rsidR="00000000" w:rsidRPr="00AF53EA" w:rsidP="00AF53EA">
            <w:pPr>
              <w:pStyle w:val="ListBullet"/>
            </w:pPr>
            <w:r w:rsidRPr="00AF53EA">
              <w:t>compliance with Safe Work Australia regulations and guidelines</w:t>
            </w:r>
          </w:p>
          <w:p w:rsidR="00000000" w:rsidRPr="00AF53EA" w:rsidP="00AF53EA">
            <w:pPr>
              <w:pStyle w:val="ListBullet"/>
            </w:pPr>
            <w:r w:rsidRPr="00AF53EA">
              <w:t>electrical equipment test and tag compliance</w:t>
            </w:r>
          </w:p>
          <w:p w:rsidR="00000000" w:rsidRPr="00AF53EA" w:rsidP="00AF53EA">
            <w:pPr>
              <w:pStyle w:val="ListBullet"/>
            </w:pPr>
            <w:r w:rsidRPr="00AF53EA">
              <w:t>emergency response procedures</w:t>
            </w:r>
          </w:p>
          <w:p w:rsidR="00000000" w:rsidRPr="00AF53EA" w:rsidP="00AF53EA">
            <w:pPr>
              <w:pStyle w:val="ListBullet"/>
            </w:pPr>
            <w:r w:rsidRPr="00AF53EA">
              <w:t>environmental controls</w:t>
            </w:r>
          </w:p>
          <w:p w:rsidR="00000000" w:rsidRPr="00AF53EA" w:rsidP="00AF53EA">
            <w:pPr>
              <w:pStyle w:val="ListBullet"/>
            </w:pPr>
            <w:r w:rsidRPr="00AF53EA">
              <w:t>hazard signs and barricades</w:t>
            </w:r>
          </w:p>
          <w:p w:rsidR="00000000" w:rsidRPr="00AF53EA" w:rsidP="00AF53EA">
            <w:pPr>
              <w:pStyle w:val="ListBullet"/>
            </w:pPr>
            <w:r w:rsidRPr="00AF53EA">
              <w:t>health and safet</w:t>
            </w:r>
            <w:r w:rsidRPr="00AF53EA">
              <w:t>y induction and refresher training</w:t>
            </w:r>
          </w:p>
          <w:p w:rsidR="00000000" w:rsidRPr="00AF53EA" w:rsidP="00AF53EA">
            <w:pPr>
              <w:pStyle w:val="ListBullet"/>
            </w:pPr>
            <w:r w:rsidRPr="00AF53EA">
              <w:t>manual handling techniques</w:t>
            </w:r>
          </w:p>
          <w:p w:rsidR="00000000" w:rsidRPr="00AF53EA" w:rsidP="00AF53EA">
            <w:pPr>
              <w:pStyle w:val="ListBullet"/>
            </w:pPr>
            <w:r w:rsidRPr="00AF53EA">
              <w:t>processes for safely dispensing chemicals</w:t>
            </w:r>
          </w:p>
          <w:p w:rsidR="00000000" w:rsidRPr="00AF53EA" w:rsidP="00AF53EA">
            <w:pPr>
              <w:pStyle w:val="ListBullet"/>
            </w:pPr>
            <w:r w:rsidRPr="00AF53EA">
              <w:t>risk assessment procedures, including:</w:t>
            </w:r>
          </w:p>
          <w:p w:rsidR="00000000" w:rsidRPr="00AF53EA" w:rsidP="00AF53EA">
            <w:pPr>
              <w:pStyle w:val="ListBullet2"/>
            </w:pPr>
            <w:r w:rsidRPr="00AF53EA">
              <w:t>hazardous chemicals register</w:t>
            </w:r>
          </w:p>
          <w:p w:rsidR="00000000" w:rsidRPr="00AF53EA" w:rsidP="00AF53EA">
            <w:pPr>
              <w:pStyle w:val="ListBullet2"/>
            </w:pPr>
            <w:r w:rsidRPr="00AF53EA">
              <w:t>hierarchy of control</w:t>
            </w:r>
          </w:p>
          <w:p w:rsidR="00000000" w:rsidRPr="00AF53EA" w:rsidP="00AF53EA">
            <w:pPr>
              <w:pStyle w:val="ListBullet2"/>
            </w:pPr>
            <w:r w:rsidRPr="00AF53EA">
              <w:t>job safety analyses (JSA) for low-risk situations</w:t>
            </w:r>
          </w:p>
          <w:p w:rsidR="00000000" w:rsidRPr="00AF53EA" w:rsidP="00AF53EA">
            <w:pPr>
              <w:pStyle w:val="ListBullet2"/>
            </w:pPr>
            <w:r w:rsidRPr="00AF53EA">
              <w:t>safe work method statements (SWMS) for high-risk situations</w:t>
            </w:r>
          </w:p>
          <w:p w:rsidR="00000000" w:rsidRPr="00AF53EA" w:rsidP="00AF53EA">
            <w:pPr>
              <w:pStyle w:val="ListBullet2"/>
            </w:pPr>
            <w:r w:rsidRPr="00AF53EA">
              <w:t>incident reporting</w:t>
            </w:r>
          </w:p>
          <w:p w:rsidR="00000000" w:rsidRPr="00AF53EA" w:rsidP="00AF53EA">
            <w:pPr>
              <w:pStyle w:val="ListBullet"/>
            </w:pPr>
            <w:r w:rsidRPr="00AF53EA">
              <w:t>SDS</w:t>
            </w:r>
          </w:p>
          <w:p w:rsidR="00000000" w:rsidRPr="00AF53EA" w:rsidP="00AF53EA">
            <w:pPr>
              <w:pStyle w:val="ListBullet"/>
            </w:pPr>
            <w:r w:rsidRPr="00AF53EA">
              <w:t>selection and use of required PPE</w:t>
            </w:r>
          </w:p>
          <w:p w:rsidR="00000000" w:rsidRPr="00AF53EA" w:rsidP="00AF53EA">
            <w:pPr>
              <w:pStyle w:val="ListBullet"/>
            </w:pPr>
            <w:r w:rsidRPr="00AF53EA">
              <w:t>storage and maintenance of equipment according to manufacturer specifications</w:t>
            </w:r>
          </w:p>
          <w:p w:rsidR="00000000" w:rsidP="00AF53EA">
            <w:pPr>
              <w:pStyle w:val="ListBullet"/>
              <w:rPr>
                <w:lang w:val="en-NZ"/>
              </w:rPr>
            </w:pPr>
            <w:r w:rsidRPr="00AF53EA">
              <w:t>use of first aid according to SDS information.</w:t>
            </w:r>
          </w:p>
        </w:tc>
      </w:tr>
      <w:tr w:rsidTr="00AF53E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rPr>
                <w:rStyle w:val="BoldandItalics"/>
              </w:rPr>
              <w:t xml:space="preserve">Soil types </w:t>
            </w:r>
            <w:r w:rsidRPr="00AF53EA">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AF53EA" w:rsidP="00AF53EA">
            <w:pPr>
              <w:pStyle w:val="ListBullet"/>
            </w:pPr>
            <w:r w:rsidRPr="00AF53EA">
              <w:t>adhered soil</w:t>
            </w:r>
          </w:p>
          <w:p w:rsidR="00000000" w:rsidRPr="00AF53EA" w:rsidP="00AF53EA">
            <w:pPr>
              <w:pStyle w:val="ListBullet"/>
            </w:pPr>
            <w:r w:rsidRPr="00AF53EA">
              <w:t>cobwebs</w:t>
            </w:r>
          </w:p>
          <w:p w:rsidR="00000000" w:rsidRPr="00AF53EA" w:rsidP="00AF53EA">
            <w:pPr>
              <w:pStyle w:val="ListBullet"/>
            </w:pPr>
            <w:r w:rsidRPr="00AF53EA">
              <w:t>dust</w:t>
            </w:r>
          </w:p>
          <w:p w:rsidR="00000000" w:rsidRPr="00AF53EA" w:rsidP="00AF53EA">
            <w:pPr>
              <w:pStyle w:val="ListBullet"/>
            </w:pPr>
            <w:r w:rsidRPr="00AF53EA">
              <w:t>mould or mildew</w:t>
            </w:r>
          </w:p>
          <w:p w:rsidR="00000000" w:rsidRPr="00AF53EA" w:rsidP="00AF53EA">
            <w:pPr>
              <w:pStyle w:val="ListBullet"/>
            </w:pPr>
            <w:r w:rsidRPr="00AF53EA">
              <w:t>nicotine stains</w:t>
            </w:r>
          </w:p>
          <w:p w:rsidR="00000000" w:rsidRPr="00AF53EA" w:rsidP="00AF53EA">
            <w:pPr>
              <w:pStyle w:val="ListBullet"/>
            </w:pPr>
            <w:r w:rsidRPr="00AF53EA">
              <w:t>oil</w:t>
            </w:r>
          </w:p>
          <w:p w:rsidR="00000000" w:rsidRPr="00AF53EA" w:rsidP="00AF53EA">
            <w:pPr>
              <w:pStyle w:val="ListBullet"/>
            </w:pPr>
            <w:r w:rsidRPr="00AF53EA">
              <w:t>paint</w:t>
            </w:r>
          </w:p>
          <w:p w:rsidR="00000000" w:rsidP="00AF53EA">
            <w:pPr>
              <w:pStyle w:val="ListBullet"/>
              <w:rPr>
                <w:lang w:val="en-NZ"/>
              </w:rPr>
            </w:pPr>
            <w:r w:rsidRPr="00AF53EA">
              <w:t>road grime.</w:t>
            </w:r>
          </w:p>
        </w:tc>
      </w:tr>
      <w:tr w:rsidTr="00AF53E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rPr>
                <w:rStyle w:val="BoldandItalics"/>
              </w:rPr>
              <w:t xml:space="preserve">Equipment </w:t>
            </w:r>
            <w:r w:rsidRPr="00AF53EA">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AF53EA" w:rsidP="00AF53EA">
            <w:pPr>
              <w:pStyle w:val="ListBullet"/>
            </w:pPr>
            <w:r w:rsidRPr="00AF53EA">
              <w:t>access equipment</w:t>
            </w:r>
          </w:p>
          <w:p w:rsidR="00000000" w:rsidRPr="00AF53EA" w:rsidP="00AF53EA">
            <w:pPr>
              <w:pStyle w:val="ListBullet"/>
            </w:pPr>
            <w:r w:rsidRPr="00AF53EA">
              <w:t>brushes</w:t>
            </w:r>
          </w:p>
          <w:p w:rsidR="00000000" w:rsidRPr="00AF53EA" w:rsidP="00AF53EA">
            <w:pPr>
              <w:pStyle w:val="ListBullet"/>
            </w:pPr>
            <w:r w:rsidRPr="00AF53EA">
              <w:t>chamois</w:t>
            </w:r>
          </w:p>
          <w:p w:rsidR="00000000" w:rsidRPr="00AF53EA" w:rsidP="00AF53EA">
            <w:pPr>
              <w:pStyle w:val="ListBullet"/>
            </w:pPr>
            <w:r w:rsidRPr="00AF53EA">
              <w:t>cleaning cloths</w:t>
            </w:r>
          </w:p>
          <w:p w:rsidR="00000000" w:rsidRPr="00AF53EA" w:rsidP="00AF53EA">
            <w:pPr>
              <w:pStyle w:val="ListBullet"/>
            </w:pPr>
            <w:r w:rsidRPr="00AF53EA">
              <w:t>garbage bins</w:t>
            </w:r>
          </w:p>
          <w:p w:rsidR="00000000" w:rsidRPr="00AF53EA" w:rsidP="00AF53EA">
            <w:pPr>
              <w:pStyle w:val="ListBullet"/>
            </w:pPr>
            <w:r w:rsidRPr="00AF53EA">
              <w:t>hoses</w:t>
            </w:r>
          </w:p>
          <w:p w:rsidR="00000000" w:rsidRPr="00AF53EA" w:rsidP="00AF53EA">
            <w:pPr>
              <w:pStyle w:val="ListBullet"/>
            </w:pPr>
            <w:r w:rsidRPr="00AF53EA">
              <w:t>hot air dryers</w:t>
            </w:r>
          </w:p>
          <w:p w:rsidR="00000000" w:rsidRPr="00AF53EA" w:rsidP="00AF53EA">
            <w:pPr>
              <w:pStyle w:val="ListBullet"/>
            </w:pPr>
            <w:r w:rsidRPr="00AF53EA">
              <w:t>microfibre products</w:t>
            </w:r>
          </w:p>
          <w:p w:rsidR="00000000" w:rsidRPr="00AF53EA" w:rsidP="00AF53EA">
            <w:pPr>
              <w:pStyle w:val="ListBullet"/>
            </w:pPr>
            <w:r w:rsidRPr="00AF53EA">
              <w:t>pressure-washing equipment</w:t>
            </w:r>
          </w:p>
          <w:p w:rsidR="00000000" w:rsidRPr="00AF53EA" w:rsidP="00AF53EA">
            <w:pPr>
              <w:pStyle w:val="ListBullet"/>
            </w:pPr>
            <w:r w:rsidRPr="00AF53EA">
              <w:t>scourers</w:t>
            </w:r>
          </w:p>
          <w:p w:rsidR="00000000" w:rsidRPr="00AF53EA" w:rsidP="00AF53EA">
            <w:pPr>
              <w:pStyle w:val="ListBullet"/>
            </w:pPr>
            <w:r w:rsidRPr="00AF53EA">
              <w:t>soft brooms</w:t>
            </w:r>
          </w:p>
          <w:p w:rsidR="00000000" w:rsidP="00AF53EA">
            <w:pPr>
              <w:pStyle w:val="ListBullet"/>
              <w:rPr>
                <w:lang w:val="en-NZ"/>
              </w:rPr>
            </w:pPr>
            <w:r w:rsidRPr="00AF53EA">
              <w:t>water extraction machines.</w:t>
            </w:r>
          </w:p>
        </w:tc>
      </w:tr>
      <w:tr w:rsidTr="00AF53E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rPr>
                <w:rStyle w:val="BoldandItalics"/>
              </w:rPr>
              <w:t xml:space="preserve">Personal protective equipment </w:t>
            </w:r>
            <w:r w:rsidRPr="00AF53EA">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AF53EA" w:rsidP="00AF53EA">
            <w:pPr>
              <w:pStyle w:val="ListBullet"/>
            </w:pPr>
            <w:r w:rsidRPr="00AF53EA">
              <w:t>gloves</w:t>
            </w:r>
          </w:p>
          <w:p w:rsidR="00000000" w:rsidRPr="00AF53EA" w:rsidP="00AF53EA">
            <w:pPr>
              <w:pStyle w:val="ListBullet"/>
            </w:pPr>
            <w:r w:rsidRPr="00AF53EA">
              <w:t>eye protection</w:t>
            </w:r>
          </w:p>
          <w:p w:rsidR="00000000" w:rsidRPr="00AF53EA" w:rsidP="00AF53EA">
            <w:pPr>
              <w:pStyle w:val="ListBullet"/>
            </w:pPr>
            <w:r w:rsidRPr="00AF53EA">
              <w:t>safety shoes</w:t>
            </w:r>
          </w:p>
          <w:p w:rsidR="00000000" w:rsidRPr="00AF53EA" w:rsidP="00AF53EA">
            <w:pPr>
              <w:pStyle w:val="ListBullet"/>
            </w:pPr>
            <w:r w:rsidRPr="00AF53EA">
              <w:t>sun protection</w:t>
            </w:r>
          </w:p>
          <w:p w:rsidR="00000000" w:rsidP="00AF53EA">
            <w:pPr>
              <w:pStyle w:val="ListBullet"/>
              <w:rPr>
                <w:lang w:val="en-NZ"/>
              </w:rPr>
            </w:pPr>
            <w:r w:rsidRPr="00AF53EA">
              <w:t>wet-work clothing.</w:t>
            </w:r>
          </w:p>
        </w:tc>
      </w:tr>
      <w:tr w:rsidTr="00AF53E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F53EA">
            <w:pPr>
              <w:pStyle w:val="BodyText"/>
              <w:rPr>
                <w:lang w:val="en-NZ"/>
              </w:rPr>
            </w:pPr>
            <w:r w:rsidRPr="00AF53EA">
              <w:rPr>
                <w:rStyle w:val="BoldandItalics"/>
              </w:rPr>
              <w:t xml:space="preserve">Cleaning techniques </w:t>
            </w:r>
            <w:r w:rsidRPr="00AF53EA">
              <w:t>must include at least six of the following:</w:t>
            </w:r>
          </w:p>
        </w:tc>
        <w:tc>
          <w:tcPr>
            <w:tcW w:w="6708" w:type="dxa"/>
            <w:tcBorders>
              <w:top w:val="nil"/>
              <w:left w:val="nil"/>
              <w:bottom w:val="nil"/>
              <w:right w:val="nil"/>
            </w:tcBorders>
            <w:tcMar>
              <w:top w:w="0" w:type="dxa"/>
              <w:left w:w="62" w:type="dxa"/>
              <w:bottom w:w="0" w:type="dxa"/>
              <w:right w:w="62" w:type="dxa"/>
            </w:tcMar>
          </w:tcPr>
          <w:p w:rsidR="00000000" w:rsidRPr="00AF53EA" w:rsidP="00AF53EA">
            <w:pPr>
              <w:pStyle w:val="ListBullet"/>
            </w:pPr>
            <w:r w:rsidRPr="00AF53EA">
              <w:t>air blowing</w:t>
            </w:r>
          </w:p>
          <w:p w:rsidR="00000000" w:rsidRPr="00AF53EA" w:rsidP="00AF53EA">
            <w:pPr>
              <w:pStyle w:val="ListBullet"/>
            </w:pPr>
            <w:r w:rsidRPr="00AF53EA">
              <w:t>dusting</w:t>
            </w:r>
          </w:p>
          <w:p w:rsidR="00000000" w:rsidRPr="00AF53EA" w:rsidP="00AF53EA">
            <w:pPr>
              <w:pStyle w:val="ListBullet"/>
            </w:pPr>
            <w:r w:rsidRPr="00AF53EA">
              <w:t>low-water cleaning methods, such as using microfibre cleaning products</w:t>
            </w:r>
          </w:p>
          <w:p w:rsidR="00000000" w:rsidRPr="00AF53EA" w:rsidP="00AF53EA">
            <w:pPr>
              <w:pStyle w:val="ListBullet"/>
            </w:pPr>
            <w:r w:rsidRPr="00AF53EA">
              <w:t>pressure washing</w:t>
            </w:r>
          </w:p>
          <w:p w:rsidR="00000000" w:rsidRPr="00AF53EA" w:rsidP="00AF53EA">
            <w:pPr>
              <w:pStyle w:val="ListBullet"/>
            </w:pPr>
            <w:r w:rsidRPr="00AF53EA">
              <w:t>rinsing</w:t>
            </w:r>
          </w:p>
          <w:p w:rsidR="00000000" w:rsidRPr="00AF53EA" w:rsidP="00AF53EA">
            <w:pPr>
              <w:pStyle w:val="ListBullet"/>
            </w:pPr>
            <w:r w:rsidRPr="00AF53EA">
              <w:t>scrubbing</w:t>
            </w:r>
          </w:p>
          <w:p w:rsidR="00000000" w:rsidRPr="00AF53EA" w:rsidP="00AF53EA">
            <w:pPr>
              <w:pStyle w:val="ListBullet"/>
            </w:pPr>
            <w:r w:rsidRPr="00AF53EA">
              <w:t>spot cleaning</w:t>
            </w:r>
          </w:p>
          <w:p w:rsidR="00000000" w:rsidRPr="00AF53EA" w:rsidP="00AF53EA">
            <w:pPr>
              <w:pStyle w:val="ListBullet"/>
            </w:pPr>
            <w:r w:rsidRPr="00AF53EA">
              <w:t>water extraction</w:t>
            </w:r>
          </w:p>
          <w:p w:rsidR="00000000" w:rsidRPr="00AF53EA" w:rsidP="00AF53EA">
            <w:pPr>
              <w:pStyle w:val="ListBullet"/>
            </w:pPr>
            <w:r w:rsidRPr="00AF53EA">
              <w:t>wiping.</w:t>
            </w:r>
          </w:p>
        </w:tc>
      </w:tr>
    </w:tbl>
    <w:p w:rsidR="00000000" w:rsidRPr="00AF53EA" w:rsidP="00AF53EA">
      <w:pPr>
        <w:pStyle w:val="BodyText"/>
      </w:pPr>
    </w:p>
    <w:p w:rsidR="00000000" w:rsidRPr="00AF53EA" w:rsidP="00AF53EA">
      <w:pPr>
        <w:pStyle w:val="AllowPageBreak"/>
      </w:pPr>
    </w:p>
    <w:p w:rsidR="00000000" w:rsidRPr="00AF53EA" w:rsidP="00AF53EA">
      <w:pPr>
        <w:pStyle w:val="Heading1"/>
      </w:pPr>
      <w:bookmarkStart w:id="8" w:name="O_956192"/>
      <w:bookmarkEnd w:id="8"/>
      <w:r w:rsidRPr="00AF53EA">
        <w:t>Unit Mapping Information</w:t>
      </w:r>
    </w:p>
    <w:p w:rsidR="00000000" w:rsidRPr="00AF53EA" w:rsidP="00AD7186">
      <w:pPr>
        <w:pStyle w:val="BodyText"/>
      </w:pPr>
      <w:r w:rsidRPr="00AF53EA">
        <w:t>CPPCLO3013A Clean window coverings</w:t>
      </w:r>
    </w:p>
    <w:p w:rsidR="00000000" w:rsidRPr="00AF53EA" w:rsidP="00AF53EA">
      <w:pPr>
        <w:pStyle w:val="Heading1"/>
      </w:pPr>
      <w:bookmarkStart w:id="9" w:name="O_956200"/>
      <w:bookmarkEnd w:id="9"/>
      <w:r w:rsidRPr="00AF53EA">
        <w:t>Links</w:t>
      </w:r>
    </w:p>
    <w:p w:rsidR="00000000" w:rsidRPr="00AF53EA" w:rsidP="00AD7186">
      <w:pPr>
        <w:pStyle w:val="BodyText"/>
      </w:pPr>
      <w:r w:rsidRPr="00AF53E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4688E">
        <w:rPr>
          <w:rStyle w:val="Hyperlink"/>
        </w:rPr>
        <w:t>https://vetnet.gov.au/Pages/TrainingDocs.aspx?q=6f3f9672-30e8-4835-b348-205dfcf13d9b</w:t>
      </w:r>
      <w:r>
        <w:fldChar w:fldCharType="end"/>
      </w:r>
    </w:p>
    <w:p w:rsidR="00000000" w:rsidRPr="00AF53EA" w:rsidP="00AF53EA"/>
    <w:sectPr w:rsidSect="00AF53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EA" w:rsidRPr="00AD7186" w:rsidP="00AD71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186" w:rsidP="00AF53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7186" w:rsidP="00AF53E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AD7186" w:rsidP="00AF53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1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3EA" w:rsidRPr="00AD7186" w:rsidP="00AD71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186" w:rsidRPr="002D2AF8" w:rsidP="00AF53EA">
    <w:pPr>
      <w:pStyle w:val="Header"/>
      <w:framePr w:wrap="around"/>
    </w:pPr>
    <w:r>
      <w:fldChar w:fldCharType="begin"/>
    </w:r>
    <w:r>
      <w:instrText xml:space="preserve"> TITLE   \* MERGEFORMAT </w:instrText>
    </w:r>
    <w:r>
      <w:fldChar w:fldCharType="separate"/>
    </w:r>
    <w:r>
      <w:t>CPPCLO3013 Clean window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AD7186" w:rsidP="00AF53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E49C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621C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6CBD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3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3EA"/>
    <w:pPr>
      <w:spacing w:before="360" w:after="60"/>
      <w:outlineLvl w:val="0"/>
    </w:pPr>
    <w:rPr>
      <w:sz w:val="32"/>
    </w:rPr>
  </w:style>
  <w:style w:type="paragraph" w:styleId="Heading2">
    <w:name w:val="heading 2"/>
    <w:basedOn w:val="HeadingBase"/>
    <w:next w:val="BodyText"/>
    <w:link w:val="Heading2Char"/>
    <w:qFormat/>
    <w:rsid w:val="00AF53EA"/>
    <w:pPr>
      <w:keepLines/>
      <w:spacing w:before="240" w:after="120"/>
      <w:outlineLvl w:val="1"/>
    </w:pPr>
    <w:rPr>
      <w:sz w:val="28"/>
      <w:szCs w:val="40"/>
    </w:rPr>
  </w:style>
  <w:style w:type="paragraph" w:styleId="Heading3">
    <w:name w:val="heading 3"/>
    <w:basedOn w:val="HeadingBase"/>
    <w:next w:val="BodyText"/>
    <w:link w:val="Heading3Char"/>
    <w:qFormat/>
    <w:rsid w:val="00AF53EA"/>
    <w:pPr>
      <w:spacing w:before="180" w:after="120"/>
      <w:outlineLvl w:val="2"/>
    </w:pPr>
    <w:rPr>
      <w:spacing w:val="-10"/>
      <w:kern w:val="32"/>
    </w:rPr>
  </w:style>
  <w:style w:type="paragraph" w:styleId="Heading4">
    <w:name w:val="heading 4"/>
    <w:basedOn w:val="HeadingBase"/>
    <w:next w:val="BodyText"/>
    <w:link w:val="Heading4Char"/>
    <w:qFormat/>
    <w:rsid w:val="00AF53EA"/>
    <w:pPr>
      <w:spacing w:before="160" w:after="120"/>
      <w:outlineLvl w:val="3"/>
    </w:pPr>
    <w:rPr>
      <w:sz w:val="22"/>
    </w:rPr>
  </w:style>
  <w:style w:type="paragraph" w:styleId="Heading5">
    <w:name w:val="heading 5"/>
    <w:basedOn w:val="HeadingBase"/>
    <w:next w:val="Normal"/>
    <w:link w:val="Heading5Char"/>
    <w:qFormat/>
    <w:rsid w:val="00AF53EA"/>
    <w:pPr>
      <w:spacing w:before="80"/>
      <w:outlineLvl w:val="4"/>
    </w:pPr>
    <w:rPr>
      <w:color w:val="918585"/>
      <w:sz w:val="20"/>
    </w:rPr>
  </w:style>
  <w:style w:type="paragraph" w:styleId="Heading6">
    <w:name w:val="heading 6"/>
    <w:basedOn w:val="HeadingBase"/>
    <w:next w:val="Normal"/>
    <w:link w:val="Heading6Char"/>
    <w:qFormat/>
    <w:rsid w:val="00AF53EA"/>
    <w:pPr>
      <w:spacing w:before="60"/>
      <w:outlineLvl w:val="5"/>
    </w:pPr>
    <w:rPr>
      <w:color w:val="918585"/>
      <w:sz w:val="20"/>
    </w:rPr>
  </w:style>
  <w:style w:type="paragraph" w:styleId="Heading7">
    <w:name w:val="heading 7"/>
    <w:basedOn w:val="Normal"/>
    <w:next w:val="Normal"/>
    <w:link w:val="Heading7Char"/>
    <w:qFormat/>
    <w:rsid w:val="00AF53EA"/>
    <w:pPr>
      <w:ind w:left="720"/>
      <w:outlineLvl w:val="6"/>
    </w:pPr>
    <w:rPr>
      <w:i/>
    </w:rPr>
  </w:style>
  <w:style w:type="paragraph" w:styleId="Heading8">
    <w:name w:val="heading 8"/>
    <w:basedOn w:val="Normal"/>
    <w:next w:val="Normal"/>
    <w:link w:val="Heading8Char"/>
    <w:qFormat/>
    <w:rsid w:val="00AF53EA"/>
    <w:pPr>
      <w:ind w:left="720"/>
      <w:outlineLvl w:val="7"/>
    </w:pPr>
    <w:rPr>
      <w:i/>
    </w:rPr>
  </w:style>
  <w:style w:type="paragraph" w:styleId="Heading9">
    <w:name w:val="heading 9"/>
    <w:basedOn w:val="Normal"/>
    <w:next w:val="Normal"/>
    <w:link w:val="Heading9Char"/>
    <w:qFormat/>
    <w:rsid w:val="00AF53EA"/>
    <w:pPr>
      <w:ind w:left="720"/>
      <w:outlineLvl w:val="8"/>
    </w:pPr>
    <w:rPr>
      <w:i/>
    </w:rPr>
  </w:style>
  <w:style w:type="character" w:default="1" w:styleId="DefaultParagraphFont">
    <w:name w:val="Default Paragraph Font"/>
    <w:uiPriority w:val="1"/>
    <w:unhideWhenUsed/>
    <w:rsid w:val="00AF5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3EA"/>
  </w:style>
  <w:style w:type="character" w:customStyle="1" w:styleId="Heading1Char">
    <w:name w:val="Heading 1 Char"/>
    <w:basedOn w:val="DefaultParagraphFont"/>
    <w:link w:val="Heading1"/>
    <w:rsid w:val="00AF53EA"/>
    <w:rPr>
      <w:rFonts w:ascii="Times New Roman" w:eastAsia="Times New Roman" w:hAnsi="Times New Roman" w:cs="Times New Roman"/>
      <w:b/>
      <w:sz w:val="32"/>
      <w:szCs w:val="20"/>
      <w:lang w:eastAsia="en-US"/>
    </w:rPr>
  </w:style>
  <w:style w:type="paragraph" w:styleId="BodyText">
    <w:name w:val="Body Text"/>
    <w:basedOn w:val="Normal"/>
    <w:link w:val="BodyTextChar"/>
    <w:rsid w:val="00AF53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3EA"/>
    <w:rPr>
      <w:rFonts w:ascii="Times New Roman" w:eastAsia="Times New Roman" w:hAnsi="Times New Roman" w:cs="Times New Roman"/>
      <w:sz w:val="24"/>
      <w:lang w:eastAsia="en-US"/>
    </w:rPr>
  </w:style>
  <w:style w:type="paragraph" w:styleId="ListBullet">
    <w:name w:val="List Bullet"/>
    <w:basedOn w:val="List"/>
    <w:rsid w:val="00AF53EA"/>
    <w:pPr>
      <w:numPr>
        <w:numId w:val="12"/>
      </w:numPr>
      <w:tabs>
        <w:tab w:val="clear" w:pos="340"/>
      </w:tabs>
      <w:spacing w:before="40" w:after="40"/>
    </w:pPr>
  </w:style>
  <w:style w:type="character" w:customStyle="1" w:styleId="SpecialBold">
    <w:name w:val="Special Bold"/>
    <w:basedOn w:val="DefaultParagraphFont"/>
    <w:rsid w:val="00AF53EA"/>
    <w:rPr>
      <w:b/>
      <w:spacing w:val="0"/>
    </w:rPr>
  </w:style>
  <w:style w:type="paragraph" w:styleId="ListBullet2">
    <w:name w:val="List Bullet 2"/>
    <w:basedOn w:val="List2"/>
    <w:rsid w:val="00AF53EA"/>
    <w:pPr>
      <w:numPr>
        <w:numId w:val="13"/>
      </w:numPr>
      <w:tabs>
        <w:tab w:val="clear" w:pos="680"/>
      </w:tabs>
    </w:pPr>
  </w:style>
  <w:style w:type="paragraph" w:customStyle="1" w:styleId="SuperHeading">
    <w:name w:val="SuperHeading"/>
    <w:basedOn w:val="Normal"/>
    <w:rsid w:val="00AF53EA"/>
    <w:pPr>
      <w:spacing w:before="240" w:after="120"/>
      <w:outlineLvl w:val="0"/>
    </w:pPr>
    <w:rPr>
      <w:rFonts w:ascii="Times New Roman" w:hAnsi="Times New Roman"/>
      <w:b/>
      <w:sz w:val="32"/>
    </w:rPr>
  </w:style>
  <w:style w:type="paragraph" w:customStyle="1" w:styleId="AllowPageBreak">
    <w:name w:val="AllowPageBreak"/>
    <w:rsid w:val="00AF53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F53EA"/>
    <w:rPr>
      <w:b/>
      <w:i/>
      <w:u w:val="none"/>
    </w:rPr>
  </w:style>
  <w:style w:type="character" w:customStyle="1" w:styleId="Heading2Char">
    <w:name w:val="Heading 2 Char"/>
    <w:basedOn w:val="DefaultParagraphFont"/>
    <w:link w:val="Heading2"/>
    <w:rsid w:val="00AF5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3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3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3EA"/>
    <w:rPr>
      <w:rFonts w:ascii="Courier New" w:eastAsia="Times New Roman" w:hAnsi="Courier New" w:cs="Times New Roman"/>
      <w:i/>
      <w:szCs w:val="20"/>
      <w:lang w:eastAsia="en-US"/>
    </w:rPr>
  </w:style>
  <w:style w:type="paragraph" w:customStyle="1" w:styleId="HeadingBase">
    <w:name w:val="Heading Base"/>
    <w:rsid w:val="00AF5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3EA"/>
    <w:pPr>
      <w:tabs>
        <w:tab w:val="right" w:leader="dot" w:pos="9072"/>
      </w:tabs>
      <w:ind w:left="567"/>
    </w:pPr>
    <w:rPr>
      <w:szCs w:val="22"/>
    </w:rPr>
  </w:style>
  <w:style w:type="paragraph" w:customStyle="1" w:styleId="TOCBase">
    <w:name w:val="TOC Base"/>
    <w:rsid w:val="00AF5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3EA"/>
    <w:pPr>
      <w:tabs>
        <w:tab w:val="right" w:leader="dot" w:pos="9072"/>
      </w:tabs>
      <w:spacing w:before="40" w:after="40"/>
      <w:ind w:left="284"/>
    </w:pPr>
    <w:rPr>
      <w:rFonts w:ascii="Times New Roman" w:hAnsi="Times New Roman"/>
    </w:rPr>
  </w:style>
  <w:style w:type="paragraph" w:styleId="TOC1">
    <w:name w:val="toc 1"/>
    <w:basedOn w:val="TOCBase"/>
    <w:next w:val="Normal"/>
    <w:rsid w:val="00AF53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3EA"/>
    <w:rPr>
      <w:rFonts w:ascii="Times New Roman" w:eastAsia="Times New Roman" w:hAnsi="Times New Roman" w:cs="Times New Roman"/>
      <w:sz w:val="16"/>
      <w:lang w:eastAsia="en-US"/>
    </w:rPr>
  </w:style>
  <w:style w:type="paragraph" w:styleId="Title">
    <w:name w:val="Title"/>
    <w:basedOn w:val="HeadingBase"/>
    <w:link w:val="TitleChar"/>
    <w:qFormat/>
    <w:rsid w:val="00AF53EA"/>
    <w:pPr>
      <w:spacing w:before="5040"/>
      <w:jc w:val="center"/>
    </w:pPr>
    <w:rPr>
      <w:sz w:val="48"/>
      <w:szCs w:val="72"/>
      <w:lang w:val="en-US"/>
    </w:rPr>
  </w:style>
  <w:style w:type="character" w:customStyle="1" w:styleId="TitleChar">
    <w:name w:val="Title Char"/>
    <w:basedOn w:val="DefaultParagraphFont"/>
    <w:link w:val="Title"/>
    <w:rsid w:val="00AF5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3EA"/>
    <w:pPr>
      <w:tabs>
        <w:tab w:val="left" w:pos="3600"/>
        <w:tab w:val="left" w:pos="3958"/>
      </w:tabs>
    </w:pPr>
  </w:style>
  <w:style w:type="paragraph" w:styleId="List">
    <w:name w:val="List"/>
    <w:basedOn w:val="BodyText"/>
    <w:next w:val="BodyText"/>
    <w:rsid w:val="00AF53EA"/>
    <w:pPr>
      <w:tabs>
        <w:tab w:val="left" w:pos="340"/>
      </w:tabs>
      <w:spacing w:before="60" w:after="60"/>
      <w:ind w:left="340" w:hanging="340"/>
    </w:pPr>
  </w:style>
  <w:style w:type="paragraph" w:customStyle="1" w:styleId="Note">
    <w:name w:val="Note"/>
    <w:basedOn w:val="BodyText"/>
    <w:rsid w:val="00AF53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3EA"/>
    <w:pPr>
      <w:framePr w:wrap="auto" w:hAnchor="text" w:y="6049"/>
    </w:pPr>
    <w:rPr>
      <w:color w:val="000000"/>
      <w:sz w:val="40"/>
    </w:rPr>
  </w:style>
  <w:style w:type="paragraph" w:customStyle="1" w:styleId="TOCTitle">
    <w:name w:val="TOCTitle"/>
    <w:basedOn w:val="Heading1"/>
    <w:rsid w:val="00AF53EA"/>
    <w:pPr>
      <w:spacing w:after="240"/>
      <w:jc w:val="center"/>
      <w:outlineLvl w:val="9"/>
    </w:pPr>
    <w:rPr>
      <w:caps/>
    </w:rPr>
  </w:style>
  <w:style w:type="paragraph" w:customStyle="1" w:styleId="Version">
    <w:name w:val="Version"/>
    <w:rsid w:val="00AF53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53EA"/>
    <w:pPr>
      <w:keepNext w:val="0"/>
      <w:tabs>
        <w:tab w:val="right" w:pos="4176"/>
      </w:tabs>
      <w:ind w:left="198" w:hanging="198"/>
    </w:pPr>
    <w:rPr>
      <w:rFonts w:ascii="Garamond" w:hAnsi="Garamond"/>
    </w:rPr>
  </w:style>
  <w:style w:type="paragraph" w:styleId="IndexHeading">
    <w:name w:val="index heading"/>
    <w:basedOn w:val="Normal"/>
    <w:next w:val="Index1"/>
    <w:semiHidden/>
    <w:rsid w:val="00AF53EA"/>
    <w:pPr>
      <w:spacing w:before="120" w:after="120"/>
    </w:pPr>
    <w:rPr>
      <w:rFonts w:ascii="Arial" w:hAnsi="Arial"/>
      <w:b/>
      <w:color w:val="918585"/>
      <w:sz w:val="24"/>
    </w:rPr>
  </w:style>
  <w:style w:type="paragraph" w:styleId="Header">
    <w:name w:val="header"/>
    <w:basedOn w:val="Normal"/>
    <w:link w:val="HeaderChar"/>
    <w:rsid w:val="00AF5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3EA"/>
    <w:rPr>
      <w:rFonts w:ascii="Times New Roman" w:eastAsia="Times New Roman" w:hAnsi="Times New Roman" w:cs="Times New Roman"/>
      <w:sz w:val="16"/>
      <w:szCs w:val="20"/>
      <w:lang w:val="en-GB" w:eastAsia="en-US"/>
    </w:rPr>
  </w:style>
  <w:style w:type="paragraph" w:customStyle="1" w:styleId="Chapter">
    <w:name w:val="Chapter"/>
    <w:basedOn w:val="Normal"/>
    <w:rsid w:val="00AF53EA"/>
    <w:pPr>
      <w:spacing w:before="240"/>
    </w:pPr>
    <w:rPr>
      <w:rFonts w:ascii="Times New Roman" w:hAnsi="Times New Roman"/>
      <w:smallCaps/>
      <w:spacing w:val="80"/>
      <w:sz w:val="28"/>
    </w:rPr>
  </w:style>
  <w:style w:type="paragraph" w:customStyle="1" w:styleId="InChapter">
    <w:name w:val="InChapter"/>
    <w:basedOn w:val="Heading3"/>
    <w:rsid w:val="00AF53EA"/>
    <w:pPr>
      <w:spacing w:after="240"/>
      <w:outlineLvl w:val="9"/>
    </w:pPr>
    <w:rPr>
      <w:noProof/>
    </w:rPr>
  </w:style>
  <w:style w:type="paragraph" w:styleId="Index2">
    <w:name w:val="index 2"/>
    <w:basedOn w:val="Normal"/>
    <w:next w:val="Normal"/>
    <w:semiHidden/>
    <w:rsid w:val="00AF53EA"/>
    <w:pPr>
      <w:tabs>
        <w:tab w:val="right" w:pos="4176"/>
      </w:tabs>
      <w:ind w:left="568" w:hanging="284"/>
    </w:pPr>
    <w:rPr>
      <w:rFonts w:ascii="Garamond" w:hAnsi="Garamond"/>
    </w:rPr>
  </w:style>
  <w:style w:type="paragraph" w:customStyle="1" w:styleId="Byline">
    <w:name w:val="Byline"/>
    <w:rsid w:val="00AF5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3EA"/>
    <w:pPr>
      <w:tabs>
        <w:tab w:val="clear" w:pos="3600"/>
        <w:tab w:val="clear" w:pos="3958"/>
      </w:tabs>
      <w:jc w:val="right"/>
    </w:pPr>
  </w:style>
  <w:style w:type="character" w:styleId="Emphasis">
    <w:name w:val="Emphasis"/>
    <w:basedOn w:val="DefaultParagraphFont"/>
    <w:qFormat/>
    <w:rsid w:val="00AF53EA"/>
    <w:rPr>
      <w:i/>
    </w:rPr>
  </w:style>
  <w:style w:type="paragraph" w:styleId="Caption">
    <w:name w:val="caption"/>
    <w:basedOn w:val="BodyText"/>
    <w:next w:val="Normal"/>
    <w:qFormat/>
    <w:rsid w:val="00AF53EA"/>
    <w:pPr>
      <w:framePr w:w="2268" w:hSpace="181" w:vSpace="181" w:wrap="around" w:vAnchor="text" w:hAnchor="page" w:x="1135" w:y="285" w:anchorLock="1"/>
    </w:pPr>
    <w:rPr>
      <w:i/>
    </w:rPr>
  </w:style>
  <w:style w:type="paragraph" w:customStyle="1" w:styleId="MiniTOCTitle">
    <w:name w:val="MiniTOCTitle"/>
    <w:basedOn w:val="Heading4"/>
    <w:rsid w:val="00AF53EA"/>
    <w:pPr>
      <w:spacing w:before="240"/>
      <w:outlineLvl w:val="9"/>
    </w:pPr>
    <w:rPr>
      <w:noProof/>
      <w:sz w:val="24"/>
    </w:rPr>
  </w:style>
  <w:style w:type="paragraph" w:customStyle="1" w:styleId="MiniTOCItem">
    <w:name w:val="MiniTOCItem"/>
    <w:basedOn w:val="ListBullet"/>
    <w:rsid w:val="00AF53EA"/>
    <w:pPr>
      <w:numPr>
        <w:numId w:val="0"/>
      </w:numPr>
      <w:tabs>
        <w:tab w:val="right" w:leader="dot" w:pos="6521"/>
      </w:tabs>
      <w:spacing w:before="0" w:after="0"/>
    </w:pPr>
  </w:style>
  <w:style w:type="paragraph" w:customStyle="1" w:styleId="TOFTitle">
    <w:name w:val="TOFTitle"/>
    <w:basedOn w:val="TOCTitle"/>
    <w:rsid w:val="00AF53EA"/>
  </w:style>
  <w:style w:type="paragraph" w:styleId="TableofFigures">
    <w:name w:val="table of figures"/>
    <w:basedOn w:val="Normal"/>
    <w:next w:val="Normal"/>
    <w:semiHidden/>
    <w:rsid w:val="00AF53EA"/>
    <w:pPr>
      <w:tabs>
        <w:tab w:val="right" w:leader="dot" w:pos="9072"/>
      </w:tabs>
      <w:ind w:left="970" w:hanging="403"/>
    </w:pPr>
    <w:rPr>
      <w:rFonts w:ascii="Times New Roman" w:hAnsi="Times New Roman"/>
      <w:b/>
    </w:rPr>
  </w:style>
  <w:style w:type="paragraph" w:styleId="ListNumber">
    <w:name w:val="List Number"/>
    <w:basedOn w:val="List"/>
    <w:rsid w:val="00AF53EA"/>
    <w:pPr>
      <w:numPr>
        <w:numId w:val="15"/>
      </w:numPr>
      <w:tabs>
        <w:tab w:val="clear" w:pos="340"/>
      </w:tabs>
    </w:pPr>
  </w:style>
  <w:style w:type="character" w:customStyle="1" w:styleId="WingdingSymbols">
    <w:name w:val="Wingding Symbols"/>
    <w:rsid w:val="00AF53EA"/>
    <w:rPr>
      <w:rFonts w:ascii="Wingdings" w:hAnsi="Wingdings"/>
    </w:rPr>
  </w:style>
  <w:style w:type="paragraph" w:customStyle="1" w:styleId="TableHeading">
    <w:name w:val="Table Heading"/>
    <w:basedOn w:val="HeadingBase"/>
    <w:rsid w:val="00AF53EA"/>
    <w:pPr>
      <w:keepLines/>
      <w:pBdr>
        <w:bottom w:val="single" w:sz="6" w:space="1" w:color="918585"/>
      </w:pBdr>
      <w:spacing w:before="240"/>
    </w:pPr>
  </w:style>
  <w:style w:type="character" w:customStyle="1" w:styleId="HotSpot">
    <w:name w:val="HotSpot"/>
    <w:rsid w:val="00AF53EA"/>
    <w:rPr>
      <w:color w:val="0033CC"/>
      <w:u w:val="none"/>
    </w:rPr>
  </w:style>
  <w:style w:type="paragraph" w:customStyle="1" w:styleId="BodyTextRight">
    <w:name w:val="Body Text Right"/>
    <w:basedOn w:val="BodyText"/>
    <w:rsid w:val="00AF53EA"/>
    <w:pPr>
      <w:spacing w:before="0" w:after="0"/>
      <w:jc w:val="right"/>
    </w:pPr>
  </w:style>
  <w:style w:type="paragraph" w:styleId="Index3">
    <w:name w:val="index 3"/>
    <w:basedOn w:val="ListNumber2"/>
    <w:next w:val="Normal"/>
    <w:semiHidden/>
    <w:rsid w:val="00AF53EA"/>
    <w:pPr>
      <w:numPr>
        <w:numId w:val="0"/>
      </w:numPr>
      <w:tabs>
        <w:tab w:val="right" w:leader="dot" w:pos="4176"/>
      </w:tabs>
    </w:pPr>
  </w:style>
  <w:style w:type="paragraph" w:styleId="ListNumber2">
    <w:name w:val="List Number 2"/>
    <w:basedOn w:val="List2"/>
    <w:rsid w:val="00AF53EA"/>
    <w:pPr>
      <w:numPr>
        <w:numId w:val="10"/>
      </w:numPr>
      <w:tabs>
        <w:tab w:val="clear" w:pos="1060"/>
      </w:tabs>
    </w:pPr>
  </w:style>
  <w:style w:type="paragraph" w:customStyle="1" w:styleId="MarginNote">
    <w:name w:val="Margin Note"/>
    <w:basedOn w:val="BodyText"/>
    <w:rsid w:val="00AF5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3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3EA"/>
    <w:rPr>
      <w:sz w:val="32"/>
    </w:rPr>
  </w:style>
  <w:style w:type="paragraph" w:customStyle="1" w:styleId="HeadingProcedure">
    <w:name w:val="Heading Procedure"/>
    <w:basedOn w:val="HeadingBase"/>
    <w:next w:val="Normal"/>
    <w:rsid w:val="00AF53EA"/>
    <w:pPr>
      <w:tabs>
        <w:tab w:val="left" w:pos="0"/>
      </w:tabs>
      <w:spacing w:before="120" w:after="60"/>
    </w:pPr>
    <w:rPr>
      <w:i/>
      <w:color w:val="918585"/>
      <w:sz w:val="22"/>
    </w:rPr>
  </w:style>
  <w:style w:type="paragraph" w:customStyle="1" w:styleId="TableBodyText">
    <w:name w:val="Table Body Text"/>
    <w:basedOn w:val="BodyText"/>
    <w:rsid w:val="00AF53EA"/>
    <w:pPr>
      <w:spacing w:before="60" w:after="60"/>
    </w:pPr>
  </w:style>
  <w:style w:type="paragraph" w:styleId="ListContinue">
    <w:name w:val="List Continue"/>
    <w:basedOn w:val="List"/>
    <w:rsid w:val="00AF53EA"/>
    <w:pPr>
      <w:ind w:firstLine="0"/>
    </w:pPr>
  </w:style>
  <w:style w:type="paragraph" w:customStyle="1" w:styleId="ListNote">
    <w:name w:val="List Note"/>
    <w:basedOn w:val="List"/>
    <w:rsid w:val="00AF53EA"/>
    <w:pPr>
      <w:pBdr>
        <w:top w:val="single" w:sz="6" w:space="2" w:color="918585"/>
        <w:bottom w:val="single" w:sz="6" w:space="2" w:color="918585"/>
      </w:pBdr>
      <w:tabs>
        <w:tab w:val="left" w:pos="1021"/>
      </w:tabs>
      <w:ind w:firstLine="0"/>
    </w:pPr>
  </w:style>
  <w:style w:type="paragraph" w:customStyle="1" w:styleId="Warning">
    <w:name w:val="Warning"/>
    <w:basedOn w:val="BodyText"/>
    <w:rsid w:val="00AF53EA"/>
    <w:pPr>
      <w:shd w:val="clear" w:color="auto" w:fill="D9D9D9"/>
      <w:tabs>
        <w:tab w:val="left" w:pos="992"/>
      </w:tabs>
      <w:ind w:left="119" w:right="119"/>
    </w:pPr>
    <w:rPr>
      <w:sz w:val="20"/>
    </w:rPr>
  </w:style>
  <w:style w:type="paragraph" w:customStyle="1" w:styleId="MarginIcons">
    <w:name w:val="Margin Icons"/>
    <w:basedOn w:val="BodyText"/>
    <w:rsid w:val="00AF5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3EA"/>
    <w:rPr>
      <w:rFonts w:ascii="Courier New" w:hAnsi="Courier New"/>
    </w:rPr>
  </w:style>
  <w:style w:type="paragraph" w:customStyle="1" w:styleId="NoteBullet">
    <w:name w:val="Note Bullet"/>
    <w:basedOn w:val="Note"/>
    <w:rsid w:val="00AF53EA"/>
    <w:pPr>
      <w:tabs>
        <w:tab w:val="clear" w:pos="680"/>
      </w:tabs>
      <w:spacing w:before="60" w:after="60"/>
    </w:pPr>
  </w:style>
  <w:style w:type="paragraph" w:customStyle="1" w:styleId="SubHeading2">
    <w:name w:val="SubHeading2"/>
    <w:basedOn w:val="HeadingBase"/>
    <w:rsid w:val="00AF53EA"/>
    <w:pPr>
      <w:spacing w:before="240" w:after="60"/>
    </w:pPr>
    <w:rPr>
      <w:sz w:val="20"/>
    </w:rPr>
  </w:style>
  <w:style w:type="paragraph" w:customStyle="1" w:styleId="SubHeading1">
    <w:name w:val="SubHeading1"/>
    <w:basedOn w:val="HeadingBase"/>
    <w:rsid w:val="00AF53EA"/>
    <w:pPr>
      <w:spacing w:before="240" w:after="60"/>
    </w:pPr>
    <w:rPr>
      <w:color w:val="918585"/>
      <w:sz w:val="22"/>
    </w:rPr>
  </w:style>
  <w:style w:type="paragraph" w:customStyle="1" w:styleId="SideHeading">
    <w:name w:val="Side Heading"/>
    <w:basedOn w:val="HeadingBase"/>
    <w:rsid w:val="00AF5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3EA"/>
    <w:pPr>
      <w:tabs>
        <w:tab w:val="num" w:pos="360"/>
      </w:tabs>
    </w:pPr>
  </w:style>
  <w:style w:type="paragraph" w:styleId="PlainText">
    <w:name w:val="Plain Text"/>
    <w:basedOn w:val="Normal"/>
    <w:link w:val="PlainTextChar"/>
    <w:rsid w:val="00AF53EA"/>
    <w:rPr>
      <w:sz w:val="20"/>
    </w:rPr>
  </w:style>
  <w:style w:type="character" w:customStyle="1" w:styleId="PlainTextChar">
    <w:name w:val="Plain Text Char"/>
    <w:basedOn w:val="DefaultParagraphFont"/>
    <w:link w:val="PlainText"/>
    <w:rsid w:val="00AF53EA"/>
    <w:rPr>
      <w:rFonts w:ascii="Courier New" w:eastAsia="Times New Roman" w:hAnsi="Courier New" w:cs="Times New Roman"/>
      <w:sz w:val="20"/>
      <w:szCs w:val="20"/>
      <w:lang w:eastAsia="en-US"/>
    </w:rPr>
  </w:style>
  <w:style w:type="character" w:customStyle="1" w:styleId="MenuOption">
    <w:name w:val="Menu Option"/>
    <w:basedOn w:val="DefaultParagraphFont"/>
    <w:rsid w:val="00AF53EA"/>
    <w:rPr>
      <w:b/>
      <w:smallCaps/>
    </w:rPr>
  </w:style>
  <w:style w:type="paragraph" w:customStyle="1" w:styleId="TableListNumber">
    <w:name w:val="Table List Number"/>
    <w:basedOn w:val="ListNumber"/>
    <w:rsid w:val="00AF53EA"/>
    <w:pPr>
      <w:numPr>
        <w:numId w:val="0"/>
      </w:numPr>
    </w:pPr>
  </w:style>
  <w:style w:type="paragraph" w:styleId="TOC4">
    <w:name w:val="toc 4"/>
    <w:basedOn w:val="TOCBase"/>
    <w:next w:val="Normal"/>
    <w:semiHidden/>
    <w:rsid w:val="00AF53EA"/>
    <w:pPr>
      <w:tabs>
        <w:tab w:val="right" w:leader="dot" w:pos="9071"/>
      </w:tabs>
      <w:ind w:left="1701"/>
    </w:pPr>
  </w:style>
  <w:style w:type="paragraph" w:customStyle="1" w:styleId="ListAlpha">
    <w:name w:val="List Alpha"/>
    <w:basedOn w:val="List"/>
    <w:rsid w:val="00AF53EA"/>
    <w:pPr>
      <w:numPr>
        <w:numId w:val="9"/>
      </w:numPr>
    </w:pPr>
  </w:style>
  <w:style w:type="paragraph" w:customStyle="1" w:styleId="ListAlpha2">
    <w:name w:val="List Alpha 2"/>
    <w:basedOn w:val="List2"/>
    <w:rsid w:val="00AF53EA"/>
    <w:pPr>
      <w:numPr>
        <w:numId w:val="8"/>
      </w:numPr>
    </w:pPr>
  </w:style>
  <w:style w:type="paragraph" w:styleId="List2">
    <w:name w:val="List 2"/>
    <w:basedOn w:val="BodyText"/>
    <w:rsid w:val="00AF53EA"/>
    <w:pPr>
      <w:tabs>
        <w:tab w:val="left" w:pos="680"/>
      </w:tabs>
      <w:spacing w:before="60" w:after="60"/>
      <w:ind w:left="680" w:hanging="340"/>
    </w:pPr>
  </w:style>
  <w:style w:type="paragraph" w:styleId="List3">
    <w:name w:val="List 3"/>
    <w:basedOn w:val="BodyText"/>
    <w:rsid w:val="00AF53EA"/>
    <w:pPr>
      <w:tabs>
        <w:tab w:val="left" w:pos="1021"/>
      </w:tabs>
      <w:spacing w:before="60" w:after="60"/>
      <w:ind w:left="1020" w:hanging="340"/>
    </w:pPr>
  </w:style>
  <w:style w:type="paragraph" w:styleId="List4">
    <w:name w:val="List 4"/>
    <w:basedOn w:val="BodyText"/>
    <w:rsid w:val="00AF53EA"/>
    <w:pPr>
      <w:tabs>
        <w:tab w:val="left" w:pos="1361"/>
      </w:tabs>
      <w:spacing w:before="60" w:after="60"/>
      <w:ind w:left="1361" w:hanging="340"/>
    </w:pPr>
  </w:style>
  <w:style w:type="paragraph" w:styleId="List5">
    <w:name w:val="List 5"/>
    <w:basedOn w:val="BodyText"/>
    <w:rsid w:val="00AF53EA"/>
    <w:pPr>
      <w:tabs>
        <w:tab w:val="left" w:pos="1701"/>
      </w:tabs>
      <w:spacing w:before="60" w:after="60"/>
      <w:ind w:left="1701" w:hanging="340"/>
    </w:pPr>
  </w:style>
  <w:style w:type="paragraph" w:styleId="ListBullet3">
    <w:name w:val="List Bullet 3"/>
    <w:basedOn w:val="List3"/>
    <w:rsid w:val="00AF53EA"/>
    <w:pPr>
      <w:numPr>
        <w:numId w:val="14"/>
      </w:numPr>
      <w:tabs>
        <w:tab w:val="clear" w:pos="1021"/>
      </w:tabs>
      <w:ind w:left="1037" w:hanging="357"/>
    </w:pPr>
  </w:style>
  <w:style w:type="paragraph" w:styleId="ListBullet4">
    <w:name w:val="List Bullet 4"/>
    <w:basedOn w:val="List4"/>
    <w:rsid w:val="00AF53EA"/>
    <w:pPr>
      <w:numPr>
        <w:numId w:val="3"/>
      </w:numPr>
      <w:tabs>
        <w:tab w:val="clear" w:pos="1361"/>
      </w:tabs>
    </w:pPr>
  </w:style>
  <w:style w:type="paragraph" w:styleId="ListBullet5">
    <w:name w:val="List Bullet 5"/>
    <w:basedOn w:val="List5"/>
    <w:rsid w:val="00AF53EA"/>
    <w:pPr>
      <w:numPr>
        <w:numId w:val="4"/>
      </w:numPr>
    </w:pPr>
  </w:style>
  <w:style w:type="paragraph" w:styleId="ListContinue2">
    <w:name w:val="List Continue 2"/>
    <w:basedOn w:val="List2"/>
    <w:rsid w:val="00AF53EA"/>
    <w:pPr>
      <w:ind w:firstLine="0"/>
    </w:pPr>
  </w:style>
  <w:style w:type="paragraph" w:styleId="ListContinue3">
    <w:name w:val="List Continue 3"/>
    <w:basedOn w:val="List3"/>
    <w:rsid w:val="00AF53EA"/>
    <w:pPr>
      <w:ind w:left="1021" w:firstLine="0"/>
    </w:pPr>
  </w:style>
  <w:style w:type="paragraph" w:styleId="ListContinue4">
    <w:name w:val="List Continue 4"/>
    <w:basedOn w:val="List4"/>
    <w:rsid w:val="00AF53EA"/>
    <w:pPr>
      <w:ind w:firstLine="0"/>
    </w:pPr>
  </w:style>
  <w:style w:type="paragraph" w:styleId="ListContinue5">
    <w:name w:val="List Continue 5"/>
    <w:basedOn w:val="List5"/>
    <w:rsid w:val="00AF53EA"/>
    <w:pPr>
      <w:ind w:firstLine="0"/>
    </w:pPr>
  </w:style>
  <w:style w:type="paragraph" w:styleId="ListNumber3">
    <w:name w:val="List Number 3"/>
    <w:basedOn w:val="List3"/>
    <w:rsid w:val="00AF53EA"/>
    <w:pPr>
      <w:numPr>
        <w:numId w:val="5"/>
      </w:numPr>
    </w:pPr>
  </w:style>
  <w:style w:type="paragraph" w:styleId="ListNumber4">
    <w:name w:val="List Number 4"/>
    <w:basedOn w:val="List4"/>
    <w:rsid w:val="00AF53EA"/>
    <w:pPr>
      <w:numPr>
        <w:numId w:val="6"/>
      </w:numPr>
    </w:pPr>
  </w:style>
  <w:style w:type="paragraph" w:styleId="ListNumber5">
    <w:name w:val="List Number 5"/>
    <w:basedOn w:val="List5"/>
    <w:rsid w:val="00AF53EA"/>
    <w:pPr>
      <w:numPr>
        <w:numId w:val="7"/>
      </w:numPr>
    </w:pPr>
  </w:style>
  <w:style w:type="paragraph" w:styleId="BlockText">
    <w:name w:val="Block Text"/>
    <w:basedOn w:val="Normal"/>
    <w:rsid w:val="00AF53EA"/>
    <w:pPr>
      <w:spacing w:after="120"/>
      <w:ind w:left="1440" w:right="1440"/>
    </w:pPr>
  </w:style>
  <w:style w:type="character" w:customStyle="1" w:styleId="Subscript">
    <w:name w:val="Subscript"/>
    <w:basedOn w:val="DefaultParagraphFont"/>
    <w:rsid w:val="00AF53EA"/>
    <w:rPr>
      <w:sz w:val="16"/>
      <w:vertAlign w:val="subscript"/>
    </w:rPr>
  </w:style>
  <w:style w:type="character" w:customStyle="1" w:styleId="Superscript">
    <w:name w:val="Superscript"/>
    <w:basedOn w:val="DefaultParagraphFont"/>
    <w:rsid w:val="00AF53EA"/>
    <w:rPr>
      <w:sz w:val="16"/>
      <w:vertAlign w:val="superscript"/>
    </w:rPr>
  </w:style>
  <w:style w:type="character" w:customStyle="1" w:styleId="Symbols">
    <w:name w:val="Symbols"/>
    <w:basedOn w:val="DefaultParagraphFont"/>
    <w:rsid w:val="00AF53EA"/>
    <w:rPr>
      <w:rFonts w:ascii="Symbol" w:hAnsi="Symbol"/>
    </w:rPr>
  </w:style>
  <w:style w:type="character" w:customStyle="1" w:styleId="MenuOptions">
    <w:name w:val="Menu Options"/>
    <w:basedOn w:val="DefaultParagraphFont"/>
    <w:rsid w:val="00AF53EA"/>
    <w:rPr>
      <w:rFonts w:ascii="Arial Narrow" w:hAnsi="Arial Narrow"/>
      <w:smallCaps/>
    </w:rPr>
  </w:style>
  <w:style w:type="character" w:customStyle="1" w:styleId="Buttons">
    <w:name w:val="Buttons"/>
    <w:basedOn w:val="DefaultParagraphFont"/>
    <w:rsid w:val="00AF53EA"/>
    <w:rPr>
      <w:b/>
    </w:rPr>
  </w:style>
  <w:style w:type="character" w:customStyle="1" w:styleId="Underlined">
    <w:name w:val="Underlined"/>
    <w:basedOn w:val="DefaultParagraphFont"/>
    <w:rsid w:val="00AF53EA"/>
    <w:rPr>
      <w:u w:val="single"/>
    </w:rPr>
  </w:style>
  <w:style w:type="paragraph" w:customStyle="1" w:styleId="TableBodyTextRight">
    <w:name w:val="Table Body Text Right"/>
    <w:basedOn w:val="TableBodyText"/>
    <w:rsid w:val="00AF53EA"/>
    <w:pPr>
      <w:widowControl w:val="0"/>
      <w:autoSpaceDE w:val="0"/>
      <w:autoSpaceDN w:val="0"/>
      <w:adjustRightInd w:val="0"/>
      <w:jc w:val="right"/>
    </w:pPr>
    <w:rPr>
      <w:rFonts w:cs="Arial"/>
      <w:szCs w:val="18"/>
    </w:rPr>
  </w:style>
  <w:style w:type="paragraph" w:customStyle="1" w:styleId="CopyrightText">
    <w:name w:val="Copyright Text"/>
    <w:basedOn w:val="BodyText"/>
    <w:rsid w:val="00AF53EA"/>
    <w:rPr>
      <w:sz w:val="18"/>
    </w:rPr>
  </w:style>
  <w:style w:type="paragraph" w:customStyle="1" w:styleId="BodySmallRight">
    <w:name w:val="Body Small Right"/>
    <w:basedOn w:val="BodyTextRight"/>
    <w:rsid w:val="00AF53EA"/>
    <w:rPr>
      <w:sz w:val="18"/>
      <w:szCs w:val="18"/>
    </w:rPr>
  </w:style>
  <w:style w:type="paragraph" w:customStyle="1" w:styleId="MarginEdition">
    <w:name w:val="Margin Edition"/>
    <w:basedOn w:val="MarginNote"/>
    <w:rsid w:val="00AF53EA"/>
    <w:pPr>
      <w:spacing w:before="0" w:after="0"/>
    </w:pPr>
    <w:rPr>
      <w:rFonts w:ascii="Times New Roman" w:hAnsi="Times New Roman"/>
      <w:color w:val="999999"/>
    </w:rPr>
  </w:style>
  <w:style w:type="paragraph" w:customStyle="1" w:styleId="Spacer">
    <w:name w:val="Spacer"/>
    <w:basedOn w:val="Normal"/>
    <w:rsid w:val="00AF53EA"/>
    <w:rPr>
      <w:sz w:val="2"/>
      <w:szCs w:val="2"/>
    </w:rPr>
  </w:style>
  <w:style w:type="character" w:customStyle="1" w:styleId="Small">
    <w:name w:val="Small"/>
    <w:basedOn w:val="DefaultParagraphFont"/>
    <w:rsid w:val="00AF53EA"/>
    <w:rPr>
      <w:sz w:val="16"/>
    </w:rPr>
  </w:style>
  <w:style w:type="paragraph" w:customStyle="1" w:styleId="WideTable">
    <w:name w:val="Wide Table"/>
    <w:basedOn w:val="Normal"/>
    <w:rsid w:val="00AF53EA"/>
    <w:pPr>
      <w:ind w:left="-1418"/>
    </w:pPr>
    <w:rPr>
      <w:sz w:val="2"/>
      <w:szCs w:val="2"/>
    </w:rPr>
  </w:style>
  <w:style w:type="character" w:styleId="PageNumber">
    <w:name w:val="page number"/>
    <w:basedOn w:val="DefaultParagraphFont"/>
    <w:rsid w:val="00AF53EA"/>
  </w:style>
  <w:style w:type="paragraph" w:styleId="Quote">
    <w:name w:val="Quote"/>
    <w:basedOn w:val="Heading1"/>
    <w:link w:val="QuoteChar"/>
    <w:qFormat/>
    <w:rsid w:val="00AF53EA"/>
    <w:rPr>
      <w:b w:val="0"/>
      <w:sz w:val="72"/>
      <w:szCs w:val="72"/>
      <w:lang w:val="en-NZ"/>
    </w:rPr>
  </w:style>
  <w:style w:type="character" w:customStyle="1" w:styleId="QuoteChar">
    <w:name w:val="Quote Char"/>
    <w:basedOn w:val="DefaultParagraphFont"/>
    <w:link w:val="Quote"/>
    <w:rsid w:val="00AF5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3EA"/>
    <w:pPr>
      <w:pageBreakBefore/>
    </w:pPr>
  </w:style>
  <w:style w:type="paragraph" w:customStyle="1" w:styleId="Border">
    <w:name w:val="Border"/>
    <w:basedOn w:val="Normal"/>
    <w:qFormat/>
    <w:rsid w:val="00AF5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3EA"/>
    <w:rPr>
      <w:b/>
      <w:bCs/>
      <w:i/>
      <w:iCs/>
      <w:color w:val="auto"/>
    </w:rPr>
  </w:style>
  <w:style w:type="paragraph" w:styleId="IntenseQuote">
    <w:name w:val="Intense Quote"/>
    <w:basedOn w:val="Normal"/>
    <w:next w:val="Normal"/>
    <w:link w:val="IntenseQuoteChar"/>
    <w:uiPriority w:val="30"/>
    <w:qFormat/>
    <w:rsid w:val="00AF5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3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3EA"/>
    <w:rPr>
      <w:smallCaps/>
      <w:color w:val="auto"/>
      <w:u w:val="single"/>
    </w:rPr>
  </w:style>
  <w:style w:type="character" w:styleId="IntenseReference">
    <w:name w:val="Intense Reference"/>
    <w:basedOn w:val="DefaultParagraphFont"/>
    <w:uiPriority w:val="32"/>
    <w:qFormat/>
    <w:rsid w:val="00AF53EA"/>
    <w:rPr>
      <w:b/>
      <w:bCs/>
      <w:smallCaps/>
      <w:color w:val="auto"/>
      <w:spacing w:val="5"/>
      <w:u w:val="single"/>
    </w:rPr>
  </w:style>
  <w:style w:type="paragraph" w:customStyle="1" w:styleId="2ColumnHeading">
    <w:name w:val="2Column Heading"/>
    <w:basedOn w:val="BodyText"/>
    <w:qFormat/>
    <w:rsid w:val="00AF53EA"/>
    <w:pPr>
      <w:spacing w:after="60"/>
      <w:ind w:left="-2268"/>
    </w:pPr>
    <w:rPr>
      <w:b/>
    </w:rPr>
  </w:style>
  <w:style w:type="paragraph" w:customStyle="1" w:styleId="Heading1TOC">
    <w:name w:val="Heading1 TOC"/>
    <w:basedOn w:val="Normal"/>
    <w:qFormat/>
    <w:rsid w:val="00AF53EA"/>
    <w:pPr>
      <w:spacing w:before="240" w:after="120"/>
    </w:pPr>
    <w:rPr>
      <w:rFonts w:ascii="Times New Roman" w:hAnsi="Times New Roman"/>
      <w:b/>
      <w:sz w:val="32"/>
    </w:rPr>
  </w:style>
  <w:style w:type="paragraph" w:customStyle="1" w:styleId="Heading2TOC">
    <w:name w:val="Heading2 TOC"/>
    <w:basedOn w:val="Normal"/>
    <w:qFormat/>
    <w:rsid w:val="00AF53EA"/>
    <w:pPr>
      <w:spacing w:before="240" w:after="60"/>
    </w:pPr>
    <w:rPr>
      <w:rFonts w:ascii="Times New Roman" w:hAnsi="Times New Roman"/>
      <w:b/>
      <w:sz w:val="28"/>
    </w:rPr>
  </w:style>
  <w:style w:type="character" w:customStyle="1" w:styleId="Underline">
    <w:name w:val="Underline"/>
    <w:basedOn w:val="DefaultParagraphFont"/>
    <w:qFormat/>
    <w:rsid w:val="00AF53EA"/>
    <w:rPr>
      <w:u w:val="single"/>
    </w:rPr>
  </w:style>
  <w:style w:type="paragraph" w:styleId="BalloonText">
    <w:name w:val="Balloon Text"/>
    <w:basedOn w:val="Normal"/>
    <w:link w:val="BalloonTextChar"/>
    <w:rsid w:val="00AF53EA"/>
    <w:rPr>
      <w:rFonts w:ascii="Tahoma" w:hAnsi="Tahoma" w:cs="Tahoma"/>
      <w:sz w:val="16"/>
      <w:szCs w:val="16"/>
    </w:rPr>
  </w:style>
  <w:style w:type="character" w:customStyle="1" w:styleId="BalloonTextChar">
    <w:name w:val="Balloon Text Char"/>
    <w:basedOn w:val="DefaultParagraphFont"/>
    <w:link w:val="BalloonText"/>
    <w:rsid w:val="00AF53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3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3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3EA"/>
    <w:rPr>
      <w:b/>
      <w:color w:val="660033"/>
      <w:spacing w:val="0"/>
    </w:rPr>
  </w:style>
  <w:style w:type="paragraph" w:customStyle="1" w:styleId="Nameditemlist">
    <w:name w:val="Named item list"/>
    <w:basedOn w:val="BodyText"/>
    <w:qFormat/>
    <w:rsid w:val="00AF53EA"/>
    <w:pPr>
      <w:tabs>
        <w:tab w:val="left" w:pos="2835"/>
      </w:tabs>
      <w:ind w:left="2835" w:hanging="2835"/>
    </w:pPr>
  </w:style>
  <w:style w:type="paragraph" w:customStyle="1" w:styleId="BodyTextnopadding">
    <w:name w:val="Body Text no padding"/>
    <w:basedOn w:val="BodyText"/>
    <w:qFormat/>
    <w:rsid w:val="00AF53EA"/>
    <w:pPr>
      <w:spacing w:before="0" w:after="0"/>
    </w:pPr>
  </w:style>
  <w:style w:type="paragraph" w:customStyle="1" w:styleId="BodyTextBold">
    <w:name w:val="Body Text Bold"/>
    <w:basedOn w:val="BodyText"/>
    <w:qFormat/>
    <w:rsid w:val="00AF53EA"/>
    <w:rPr>
      <w:b/>
    </w:rPr>
  </w:style>
  <w:style w:type="character" w:styleId="Hyperlink">
    <w:name w:val="Hyperlink"/>
    <w:basedOn w:val="DefaultParagraphFont"/>
    <w:uiPriority w:val="99"/>
    <w:unhideWhenUsed/>
    <w:rsid w:val="00AD71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984</Words>
  <Characters>6294</Characters>
  <Application>Microsoft Office Word</Application>
  <DocSecurity>0</DocSecurity>
  <Lines>286</Lines>
  <Paragraphs>186</Paragraphs>
  <ScaleCrop>false</ScaleCrop>
  <Company>Author-it Software Corporation Ltd.</Company>
  <LinksUpToDate>false</LinksUpToDate>
  <CharactersWithSpaces>7092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CPPCLO3013 Clean window coverings</dc:title>
  <dc:subject>Approved</dc:subject>
  <dc:creator>Artibus Innovation</dc:creator>
  <cp:keywords>Release: 2</cp:keywords>
  <dc:description>Review Date: 12 April 2008</dc:description>
  <cp:lastModifiedBy>HSD_TPCMSd.prod</cp:lastModifiedBy>
  <cp:revision>3</cp:revision>
  <dcterms:created xsi:type="dcterms:W3CDTF">2021-05-19T13:15:00Z</dcterms:created>
  <dcterms:modified xsi:type="dcterms:W3CDTF">2021-05-19T13:15:00Z</dcterms:modified>
</cp:coreProperties>
</file>