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142F" w:rsidP="00E1142F">
      <w:pPr>
        <w:pStyle w:val="Title"/>
      </w:pPr>
      <w:r>
        <w:fldChar w:fldCharType="begin"/>
      </w:r>
      <w:r>
        <w:instrText xml:space="preserve"> TITLE   \* MERGEFORMAT </w:instrText>
      </w:r>
      <w:r>
        <w:fldChar w:fldCharType="separate"/>
      </w:r>
      <w:r>
        <w:t>CPPCLO3013 Clean window coverings</w:t>
      </w:r>
      <w:r>
        <w:fldChar w:fldCharType="end"/>
      </w:r>
    </w:p>
    <w:p w:rsidR="00E1142F" w:rsidP="00E1142F">
      <w:pPr>
        <w:pStyle w:val="Version"/>
        <w:sectPr w:rsidSect="003F03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F035A" w:rsidP="003F035A">
      <w:pPr>
        <w:pStyle w:val="SuperHeading"/>
      </w:pPr>
      <w:r w:rsidRPr="003F035A">
        <w:t>CPPCLO3013 Clean window coverings</w:t>
      </w:r>
    </w:p>
    <w:p w:rsidR="00000000" w:rsidRPr="003F035A" w:rsidP="003F035A">
      <w:pPr>
        <w:pStyle w:val="Heading1"/>
      </w:pPr>
      <w:bookmarkStart w:id="1" w:name="O_956199"/>
      <w:bookmarkEnd w:id="1"/>
      <w:r w:rsidRPr="003F035A">
        <w:t>Modification History</w:t>
      </w:r>
    </w:p>
    <w:tbl>
      <w:tblPr>
        <w:tblW w:w="0" w:type="auto"/>
        <w:tblCellMar>
          <w:left w:w="62" w:type="dxa"/>
          <w:right w:w="62" w:type="dxa"/>
        </w:tblCellMar>
        <w:tblLook w:val="0000"/>
      </w:tblPr>
      <w:tblGrid>
        <w:gridCol w:w="3088"/>
        <w:gridCol w:w="6108"/>
      </w:tblGrid>
      <w:tr w:rsidTr="00E1142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35A" w:rsidP="003F035A">
            <w:pPr>
              <w:pStyle w:val="BodyText"/>
            </w:pPr>
            <w:r w:rsidRPr="003F035A">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35A">
            <w:pPr>
              <w:pStyle w:val="BodyText"/>
              <w:rPr>
                <w:lang w:val="en-NZ"/>
              </w:rPr>
            </w:pPr>
            <w:r w:rsidRPr="003F035A">
              <w:rPr>
                <w:rStyle w:val="SpecialBold"/>
              </w:rPr>
              <w:t>Comment</w:t>
            </w:r>
          </w:p>
        </w:tc>
      </w:tr>
      <w:tr w:rsidTr="00E1142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35A">
            <w:pPr>
              <w:pStyle w:val="BodyText"/>
              <w:rPr>
                <w:lang w:val="en-NZ"/>
              </w:rPr>
            </w:pPr>
            <w:r w:rsidRPr="003F035A">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35A">
            <w:pPr>
              <w:pStyle w:val="BodyText"/>
              <w:rPr>
                <w:lang w:val="en-NZ"/>
              </w:rPr>
            </w:pPr>
            <w:r w:rsidRPr="003F035A">
              <w:t>Replaces superseded equivalent CPPCLO3013A Clean window coverings. This version first released with CPP Property Services Training Package Version 4.</w:t>
            </w:r>
          </w:p>
        </w:tc>
      </w:tr>
      <w:tr w:rsidTr="00E1142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35A">
            <w:pPr>
              <w:pStyle w:val="BodyText"/>
              <w:rPr>
                <w:lang w:val="en-NZ"/>
              </w:rPr>
            </w:pPr>
            <w:r w:rsidRPr="003F035A">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35A" w:rsidP="003F035A">
            <w:pPr>
              <w:pStyle w:val="BodyText"/>
            </w:pPr>
            <w:r w:rsidRPr="003F035A">
              <w:t>Minor update to typo in the Knowledge Evidence,</w:t>
            </w:r>
            <w:r w:rsidRPr="003F035A">
              <w:t xml:space="preserve"> replace </w:t>
            </w:r>
            <w:r>
              <w:t>‘</w:t>
            </w:r>
            <w:r w:rsidRPr="003F035A">
              <w:t>distilling</w:t>
            </w:r>
            <w:r>
              <w:t>’</w:t>
            </w:r>
            <w:r w:rsidRPr="003F035A">
              <w:t xml:space="preserve"> with </w:t>
            </w:r>
            <w:r>
              <w:t>‘</w:t>
            </w:r>
            <w:r w:rsidRPr="003F035A">
              <w:t>diluting</w:t>
            </w:r>
            <w:r>
              <w:t>’</w:t>
            </w:r>
            <w:r w:rsidRPr="003F035A">
              <w:t>. This version released with CPP Property Services Training Package Version 5.</w:t>
            </w:r>
          </w:p>
        </w:tc>
      </w:tr>
    </w:tbl>
    <w:p w:rsidR="00000000" w:rsidRPr="003F035A" w:rsidP="003F035A">
      <w:pPr>
        <w:pStyle w:val="BodyText"/>
      </w:pPr>
    </w:p>
    <w:p w:rsidR="00000000" w:rsidRPr="003F035A" w:rsidP="003F035A">
      <w:pPr>
        <w:pStyle w:val="AllowPageBreak"/>
      </w:pPr>
    </w:p>
    <w:p w:rsidR="00000000" w:rsidRPr="003F035A" w:rsidP="003F035A">
      <w:pPr>
        <w:pStyle w:val="Heading1"/>
      </w:pPr>
      <w:bookmarkStart w:id="2" w:name="O_956198"/>
      <w:bookmarkEnd w:id="2"/>
      <w:r w:rsidRPr="003F035A">
        <w:t>Application</w:t>
      </w:r>
    </w:p>
    <w:p w:rsidR="00000000" w:rsidRPr="003F035A" w:rsidP="00E1142F">
      <w:pPr>
        <w:pStyle w:val="BodyText"/>
      </w:pPr>
      <w:r w:rsidRPr="003F035A">
        <w:t xml:space="preserve">This unit of competency specifies the outcomes required to assess the condition of blinds, curtains, screens </w:t>
      </w:r>
      <w:r w:rsidRPr="003F035A">
        <w:t>and associated fixtures, and select required equipment, chemicals and methods to remove dirt and grime from a range of window coverings.</w:t>
      </w:r>
    </w:p>
    <w:p w:rsidR="00000000" w:rsidRPr="003F035A" w:rsidP="00E1142F">
      <w:pPr>
        <w:pStyle w:val="BodyText"/>
      </w:pPr>
      <w:r w:rsidRPr="003F035A">
        <w:t>The unit supports cleaners who work alone or in teams. It applies to a range of window coverings, including blinds, cu</w:t>
      </w:r>
      <w:r w:rsidRPr="003F035A">
        <w:t>rtains and screens in commercial and residential work sites.</w:t>
      </w:r>
    </w:p>
    <w:p w:rsidR="00000000" w:rsidRPr="003F035A" w:rsidP="00E1142F">
      <w:pPr>
        <w:pStyle w:val="BodyText"/>
      </w:pPr>
      <w:r w:rsidRPr="003F035A">
        <w:t>No licensing, legislative, regulatory, or certification requirements apply to this unit of competency at the time of endorsement.</w:t>
      </w:r>
    </w:p>
    <w:p w:rsidR="00000000" w:rsidRPr="003F035A" w:rsidP="003F035A">
      <w:pPr>
        <w:pStyle w:val="Heading1"/>
      </w:pPr>
      <w:bookmarkStart w:id="3" w:name="O_956197"/>
      <w:bookmarkEnd w:id="3"/>
      <w:r w:rsidRPr="003F035A">
        <w:t>Pre-requisite Unit</w:t>
      </w:r>
    </w:p>
    <w:p w:rsidR="00000000" w:rsidRPr="003F035A" w:rsidP="00E1142F">
      <w:pPr>
        <w:pStyle w:val="BodyText"/>
      </w:pPr>
      <w:r w:rsidRPr="003F035A">
        <w:t>Nil</w:t>
      </w:r>
    </w:p>
    <w:p w:rsidR="00000000" w:rsidRPr="003F035A" w:rsidP="003F035A">
      <w:pPr>
        <w:pStyle w:val="Heading1"/>
      </w:pPr>
      <w:bookmarkStart w:id="4" w:name="O_956196"/>
      <w:bookmarkEnd w:id="4"/>
      <w:r w:rsidRPr="003F035A">
        <w:t>Unit Sector</w:t>
      </w:r>
    </w:p>
    <w:p w:rsidR="00000000" w:rsidRPr="003F035A" w:rsidP="00E1142F">
      <w:pPr>
        <w:pStyle w:val="BodyText"/>
      </w:pPr>
      <w:r w:rsidRPr="003F035A">
        <w:t>Cleaning operations</w:t>
      </w:r>
    </w:p>
    <w:p w:rsidR="00000000" w:rsidRPr="003F035A" w:rsidP="003F035A">
      <w:pPr>
        <w:pStyle w:val="Heading1"/>
      </w:pPr>
      <w:bookmarkStart w:id="5" w:name="O_956195"/>
      <w:bookmarkEnd w:id="5"/>
      <w:r w:rsidRPr="003F035A">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3F035A">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t>Performance criteria describe the performance needed to demonstrate achievement of the element. Where bold italicised text is used</w:t>
            </w:r>
            <w:r w:rsidRPr="003F035A">
              <w:t>, further information is detailed in the range of conditions.</w:t>
            </w:r>
          </w:p>
        </w:tc>
      </w:tr>
      <w:tr w:rsidTr="003F03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t>1.</w:t>
            </w:r>
          </w:p>
        </w:tc>
        <w:tc>
          <w:tcPr>
            <w:tcW w:w="1962" w:type="dxa"/>
            <w:vMerge w:val="restart"/>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t>Plan and prepare to clean window coverings.</w:t>
            </w:r>
          </w:p>
        </w:tc>
        <w:tc>
          <w:tcPr>
            <w:tcW w:w="770"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t>1.1.</w:t>
            </w:r>
          </w:p>
        </w:tc>
        <w:tc>
          <w:tcPr>
            <w:tcW w:w="5610"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t>Work instructions are obtained and window coverings and fixtures to be cleaned are assessed for type, fixture method and scope of cleaning r</w:t>
            </w:r>
            <w:r w:rsidRPr="003F035A">
              <w:t>equired.</w:t>
            </w:r>
          </w:p>
        </w:tc>
      </w:tr>
      <w:tr w:rsidTr="003F03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t>1.2.</w:t>
            </w:r>
          </w:p>
        </w:tc>
        <w:tc>
          <w:tcPr>
            <w:tcW w:w="5610"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t xml:space="preserve">Work site </w:t>
            </w:r>
            <w:r w:rsidRPr="003F035A">
              <w:rPr>
                <w:rStyle w:val="BoldandItalics"/>
              </w:rPr>
              <w:t>hazards</w:t>
            </w:r>
            <w:r w:rsidRPr="003F035A">
              <w:t xml:space="preserve"> are assessed and risks controlled </w:t>
            </w:r>
            <w:r w:rsidRPr="003F035A">
              <w:t xml:space="preserve">according to company, legislative, and </w:t>
            </w:r>
            <w:r w:rsidRPr="003F035A">
              <w:rPr>
                <w:rStyle w:val="BoldandItalics"/>
              </w:rPr>
              <w:t>health and safety requirements</w:t>
            </w:r>
            <w:r w:rsidRPr="003F035A">
              <w:t>.</w:t>
            </w:r>
          </w:p>
        </w:tc>
      </w:tr>
      <w:tr w:rsidTr="003F03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F035A" w:rsidP="003F035A">
            <w:pPr>
              <w:pStyle w:val="BodyText"/>
            </w:pPr>
            <w:r w:rsidRPr="003F035A">
              <w:t>1.3.</w:t>
            </w:r>
          </w:p>
        </w:tc>
        <w:tc>
          <w:tcPr>
            <w:tcW w:w="5610"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rPr>
                <w:rStyle w:val="BoldandItalics"/>
              </w:rPr>
              <w:t>Soil type</w:t>
            </w:r>
            <w:r w:rsidRPr="003F035A">
              <w:t xml:space="preserve"> is identified by observation and required cleaning chemicals are selected and prepared.</w:t>
            </w:r>
          </w:p>
        </w:tc>
      </w:tr>
      <w:tr w:rsidTr="003F03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F035A" w:rsidP="003F035A">
            <w:pPr>
              <w:pStyle w:val="BodyText"/>
            </w:pPr>
            <w:r w:rsidRPr="003F035A">
              <w:t>1.4.</w:t>
            </w:r>
          </w:p>
        </w:tc>
        <w:tc>
          <w:tcPr>
            <w:tcW w:w="5610"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rPr>
                <w:rStyle w:val="BoldandItalics"/>
              </w:rPr>
              <w:t>Equipment</w:t>
            </w:r>
            <w:r w:rsidRPr="003F035A">
              <w:t xml:space="preserve"> is selected according to job requirements, checked for serviceability, and faults are rectified or reported before starting work.</w:t>
            </w:r>
          </w:p>
        </w:tc>
      </w:tr>
      <w:tr w:rsidTr="003F03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F035A" w:rsidP="003F035A">
            <w:pPr>
              <w:pStyle w:val="BodyText"/>
            </w:pPr>
            <w:r w:rsidRPr="003F035A">
              <w:t>1.5.</w:t>
            </w:r>
          </w:p>
        </w:tc>
        <w:tc>
          <w:tcPr>
            <w:tcW w:w="5610"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rPr>
                <w:rStyle w:val="BoldandItalics"/>
              </w:rPr>
              <w:t>Personal protective equipment</w:t>
            </w:r>
            <w:r w:rsidRPr="003F035A">
              <w:t xml:space="preserve"> (PPE) is sourced according to manufacturer</w:t>
            </w:r>
            <w:r w:rsidRPr="003F035A">
              <w:t xml:space="preserve"> specifications, and health and safety, and company requirements.</w:t>
            </w:r>
          </w:p>
        </w:tc>
      </w:tr>
      <w:tr w:rsidTr="003F03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t>1.6.</w:t>
            </w:r>
          </w:p>
        </w:tc>
        <w:tc>
          <w:tcPr>
            <w:tcW w:w="5610"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t>Signs and barricades are selected and installed according to health and safety, and company requirements.</w:t>
            </w:r>
          </w:p>
        </w:tc>
      </w:tr>
      <w:tr w:rsidTr="003F03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t>1.7.</w:t>
            </w:r>
          </w:p>
        </w:tc>
        <w:tc>
          <w:tcPr>
            <w:tcW w:w="5610"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t>Locations of washing and drying sites are selected according to heal</w:t>
            </w:r>
            <w:r w:rsidRPr="003F035A">
              <w:t>th and safety, and legislative requirements.</w:t>
            </w:r>
          </w:p>
        </w:tc>
      </w:tr>
      <w:tr w:rsidTr="003F03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t>1.8.</w:t>
            </w:r>
          </w:p>
        </w:tc>
        <w:tc>
          <w:tcPr>
            <w:tcW w:w="5610"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t>Pre-existing damage is identified and reported according to company requirements.</w:t>
            </w:r>
          </w:p>
        </w:tc>
      </w:tr>
      <w:tr w:rsidTr="003F03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t>2.</w:t>
            </w:r>
          </w:p>
        </w:tc>
        <w:tc>
          <w:tcPr>
            <w:tcW w:w="1962" w:type="dxa"/>
            <w:vMerge w:val="restart"/>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t>Clean and refit window coverings.</w:t>
            </w:r>
          </w:p>
        </w:tc>
        <w:tc>
          <w:tcPr>
            <w:tcW w:w="770"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t>2.1.</w:t>
            </w:r>
          </w:p>
        </w:tc>
        <w:tc>
          <w:tcPr>
            <w:tcW w:w="5610"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t>Window coverings and fixtures are removed according to health and safety and company requirements and loose fittings are tagged to ensure correct refit.</w:t>
            </w:r>
          </w:p>
        </w:tc>
      </w:tr>
      <w:tr w:rsidTr="003F03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t>2.2.</w:t>
            </w:r>
          </w:p>
        </w:tc>
        <w:tc>
          <w:tcPr>
            <w:tcW w:w="5610"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t>Window coverings are sorted according to washing method and company requirements.</w:t>
            </w:r>
          </w:p>
        </w:tc>
      </w:tr>
      <w:tr w:rsidTr="003F03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t>2.3.</w:t>
            </w:r>
          </w:p>
        </w:tc>
        <w:tc>
          <w:tcPr>
            <w:tcW w:w="5610"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t xml:space="preserve">Window coverings are washed, rinsed, and excess water is removed using equipment, chemicals and </w:t>
            </w:r>
            <w:r w:rsidRPr="003F035A">
              <w:rPr>
                <w:rStyle w:val="BoldandItalics"/>
              </w:rPr>
              <w:t>cleaning techniques</w:t>
            </w:r>
            <w:r w:rsidRPr="003F035A">
              <w:t>, and according to health and safety requirements.</w:t>
            </w:r>
          </w:p>
        </w:tc>
      </w:tr>
      <w:tr w:rsidTr="003F03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t>2.4.</w:t>
            </w:r>
          </w:p>
        </w:tc>
        <w:tc>
          <w:tcPr>
            <w:tcW w:w="5610"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t>Window coverings are dried, checked and spot cleaned according to company requirem</w:t>
            </w:r>
            <w:r w:rsidRPr="003F035A">
              <w:t>ents.</w:t>
            </w:r>
          </w:p>
        </w:tc>
      </w:tr>
      <w:tr w:rsidTr="003F03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t>2.5.</w:t>
            </w:r>
          </w:p>
        </w:tc>
        <w:tc>
          <w:tcPr>
            <w:tcW w:w="5610"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t>Window coverings are refitted and checked to be in working order according to manufacturer specifications.</w:t>
            </w:r>
          </w:p>
        </w:tc>
      </w:tr>
      <w:tr w:rsidTr="003F03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t>3.</w:t>
            </w:r>
          </w:p>
        </w:tc>
        <w:tc>
          <w:tcPr>
            <w:tcW w:w="1962" w:type="dxa"/>
            <w:vMerge w:val="restart"/>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t>Tidy work site.</w:t>
            </w:r>
          </w:p>
        </w:tc>
        <w:tc>
          <w:tcPr>
            <w:tcW w:w="770"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t>3.1.</w:t>
            </w:r>
          </w:p>
        </w:tc>
        <w:tc>
          <w:tcPr>
            <w:tcW w:w="5610"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t>Wash area is cleaned according to company requirements.</w:t>
            </w:r>
          </w:p>
        </w:tc>
      </w:tr>
      <w:tr w:rsidTr="003F03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t>3.2.</w:t>
            </w:r>
          </w:p>
        </w:tc>
        <w:tc>
          <w:tcPr>
            <w:tcW w:w="5610"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t>Collected soil and waste are disposed of according to client and company specifications, and legislative, environmental, and health and safety requirements.</w:t>
            </w:r>
          </w:p>
        </w:tc>
      </w:tr>
      <w:tr w:rsidTr="003F03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t>3.3.</w:t>
            </w:r>
          </w:p>
        </w:tc>
        <w:tc>
          <w:tcPr>
            <w:tcW w:w="5610"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t>Signs and barricades are removed according to health and safety, and legislative requiremen</w:t>
            </w:r>
            <w:r w:rsidRPr="003F035A">
              <w:t>ts.</w:t>
            </w:r>
          </w:p>
        </w:tc>
      </w:tr>
      <w:tr w:rsidTr="003F03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t>4.</w:t>
            </w:r>
          </w:p>
        </w:tc>
        <w:tc>
          <w:tcPr>
            <w:tcW w:w="1962" w:type="dxa"/>
            <w:vMerge w:val="restart"/>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t>4.1.</w:t>
            </w:r>
          </w:p>
        </w:tc>
        <w:tc>
          <w:tcPr>
            <w:tcW w:w="5610"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t>Equipment and PPE are cleaned, safety checked and stored according to manufacturer specifications and environmental, health and safety, and company requirements.</w:t>
            </w:r>
          </w:p>
        </w:tc>
      </w:tr>
      <w:tr w:rsidTr="003F03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t>4.2.</w:t>
            </w:r>
          </w:p>
        </w:tc>
        <w:tc>
          <w:tcPr>
            <w:tcW w:w="5610" w:type="dxa"/>
            <w:tcBorders>
              <w:top w:val="nil"/>
              <w:left w:val="nil"/>
              <w:bottom w:val="nil"/>
              <w:right w:val="nil"/>
            </w:tcBorders>
            <w:tcMar>
              <w:top w:w="0" w:type="dxa"/>
              <w:left w:w="62" w:type="dxa"/>
              <w:bottom w:w="0" w:type="dxa"/>
              <w:right w:w="62" w:type="dxa"/>
            </w:tcMar>
          </w:tcPr>
          <w:p w:rsidR="00000000" w:rsidRPr="003F035A" w:rsidP="003F035A">
            <w:pPr>
              <w:pStyle w:val="BodyText"/>
            </w:pPr>
            <w:r w:rsidRPr="003F035A">
              <w:t>Unused chemicals are stored or disposed of according to manufacturer specifications, and health and safety and company requirements.</w:t>
            </w:r>
          </w:p>
        </w:tc>
      </w:tr>
    </w:tbl>
    <w:p w:rsidR="00000000" w:rsidRPr="003F035A" w:rsidP="003F035A">
      <w:pPr>
        <w:pStyle w:val="BodyText"/>
      </w:pPr>
    </w:p>
    <w:p w:rsidR="00000000" w:rsidRPr="003F035A" w:rsidP="003F035A">
      <w:pPr>
        <w:pStyle w:val="AllowPageBreak"/>
      </w:pPr>
    </w:p>
    <w:p w:rsidR="00000000" w:rsidRPr="003F035A" w:rsidP="003F035A">
      <w:pPr>
        <w:pStyle w:val="Heading1"/>
      </w:pPr>
      <w:bookmarkStart w:id="6" w:name="O_956194"/>
      <w:bookmarkEnd w:id="6"/>
      <w:r w:rsidRPr="003F035A">
        <w:t>Foundation Skills</w:t>
      </w:r>
    </w:p>
    <w:tbl>
      <w:tblPr>
        <w:tblW w:w="0" w:type="auto"/>
        <w:tblLayout w:type="fixed"/>
        <w:tblCellMar>
          <w:left w:w="62" w:type="dxa"/>
          <w:right w:w="62" w:type="dxa"/>
        </w:tblCellMar>
        <w:tblLook w:val="0000"/>
      </w:tblPr>
      <w:tblGrid>
        <w:gridCol w:w="2195"/>
        <w:gridCol w:w="6877"/>
      </w:tblGrid>
      <w:tr w:rsidTr="003F03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t>This section describes the language, literacy, numeracy and employment skills essential to performance in this unit but not explicit in the performance criteria.</w:t>
            </w:r>
          </w:p>
        </w:tc>
      </w:tr>
      <w:tr w:rsidTr="003F035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3F035A" w:rsidP="003F035A">
            <w:pPr>
              <w:pStyle w:val="BodyText"/>
            </w:pPr>
            <w:r w:rsidRPr="003F035A">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rPr>
                <w:rStyle w:val="SpecialBold"/>
              </w:rPr>
              <w:t>Performance feature</w:t>
            </w:r>
          </w:p>
        </w:tc>
      </w:tr>
      <w:tr w:rsidTr="003F035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t>Numeracy skills to:</w:t>
            </w:r>
          </w:p>
        </w:tc>
        <w:tc>
          <w:tcPr>
            <w:tcW w:w="6877" w:type="dxa"/>
            <w:tcBorders>
              <w:top w:val="nil"/>
              <w:left w:val="nil"/>
              <w:bottom w:val="nil"/>
              <w:right w:val="nil"/>
            </w:tcBorders>
            <w:tcMar>
              <w:top w:w="0" w:type="dxa"/>
              <w:left w:w="62" w:type="dxa"/>
              <w:bottom w:w="0" w:type="dxa"/>
              <w:right w:w="62" w:type="dxa"/>
            </w:tcMar>
          </w:tcPr>
          <w:p w:rsidR="00000000" w:rsidP="003F035A">
            <w:pPr>
              <w:pStyle w:val="ListBullet"/>
              <w:rPr>
                <w:lang w:val="en-NZ"/>
              </w:rPr>
            </w:pPr>
            <w:r w:rsidRPr="003F035A">
              <w:t>dilute and mix chemicals required for cleaning tasks using whole numbers and routine fractions.</w:t>
            </w:r>
          </w:p>
        </w:tc>
      </w:tr>
      <w:tr w:rsidTr="003F035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3F035A">
            <w:pPr>
              <w:pStyle w:val="ListBullet"/>
              <w:rPr>
                <w:lang w:val="en-NZ"/>
              </w:rPr>
            </w:pPr>
            <w:r w:rsidRPr="003F035A">
              <w:t>communicate clearly and concisely when requesting advice or further information and responding to client questions.</w:t>
            </w:r>
          </w:p>
        </w:tc>
      </w:tr>
      <w:tr w:rsidTr="003F035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t>Reading ski</w:t>
            </w:r>
            <w:r w:rsidRPr="003F035A">
              <w:t>lls to:</w:t>
            </w:r>
          </w:p>
        </w:tc>
        <w:tc>
          <w:tcPr>
            <w:tcW w:w="6877" w:type="dxa"/>
            <w:tcBorders>
              <w:top w:val="nil"/>
              <w:left w:val="nil"/>
              <w:bottom w:val="nil"/>
              <w:right w:val="nil"/>
            </w:tcBorders>
            <w:tcMar>
              <w:top w:w="0" w:type="dxa"/>
              <w:left w:w="62" w:type="dxa"/>
              <w:bottom w:w="0" w:type="dxa"/>
              <w:right w:w="62" w:type="dxa"/>
            </w:tcMar>
          </w:tcPr>
          <w:p w:rsidR="00000000" w:rsidRPr="003F035A" w:rsidP="003F035A">
            <w:pPr>
              <w:pStyle w:val="ListBullet"/>
            </w:pPr>
            <w:r w:rsidRPr="003F035A">
              <w:t xml:space="preserve">interpret simple, structured manufacturer instructions when using equipment and preparing chemicals </w:t>
            </w:r>
          </w:p>
          <w:p w:rsidR="00000000" w:rsidRPr="003F035A" w:rsidP="003F035A">
            <w:pPr>
              <w:pStyle w:val="ListBullet"/>
            </w:pPr>
            <w:r w:rsidRPr="003F035A">
              <w:t>interpret directions and safety instructions, including:</w:t>
            </w:r>
          </w:p>
          <w:p w:rsidR="00000000" w:rsidRPr="003F035A" w:rsidP="003F035A">
            <w:pPr>
              <w:pStyle w:val="ListBullet2"/>
            </w:pPr>
            <w:r w:rsidRPr="003F035A">
              <w:t>equipment operating manuals</w:t>
            </w:r>
          </w:p>
          <w:p w:rsidR="00000000" w:rsidRPr="003F035A" w:rsidP="003F035A">
            <w:pPr>
              <w:pStyle w:val="ListBullet2"/>
            </w:pPr>
            <w:r w:rsidRPr="003F035A">
              <w:t>product labels</w:t>
            </w:r>
          </w:p>
          <w:p w:rsidR="00000000" w:rsidP="003F035A">
            <w:pPr>
              <w:pStyle w:val="ListBullet2"/>
              <w:rPr>
                <w:lang w:val="en-NZ"/>
              </w:rPr>
            </w:pPr>
            <w:r w:rsidRPr="003F035A">
              <w:t>safety data sheets (SDS).</w:t>
            </w:r>
          </w:p>
        </w:tc>
      </w:tr>
      <w:tr w:rsidTr="003F035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t>Writing skills to:</w:t>
            </w:r>
          </w:p>
        </w:tc>
        <w:tc>
          <w:tcPr>
            <w:tcW w:w="6877" w:type="dxa"/>
            <w:tcBorders>
              <w:top w:val="nil"/>
              <w:left w:val="nil"/>
              <w:bottom w:val="nil"/>
              <w:right w:val="nil"/>
            </w:tcBorders>
            <w:tcMar>
              <w:top w:w="0" w:type="dxa"/>
              <w:left w:w="62" w:type="dxa"/>
              <w:bottom w:w="0" w:type="dxa"/>
              <w:right w:w="62" w:type="dxa"/>
            </w:tcMar>
          </w:tcPr>
          <w:p w:rsidR="00000000" w:rsidRPr="003F035A" w:rsidP="003F035A">
            <w:pPr>
              <w:pStyle w:val="ListBullet"/>
            </w:pPr>
            <w:r w:rsidRPr="003F035A">
              <w:t>document and report faults in equipment to manufacturer and other personnel.</w:t>
            </w:r>
          </w:p>
        </w:tc>
      </w:tr>
    </w:tbl>
    <w:p w:rsidR="00000000" w:rsidRPr="003F035A" w:rsidP="003F035A">
      <w:pPr>
        <w:pStyle w:val="BodyText"/>
      </w:pPr>
    </w:p>
    <w:p w:rsidR="00000000" w:rsidRPr="003F035A" w:rsidP="003F035A">
      <w:pPr>
        <w:pStyle w:val="AllowPageBreak"/>
      </w:pPr>
    </w:p>
    <w:p w:rsidR="00000000" w:rsidRPr="003F035A" w:rsidP="003F035A">
      <w:pPr>
        <w:pStyle w:val="Heading1"/>
      </w:pPr>
      <w:bookmarkStart w:id="7" w:name="O_956193"/>
      <w:bookmarkEnd w:id="7"/>
      <w:r w:rsidRPr="003F035A">
        <w:t>Range of Conditions</w:t>
      </w:r>
    </w:p>
    <w:tbl>
      <w:tblPr>
        <w:tblW w:w="0" w:type="auto"/>
        <w:tblLayout w:type="fixed"/>
        <w:tblCellMar>
          <w:left w:w="62" w:type="dxa"/>
          <w:right w:w="62" w:type="dxa"/>
        </w:tblCellMar>
        <w:tblLook w:val="0000"/>
      </w:tblPr>
      <w:tblGrid>
        <w:gridCol w:w="2364"/>
        <w:gridCol w:w="6708"/>
      </w:tblGrid>
      <w:tr w:rsidTr="003F03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t>This section specifies work environments and conditions that may affect performance. Essential operating conditions that may be present (depending on the work situation, needs of the candidate, accessibility of the item, and local industry and regional con</w:t>
            </w:r>
            <w:r w:rsidRPr="003F035A">
              <w:t>texts) are included. Bold italicised wording, if used in the performance criteria, is detailed below.</w:t>
            </w:r>
          </w:p>
        </w:tc>
      </w:tr>
      <w:tr w:rsidTr="003F035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rPr>
                <w:rStyle w:val="BoldandItalics"/>
              </w:rPr>
              <w:t>Hazards</w:t>
            </w:r>
            <w:r w:rsidRPr="003F035A">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3F035A" w:rsidP="003F035A">
            <w:pPr>
              <w:pStyle w:val="ListBullet"/>
            </w:pPr>
            <w:r w:rsidRPr="003F035A">
              <w:t>biological and environmental contaminants</w:t>
            </w:r>
          </w:p>
          <w:p w:rsidR="00000000" w:rsidRPr="003F035A" w:rsidP="003F035A">
            <w:pPr>
              <w:pStyle w:val="ListBullet"/>
            </w:pPr>
            <w:r w:rsidRPr="003F035A">
              <w:t>chemical exposure via absorption, ingestion and inhalation</w:t>
            </w:r>
          </w:p>
          <w:p w:rsidR="00000000" w:rsidRPr="003F035A" w:rsidP="003F035A">
            <w:pPr>
              <w:pStyle w:val="ListBullet"/>
            </w:pPr>
            <w:r w:rsidRPr="003F035A">
              <w:t>chemical reactivity</w:t>
            </w:r>
          </w:p>
          <w:p w:rsidR="00000000" w:rsidRPr="003F035A" w:rsidP="003F035A">
            <w:pPr>
              <w:pStyle w:val="ListBullet"/>
            </w:pPr>
            <w:r w:rsidRPr="003F035A">
              <w:t>dust and fibre particulates</w:t>
            </w:r>
          </w:p>
          <w:p w:rsidR="00000000" w:rsidRPr="003F035A" w:rsidP="003F035A">
            <w:pPr>
              <w:pStyle w:val="ListBullet"/>
            </w:pPr>
            <w:r w:rsidRPr="003F035A">
              <w:t>electrical</w:t>
            </w:r>
          </w:p>
          <w:p w:rsidR="00000000" w:rsidRPr="003F035A" w:rsidP="003F035A">
            <w:pPr>
              <w:pStyle w:val="ListBullet"/>
            </w:pPr>
            <w:r w:rsidRPr="003F035A">
              <w:t>environmental allergens</w:t>
            </w:r>
          </w:p>
          <w:p w:rsidR="00000000" w:rsidRPr="003F035A" w:rsidP="003F035A">
            <w:pPr>
              <w:pStyle w:val="ListBullet"/>
            </w:pPr>
            <w:r w:rsidRPr="003F035A">
              <w:t>explosions</w:t>
            </w:r>
          </w:p>
          <w:p w:rsidR="00000000" w:rsidRPr="003F035A" w:rsidP="003F035A">
            <w:pPr>
              <w:pStyle w:val="ListBullet"/>
            </w:pPr>
            <w:r w:rsidRPr="003F035A">
              <w:t>fatigue</w:t>
            </w:r>
          </w:p>
          <w:p w:rsidR="00000000" w:rsidRPr="003F035A" w:rsidP="003F035A">
            <w:pPr>
              <w:pStyle w:val="ListBullet"/>
            </w:pPr>
            <w:r w:rsidRPr="003F035A">
              <w:t>fire</w:t>
            </w:r>
          </w:p>
          <w:p w:rsidR="00000000" w:rsidRPr="003F035A" w:rsidP="003F035A">
            <w:pPr>
              <w:pStyle w:val="ListBullet"/>
            </w:pPr>
            <w:r w:rsidRPr="003F035A">
              <w:t>manual handling</w:t>
            </w:r>
          </w:p>
          <w:p w:rsidR="00000000" w:rsidRPr="003F035A" w:rsidP="003F035A">
            <w:pPr>
              <w:pStyle w:val="ListBullet"/>
            </w:pPr>
            <w:r w:rsidRPr="003F035A">
              <w:t>noise</w:t>
            </w:r>
          </w:p>
          <w:p w:rsidR="00000000" w:rsidRPr="003F035A" w:rsidP="003F035A">
            <w:pPr>
              <w:pStyle w:val="ListBullet"/>
            </w:pPr>
            <w:r w:rsidRPr="003F035A">
              <w:t>poor ventilation</w:t>
            </w:r>
          </w:p>
          <w:p w:rsidR="00000000" w:rsidRPr="003F035A" w:rsidP="003F035A">
            <w:pPr>
              <w:pStyle w:val="ListBullet"/>
            </w:pPr>
            <w:r w:rsidRPr="003F035A">
              <w:t>slips, trips and falls</w:t>
            </w:r>
          </w:p>
          <w:p w:rsidR="00000000" w:rsidRPr="003F035A" w:rsidP="003F035A">
            <w:pPr>
              <w:pStyle w:val="ListBullet"/>
            </w:pPr>
            <w:r w:rsidRPr="003F035A">
              <w:t>syringes and sharps</w:t>
            </w:r>
          </w:p>
          <w:p w:rsidR="00000000" w:rsidP="003F035A">
            <w:pPr>
              <w:pStyle w:val="ListBullet"/>
              <w:rPr>
                <w:lang w:val="en-NZ"/>
              </w:rPr>
            </w:pPr>
            <w:r w:rsidRPr="003F035A">
              <w:t>working in confined spaces.</w:t>
            </w:r>
          </w:p>
        </w:tc>
      </w:tr>
      <w:tr w:rsidTr="003F035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rPr>
                <w:rStyle w:val="BoldandItalics"/>
              </w:rPr>
              <w:t>Health and safety requirements</w:t>
            </w:r>
            <w:r w:rsidRPr="003F035A">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3F035A" w:rsidP="003F035A">
            <w:pPr>
              <w:pStyle w:val="ListBullet"/>
            </w:pPr>
            <w:r w:rsidRPr="003F035A">
              <w:t>access to communication devices when working alone</w:t>
            </w:r>
          </w:p>
          <w:p w:rsidR="00000000" w:rsidRPr="003F035A" w:rsidP="003F035A">
            <w:pPr>
              <w:pStyle w:val="ListBullet"/>
            </w:pPr>
            <w:r w:rsidRPr="003F035A">
              <w:t>compliance with Safe Work Australia regulations and guidelines</w:t>
            </w:r>
          </w:p>
          <w:p w:rsidR="00000000" w:rsidRPr="003F035A" w:rsidP="003F035A">
            <w:pPr>
              <w:pStyle w:val="ListBullet"/>
            </w:pPr>
            <w:r w:rsidRPr="003F035A">
              <w:t>electrical equipment test and tag compliance</w:t>
            </w:r>
          </w:p>
          <w:p w:rsidR="00000000" w:rsidRPr="003F035A" w:rsidP="003F035A">
            <w:pPr>
              <w:pStyle w:val="ListBullet"/>
            </w:pPr>
            <w:r w:rsidRPr="003F035A">
              <w:t>emergency response procedures</w:t>
            </w:r>
          </w:p>
          <w:p w:rsidR="00000000" w:rsidRPr="003F035A" w:rsidP="003F035A">
            <w:pPr>
              <w:pStyle w:val="ListBullet"/>
            </w:pPr>
            <w:r w:rsidRPr="003F035A">
              <w:t>environmental controls</w:t>
            </w:r>
          </w:p>
          <w:p w:rsidR="00000000" w:rsidRPr="003F035A" w:rsidP="003F035A">
            <w:pPr>
              <w:pStyle w:val="ListBullet"/>
            </w:pPr>
            <w:r w:rsidRPr="003F035A">
              <w:t>hazard signs and barricades</w:t>
            </w:r>
          </w:p>
          <w:p w:rsidR="00000000" w:rsidRPr="003F035A" w:rsidP="003F035A">
            <w:pPr>
              <w:pStyle w:val="ListBullet"/>
            </w:pPr>
            <w:r w:rsidRPr="003F035A">
              <w:t>health and safety induction and refresher training</w:t>
            </w:r>
          </w:p>
          <w:p w:rsidR="00000000" w:rsidRPr="003F035A" w:rsidP="003F035A">
            <w:pPr>
              <w:pStyle w:val="ListBullet"/>
            </w:pPr>
            <w:r w:rsidRPr="003F035A">
              <w:t>manual handling techniques</w:t>
            </w:r>
          </w:p>
          <w:p w:rsidR="00000000" w:rsidRPr="003F035A" w:rsidP="003F035A">
            <w:pPr>
              <w:pStyle w:val="ListBullet"/>
            </w:pPr>
            <w:r w:rsidRPr="003F035A">
              <w:t>processes for safely dispensing chemicals</w:t>
            </w:r>
          </w:p>
          <w:p w:rsidR="00000000" w:rsidRPr="003F035A" w:rsidP="003F035A">
            <w:pPr>
              <w:pStyle w:val="ListBullet"/>
            </w:pPr>
            <w:r w:rsidRPr="003F035A">
              <w:t>risk assessment procedures, including:</w:t>
            </w:r>
          </w:p>
          <w:p w:rsidR="00000000" w:rsidRPr="003F035A" w:rsidP="003F035A">
            <w:pPr>
              <w:pStyle w:val="ListBullet2"/>
            </w:pPr>
            <w:r w:rsidRPr="003F035A">
              <w:t>hazardous chemicals register</w:t>
            </w:r>
          </w:p>
          <w:p w:rsidR="00000000" w:rsidRPr="003F035A" w:rsidP="003F035A">
            <w:pPr>
              <w:pStyle w:val="ListBullet2"/>
            </w:pPr>
            <w:r w:rsidRPr="003F035A">
              <w:t>hierarchy of control</w:t>
            </w:r>
          </w:p>
          <w:p w:rsidR="00000000" w:rsidRPr="003F035A" w:rsidP="003F035A">
            <w:pPr>
              <w:pStyle w:val="ListBullet2"/>
            </w:pPr>
            <w:r w:rsidRPr="003F035A">
              <w:t>job safety analyses (JSA) for low-risk situations</w:t>
            </w:r>
          </w:p>
          <w:p w:rsidR="00000000" w:rsidRPr="003F035A" w:rsidP="003F035A">
            <w:pPr>
              <w:pStyle w:val="ListBullet2"/>
            </w:pPr>
            <w:r w:rsidRPr="003F035A">
              <w:t>safe work method statements (SWMS) for high-risk situations</w:t>
            </w:r>
          </w:p>
          <w:p w:rsidR="00000000" w:rsidRPr="003F035A" w:rsidP="003F035A">
            <w:pPr>
              <w:pStyle w:val="ListBullet2"/>
            </w:pPr>
            <w:r w:rsidRPr="003F035A">
              <w:t>incident reporting</w:t>
            </w:r>
          </w:p>
          <w:p w:rsidR="00000000" w:rsidRPr="003F035A" w:rsidP="003F035A">
            <w:pPr>
              <w:pStyle w:val="ListBullet"/>
            </w:pPr>
            <w:r w:rsidRPr="003F035A">
              <w:t>SDS</w:t>
            </w:r>
          </w:p>
          <w:p w:rsidR="00000000" w:rsidRPr="003F035A" w:rsidP="003F035A">
            <w:pPr>
              <w:pStyle w:val="ListBullet"/>
            </w:pPr>
            <w:r w:rsidRPr="003F035A">
              <w:t>selection and use of required PPE</w:t>
            </w:r>
          </w:p>
          <w:p w:rsidR="00000000" w:rsidRPr="003F035A" w:rsidP="003F035A">
            <w:pPr>
              <w:pStyle w:val="ListBullet"/>
            </w:pPr>
            <w:r w:rsidRPr="003F035A">
              <w:t>storage and maintenance of equipment according to manufacturer specifications</w:t>
            </w:r>
          </w:p>
          <w:p w:rsidR="00000000" w:rsidP="003F035A">
            <w:pPr>
              <w:pStyle w:val="ListBullet"/>
              <w:rPr>
                <w:lang w:val="en-NZ"/>
              </w:rPr>
            </w:pPr>
            <w:r w:rsidRPr="003F035A">
              <w:t>use of fir</w:t>
            </w:r>
            <w:r w:rsidRPr="003F035A">
              <w:t>st aid according to SDS information.</w:t>
            </w:r>
          </w:p>
        </w:tc>
      </w:tr>
      <w:tr w:rsidTr="003F035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rPr>
                <w:rStyle w:val="BoldandItalics"/>
              </w:rPr>
              <w:t xml:space="preserve">Soil types </w:t>
            </w:r>
            <w:r w:rsidRPr="003F035A">
              <w:t>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3F035A" w:rsidP="003F035A">
            <w:pPr>
              <w:pStyle w:val="ListBullet"/>
            </w:pPr>
            <w:r w:rsidRPr="003F035A">
              <w:t>adhered soil</w:t>
            </w:r>
          </w:p>
          <w:p w:rsidR="00000000" w:rsidRPr="003F035A" w:rsidP="003F035A">
            <w:pPr>
              <w:pStyle w:val="ListBullet"/>
            </w:pPr>
            <w:r w:rsidRPr="003F035A">
              <w:t>cobwebs</w:t>
            </w:r>
          </w:p>
          <w:p w:rsidR="00000000" w:rsidRPr="003F035A" w:rsidP="003F035A">
            <w:pPr>
              <w:pStyle w:val="ListBullet"/>
            </w:pPr>
            <w:r w:rsidRPr="003F035A">
              <w:t>dust</w:t>
            </w:r>
          </w:p>
          <w:p w:rsidR="00000000" w:rsidRPr="003F035A" w:rsidP="003F035A">
            <w:pPr>
              <w:pStyle w:val="ListBullet"/>
            </w:pPr>
            <w:r w:rsidRPr="003F035A">
              <w:t>mould or mildew</w:t>
            </w:r>
          </w:p>
          <w:p w:rsidR="00000000" w:rsidRPr="003F035A" w:rsidP="003F035A">
            <w:pPr>
              <w:pStyle w:val="ListBullet"/>
            </w:pPr>
            <w:r w:rsidRPr="003F035A">
              <w:t>nicotine stains</w:t>
            </w:r>
          </w:p>
          <w:p w:rsidR="00000000" w:rsidRPr="003F035A" w:rsidP="003F035A">
            <w:pPr>
              <w:pStyle w:val="ListBullet"/>
            </w:pPr>
            <w:r w:rsidRPr="003F035A">
              <w:t>oil</w:t>
            </w:r>
          </w:p>
          <w:p w:rsidR="00000000" w:rsidRPr="003F035A" w:rsidP="003F035A">
            <w:pPr>
              <w:pStyle w:val="ListBullet"/>
            </w:pPr>
            <w:r w:rsidRPr="003F035A">
              <w:t>paint</w:t>
            </w:r>
          </w:p>
          <w:p w:rsidR="00000000" w:rsidP="003F035A">
            <w:pPr>
              <w:pStyle w:val="ListBullet"/>
              <w:rPr>
                <w:lang w:val="en-NZ"/>
              </w:rPr>
            </w:pPr>
            <w:r w:rsidRPr="003F035A">
              <w:t>road grime.</w:t>
            </w:r>
          </w:p>
        </w:tc>
      </w:tr>
      <w:tr w:rsidTr="003F035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rPr>
                <w:rStyle w:val="BoldandItalics"/>
              </w:rPr>
              <w:t xml:space="preserve">Equipment </w:t>
            </w:r>
            <w:r w:rsidRPr="003F035A">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3F035A" w:rsidP="003F035A">
            <w:pPr>
              <w:pStyle w:val="ListBullet"/>
            </w:pPr>
            <w:r w:rsidRPr="003F035A">
              <w:t>access equipment</w:t>
            </w:r>
          </w:p>
          <w:p w:rsidR="00000000" w:rsidRPr="003F035A" w:rsidP="003F035A">
            <w:pPr>
              <w:pStyle w:val="ListBullet"/>
            </w:pPr>
            <w:r w:rsidRPr="003F035A">
              <w:t>brushes</w:t>
            </w:r>
          </w:p>
          <w:p w:rsidR="00000000" w:rsidRPr="003F035A" w:rsidP="003F035A">
            <w:pPr>
              <w:pStyle w:val="ListBullet"/>
            </w:pPr>
            <w:r w:rsidRPr="003F035A">
              <w:t>chamois</w:t>
            </w:r>
          </w:p>
          <w:p w:rsidR="00000000" w:rsidRPr="003F035A" w:rsidP="003F035A">
            <w:pPr>
              <w:pStyle w:val="ListBullet"/>
            </w:pPr>
            <w:r w:rsidRPr="003F035A">
              <w:t>cleaning cloths</w:t>
            </w:r>
          </w:p>
          <w:p w:rsidR="00000000" w:rsidRPr="003F035A" w:rsidP="003F035A">
            <w:pPr>
              <w:pStyle w:val="ListBullet"/>
            </w:pPr>
            <w:r w:rsidRPr="003F035A">
              <w:t>garbage bins</w:t>
            </w:r>
          </w:p>
          <w:p w:rsidR="00000000" w:rsidRPr="003F035A" w:rsidP="003F035A">
            <w:pPr>
              <w:pStyle w:val="ListBullet"/>
            </w:pPr>
            <w:r w:rsidRPr="003F035A">
              <w:t>hoses</w:t>
            </w:r>
          </w:p>
          <w:p w:rsidR="00000000" w:rsidRPr="003F035A" w:rsidP="003F035A">
            <w:pPr>
              <w:pStyle w:val="ListBullet"/>
            </w:pPr>
            <w:r w:rsidRPr="003F035A">
              <w:t>hot air dryers</w:t>
            </w:r>
          </w:p>
          <w:p w:rsidR="00000000" w:rsidRPr="003F035A" w:rsidP="003F035A">
            <w:pPr>
              <w:pStyle w:val="ListBullet"/>
            </w:pPr>
            <w:r w:rsidRPr="003F035A">
              <w:t>microfibre products</w:t>
            </w:r>
          </w:p>
          <w:p w:rsidR="00000000" w:rsidRPr="003F035A" w:rsidP="003F035A">
            <w:pPr>
              <w:pStyle w:val="ListBullet"/>
            </w:pPr>
            <w:r w:rsidRPr="003F035A">
              <w:t>pressure-washing equipment</w:t>
            </w:r>
          </w:p>
          <w:p w:rsidR="00000000" w:rsidRPr="003F035A" w:rsidP="003F035A">
            <w:pPr>
              <w:pStyle w:val="ListBullet"/>
            </w:pPr>
            <w:r w:rsidRPr="003F035A">
              <w:t>scourers</w:t>
            </w:r>
          </w:p>
          <w:p w:rsidR="00000000" w:rsidRPr="003F035A" w:rsidP="003F035A">
            <w:pPr>
              <w:pStyle w:val="ListBullet"/>
            </w:pPr>
            <w:r w:rsidRPr="003F035A">
              <w:t>soft brooms</w:t>
            </w:r>
          </w:p>
          <w:p w:rsidR="00000000" w:rsidP="003F035A">
            <w:pPr>
              <w:pStyle w:val="ListBullet"/>
              <w:rPr>
                <w:lang w:val="en-NZ"/>
              </w:rPr>
            </w:pPr>
            <w:r w:rsidRPr="003F035A">
              <w:t>water extraction machines.</w:t>
            </w:r>
          </w:p>
        </w:tc>
      </w:tr>
      <w:tr w:rsidTr="003F035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rPr>
                <w:rStyle w:val="BoldandItalics"/>
              </w:rPr>
              <w:t xml:space="preserve">Personal protective equipment </w:t>
            </w:r>
            <w:r w:rsidRPr="003F035A">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3F035A" w:rsidP="003F035A">
            <w:pPr>
              <w:pStyle w:val="ListBullet"/>
            </w:pPr>
            <w:r w:rsidRPr="003F035A">
              <w:t>gloves</w:t>
            </w:r>
          </w:p>
          <w:p w:rsidR="00000000" w:rsidRPr="003F035A" w:rsidP="003F035A">
            <w:pPr>
              <w:pStyle w:val="ListBullet"/>
            </w:pPr>
            <w:r w:rsidRPr="003F035A">
              <w:t>eye protection</w:t>
            </w:r>
          </w:p>
          <w:p w:rsidR="00000000" w:rsidRPr="003F035A" w:rsidP="003F035A">
            <w:pPr>
              <w:pStyle w:val="ListBullet"/>
            </w:pPr>
            <w:r w:rsidRPr="003F035A">
              <w:t>safety shoes</w:t>
            </w:r>
          </w:p>
          <w:p w:rsidR="00000000" w:rsidRPr="003F035A" w:rsidP="003F035A">
            <w:pPr>
              <w:pStyle w:val="ListBullet"/>
            </w:pPr>
            <w:r w:rsidRPr="003F035A">
              <w:t>sun protection</w:t>
            </w:r>
          </w:p>
          <w:p w:rsidR="00000000" w:rsidP="003F035A">
            <w:pPr>
              <w:pStyle w:val="ListBullet"/>
              <w:rPr>
                <w:lang w:val="en-NZ"/>
              </w:rPr>
            </w:pPr>
            <w:r w:rsidRPr="003F035A">
              <w:t>wet-work clothing.</w:t>
            </w:r>
          </w:p>
        </w:tc>
      </w:tr>
      <w:tr w:rsidTr="003F035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F035A">
            <w:pPr>
              <w:pStyle w:val="BodyText"/>
              <w:rPr>
                <w:lang w:val="en-NZ"/>
              </w:rPr>
            </w:pPr>
            <w:r w:rsidRPr="003F035A">
              <w:rPr>
                <w:rStyle w:val="BoldandItalics"/>
              </w:rPr>
              <w:t xml:space="preserve">Cleaning techniques </w:t>
            </w:r>
            <w:r w:rsidRPr="003F035A">
              <w:t>must include at least six of the following:</w:t>
            </w:r>
          </w:p>
        </w:tc>
        <w:tc>
          <w:tcPr>
            <w:tcW w:w="6708" w:type="dxa"/>
            <w:tcBorders>
              <w:top w:val="nil"/>
              <w:left w:val="nil"/>
              <w:bottom w:val="nil"/>
              <w:right w:val="nil"/>
            </w:tcBorders>
            <w:tcMar>
              <w:top w:w="0" w:type="dxa"/>
              <w:left w:w="62" w:type="dxa"/>
              <w:bottom w:w="0" w:type="dxa"/>
              <w:right w:w="62" w:type="dxa"/>
            </w:tcMar>
          </w:tcPr>
          <w:p w:rsidR="00000000" w:rsidRPr="003F035A" w:rsidP="003F035A">
            <w:pPr>
              <w:pStyle w:val="ListBullet"/>
            </w:pPr>
            <w:r w:rsidRPr="003F035A">
              <w:t>air blowing</w:t>
            </w:r>
          </w:p>
          <w:p w:rsidR="00000000" w:rsidRPr="003F035A" w:rsidP="003F035A">
            <w:pPr>
              <w:pStyle w:val="ListBullet"/>
            </w:pPr>
            <w:r w:rsidRPr="003F035A">
              <w:t>dusting</w:t>
            </w:r>
          </w:p>
          <w:p w:rsidR="00000000" w:rsidRPr="003F035A" w:rsidP="003F035A">
            <w:pPr>
              <w:pStyle w:val="ListBullet"/>
            </w:pPr>
            <w:r w:rsidRPr="003F035A">
              <w:t>low-water cleaning methods, such as using microfibre cleaning products</w:t>
            </w:r>
          </w:p>
          <w:p w:rsidR="00000000" w:rsidRPr="003F035A" w:rsidP="003F035A">
            <w:pPr>
              <w:pStyle w:val="ListBullet"/>
            </w:pPr>
            <w:r w:rsidRPr="003F035A">
              <w:t>pressure washing</w:t>
            </w:r>
          </w:p>
          <w:p w:rsidR="00000000" w:rsidRPr="003F035A" w:rsidP="003F035A">
            <w:pPr>
              <w:pStyle w:val="ListBullet"/>
            </w:pPr>
            <w:r w:rsidRPr="003F035A">
              <w:t>rinsing</w:t>
            </w:r>
          </w:p>
          <w:p w:rsidR="00000000" w:rsidRPr="003F035A" w:rsidP="003F035A">
            <w:pPr>
              <w:pStyle w:val="ListBullet"/>
            </w:pPr>
            <w:r w:rsidRPr="003F035A">
              <w:t>scrubbing</w:t>
            </w:r>
          </w:p>
          <w:p w:rsidR="00000000" w:rsidRPr="003F035A" w:rsidP="003F035A">
            <w:pPr>
              <w:pStyle w:val="ListBullet"/>
            </w:pPr>
            <w:r w:rsidRPr="003F035A">
              <w:t>spot cleaning</w:t>
            </w:r>
          </w:p>
          <w:p w:rsidR="00000000" w:rsidRPr="003F035A" w:rsidP="003F035A">
            <w:pPr>
              <w:pStyle w:val="ListBullet"/>
            </w:pPr>
            <w:r w:rsidRPr="003F035A">
              <w:t>water extraction</w:t>
            </w:r>
          </w:p>
          <w:p w:rsidR="00000000" w:rsidRPr="003F035A" w:rsidP="003F035A">
            <w:pPr>
              <w:pStyle w:val="ListBullet"/>
            </w:pPr>
            <w:r w:rsidRPr="003F035A">
              <w:t>wiping.</w:t>
            </w:r>
          </w:p>
        </w:tc>
      </w:tr>
    </w:tbl>
    <w:p w:rsidR="00000000" w:rsidRPr="003F035A" w:rsidP="003F035A">
      <w:pPr>
        <w:pStyle w:val="BodyText"/>
      </w:pPr>
    </w:p>
    <w:p w:rsidR="00000000" w:rsidRPr="003F035A" w:rsidP="003F035A">
      <w:pPr>
        <w:pStyle w:val="AllowPageBreak"/>
      </w:pPr>
    </w:p>
    <w:p w:rsidR="00000000" w:rsidRPr="003F035A" w:rsidP="003F035A">
      <w:pPr>
        <w:pStyle w:val="Heading1"/>
      </w:pPr>
      <w:bookmarkStart w:id="8" w:name="O_956192"/>
      <w:bookmarkEnd w:id="8"/>
      <w:r w:rsidRPr="003F035A">
        <w:t>Unit Mapping Information</w:t>
      </w:r>
    </w:p>
    <w:p w:rsidR="00000000" w:rsidRPr="003F035A" w:rsidP="00E1142F">
      <w:pPr>
        <w:pStyle w:val="BodyText"/>
      </w:pPr>
      <w:r w:rsidRPr="003F035A">
        <w:t>CPPCLO3013A Clean window coverings</w:t>
      </w:r>
    </w:p>
    <w:p w:rsidR="00000000" w:rsidRPr="003F035A" w:rsidP="003F035A">
      <w:pPr>
        <w:pStyle w:val="Heading1"/>
      </w:pPr>
      <w:bookmarkStart w:id="9" w:name="O_956200"/>
      <w:bookmarkEnd w:id="9"/>
      <w:r w:rsidRPr="003F035A">
        <w:t>Links</w:t>
      </w:r>
    </w:p>
    <w:p w:rsidR="00000000" w:rsidRPr="003F035A" w:rsidP="00E1142F">
      <w:pPr>
        <w:pStyle w:val="BodyText"/>
      </w:pPr>
      <w:r w:rsidRPr="003F035A">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054C9C">
        <w:rPr>
          <w:rStyle w:val="Hyperlink"/>
        </w:rPr>
        <w:t>https://vetnet.gov.au/Pages/TrainingDocs.aspx?q=6f3f9672-30e8-4835-b348-205dfcf13d9b</w:t>
      </w:r>
      <w:r>
        <w:fldChar w:fldCharType="end"/>
      </w:r>
    </w:p>
    <w:p w:rsidR="00000000" w:rsidRPr="003F035A" w:rsidP="00E1142F">
      <w:pPr>
        <w:pStyle w:val="BodyText"/>
        <w:sectPr w:rsidSect="003F035A">
          <w:headerReference w:type="default" r:id="rId10"/>
          <w:footerReference w:type="default" r:id="rId11"/>
          <w:pgSz w:w="11908" w:h="16833"/>
          <w:pgMar w:top="1702" w:right="1418" w:bottom="1702" w:left="1418" w:header="992" w:footer="992" w:gutter="0"/>
          <w:cols w:space="720"/>
          <w:noEndnote/>
          <w:docGrid w:linePitch="299"/>
        </w:sectPr>
      </w:pPr>
    </w:p>
    <w:p w:rsidR="00000000" w:rsidRPr="003F035A" w:rsidP="003F035A">
      <w:pPr>
        <w:pStyle w:val="SuperHeading"/>
      </w:pPr>
      <w:r w:rsidRPr="003F035A">
        <w:t>Assessment Requirements for CPPCLO3013 Clean window coverings</w:t>
      </w:r>
    </w:p>
    <w:p w:rsidR="00000000" w:rsidRPr="003F035A" w:rsidP="003F035A">
      <w:pPr>
        <w:pStyle w:val="Heading1"/>
      </w:pPr>
      <w:bookmarkStart w:id="10" w:name="O_956190"/>
      <w:bookmarkEnd w:id="10"/>
      <w:r w:rsidRPr="003F035A">
        <w:t>Modification History</w:t>
      </w:r>
    </w:p>
    <w:tbl>
      <w:tblPr>
        <w:tblW w:w="0" w:type="auto"/>
        <w:tblCellMar>
          <w:left w:w="62" w:type="dxa"/>
          <w:right w:w="62" w:type="dxa"/>
        </w:tblCellMar>
        <w:tblLook w:val="0000"/>
      </w:tblPr>
      <w:tblGrid>
        <w:gridCol w:w="3088"/>
        <w:gridCol w:w="6108"/>
      </w:tblGrid>
      <w:tr w:rsidTr="00E1142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35A" w:rsidP="003F035A">
            <w:pPr>
              <w:pStyle w:val="BodyText"/>
            </w:pPr>
            <w:r w:rsidRPr="003F035A">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35A">
            <w:pPr>
              <w:pStyle w:val="BodyText"/>
              <w:rPr>
                <w:lang w:val="en-NZ"/>
              </w:rPr>
            </w:pPr>
            <w:r w:rsidRPr="003F035A">
              <w:rPr>
                <w:rStyle w:val="SpecialBold"/>
              </w:rPr>
              <w:t>Comment</w:t>
            </w:r>
          </w:p>
        </w:tc>
      </w:tr>
      <w:tr w:rsidTr="00E1142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35A">
            <w:pPr>
              <w:pStyle w:val="BodyText"/>
              <w:rPr>
                <w:lang w:val="en-NZ"/>
              </w:rPr>
            </w:pPr>
            <w:r w:rsidRPr="003F035A">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35A">
            <w:pPr>
              <w:pStyle w:val="BodyText"/>
              <w:rPr>
                <w:lang w:val="en-NZ"/>
              </w:rPr>
            </w:pPr>
            <w:r w:rsidRPr="003F035A">
              <w:t>Replaces superseded equivalent CPPCLO3013A Clean window coverings. This version first released with CPP Property Services Training Package Version 4.</w:t>
            </w:r>
          </w:p>
        </w:tc>
      </w:tr>
      <w:tr w:rsidTr="00E1142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35A">
            <w:pPr>
              <w:pStyle w:val="BodyText"/>
              <w:rPr>
                <w:lang w:val="en-NZ"/>
              </w:rPr>
            </w:pPr>
            <w:r w:rsidRPr="003F035A">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35A" w:rsidP="003F035A">
            <w:pPr>
              <w:pStyle w:val="BodyText"/>
            </w:pPr>
            <w:r w:rsidRPr="003F035A">
              <w:t xml:space="preserve">Minor update to typo in the Knowledge Evidence, replace </w:t>
            </w:r>
            <w:r>
              <w:t>‘</w:t>
            </w:r>
            <w:r w:rsidRPr="003F035A">
              <w:t>distilling</w:t>
            </w:r>
            <w:r>
              <w:t>’</w:t>
            </w:r>
            <w:r w:rsidRPr="003F035A">
              <w:t xml:space="preserve"> with </w:t>
            </w:r>
            <w:r>
              <w:t>‘</w:t>
            </w:r>
            <w:r w:rsidRPr="003F035A">
              <w:t>diluting</w:t>
            </w:r>
            <w:r>
              <w:t>’</w:t>
            </w:r>
            <w:r w:rsidRPr="003F035A">
              <w:t>. This version released with CPP Property Services Training Package Version 5.</w:t>
            </w:r>
          </w:p>
        </w:tc>
      </w:tr>
    </w:tbl>
    <w:p w:rsidR="00000000" w:rsidRPr="003F035A" w:rsidP="003F035A">
      <w:pPr>
        <w:pStyle w:val="BodyText"/>
      </w:pPr>
    </w:p>
    <w:p w:rsidR="00000000" w:rsidRPr="003F035A" w:rsidP="003F035A">
      <w:pPr>
        <w:pStyle w:val="AllowPageBreak"/>
      </w:pPr>
    </w:p>
    <w:p w:rsidR="00000000" w:rsidRPr="003F035A" w:rsidP="003F035A">
      <w:pPr>
        <w:pStyle w:val="Heading1"/>
      </w:pPr>
      <w:bookmarkStart w:id="11" w:name="O_956189"/>
      <w:bookmarkEnd w:id="11"/>
      <w:r w:rsidRPr="003F035A">
        <w:t>Performance Evidence</w:t>
      </w:r>
    </w:p>
    <w:p w:rsidR="00000000" w:rsidRPr="003F035A" w:rsidP="00E1142F">
      <w:pPr>
        <w:pStyle w:val="BodyText"/>
      </w:pPr>
      <w:r w:rsidRPr="003F035A">
        <w:t>A person demonstrating competency in this unit must s</w:t>
      </w:r>
      <w:r w:rsidRPr="003F035A">
        <w:t>atisfy the requirements of the elements, performance criteria, foundation skills and range of conditions of this unit.</w:t>
      </w:r>
    </w:p>
    <w:p w:rsidR="00000000" w:rsidRPr="003F035A" w:rsidP="00E1142F">
      <w:pPr>
        <w:pStyle w:val="BodyText"/>
      </w:pPr>
      <w:r w:rsidRPr="003F035A">
        <w:t>The person must also clean one fixed awning and:</w:t>
      </w:r>
    </w:p>
    <w:p w:rsidR="00000000" w:rsidRPr="003F035A" w:rsidP="003F035A">
      <w:pPr>
        <w:pStyle w:val="ListBullet"/>
      </w:pPr>
      <w:r w:rsidRPr="003F035A">
        <w:t>two of the following blinds:</w:t>
      </w:r>
    </w:p>
    <w:p w:rsidR="00000000" w:rsidRPr="003F035A" w:rsidP="003F035A">
      <w:pPr>
        <w:pStyle w:val="ListBullet2"/>
      </w:pPr>
      <w:r w:rsidRPr="003F035A">
        <w:t>holland blinds</w:t>
      </w:r>
    </w:p>
    <w:p w:rsidR="00000000" w:rsidRPr="003F035A" w:rsidP="003F035A">
      <w:pPr>
        <w:pStyle w:val="ListBullet2"/>
      </w:pPr>
      <w:r w:rsidRPr="003F035A">
        <w:t>roman blinds</w:t>
      </w:r>
    </w:p>
    <w:p w:rsidR="00000000" w:rsidRPr="003F035A" w:rsidP="003F035A">
      <w:pPr>
        <w:pStyle w:val="ListBullet2"/>
      </w:pPr>
      <w:r w:rsidRPr="003F035A">
        <w:t>venetian blinds</w:t>
      </w:r>
    </w:p>
    <w:p w:rsidR="00000000" w:rsidRPr="003F035A" w:rsidP="003F035A">
      <w:pPr>
        <w:pStyle w:val="ListBullet2"/>
      </w:pPr>
      <w:r w:rsidRPr="003F035A">
        <w:t>vertical blinds</w:t>
      </w:r>
    </w:p>
    <w:p w:rsidR="00000000" w:rsidRPr="003F035A" w:rsidP="003F035A">
      <w:pPr>
        <w:pStyle w:val="ListBullet"/>
      </w:pPr>
      <w:r w:rsidRPr="003F035A">
        <w:t>two of the following curtains:</w:t>
      </w:r>
    </w:p>
    <w:p w:rsidR="00000000" w:rsidRPr="003F035A" w:rsidP="003F035A">
      <w:pPr>
        <w:pStyle w:val="ListBullet2"/>
      </w:pPr>
      <w:r w:rsidRPr="003F035A">
        <w:t>lined curtains</w:t>
      </w:r>
    </w:p>
    <w:p w:rsidR="00000000" w:rsidRPr="003F035A" w:rsidP="003F035A">
      <w:pPr>
        <w:pStyle w:val="ListBullet2"/>
      </w:pPr>
      <w:r w:rsidRPr="003F035A">
        <w:t>unlined curtains</w:t>
      </w:r>
    </w:p>
    <w:p w:rsidR="00000000" w:rsidRPr="003F035A" w:rsidP="003F035A">
      <w:pPr>
        <w:pStyle w:val="ListBullet2"/>
      </w:pPr>
      <w:r w:rsidRPr="003F035A">
        <w:t>pelmet systems</w:t>
      </w:r>
    </w:p>
    <w:p w:rsidR="00000000" w:rsidRPr="003F035A" w:rsidP="003F035A">
      <w:pPr>
        <w:pStyle w:val="ListBullet"/>
      </w:pPr>
      <w:r w:rsidRPr="003F035A">
        <w:t>two of the following screens:</w:t>
      </w:r>
    </w:p>
    <w:p w:rsidR="00000000" w:rsidRPr="003F035A" w:rsidP="003F035A">
      <w:pPr>
        <w:pStyle w:val="ListBullet2"/>
      </w:pPr>
      <w:r w:rsidRPr="003F035A">
        <w:t>flywire screens</w:t>
      </w:r>
    </w:p>
    <w:p w:rsidR="00000000" w:rsidRPr="003F035A" w:rsidP="003F035A">
      <w:pPr>
        <w:pStyle w:val="ListBullet2"/>
      </w:pPr>
      <w:r w:rsidRPr="003F035A">
        <w:t>securing screens</w:t>
      </w:r>
    </w:p>
    <w:p w:rsidR="00000000" w:rsidRPr="003F035A" w:rsidP="003F035A">
      <w:pPr>
        <w:pStyle w:val="ListBullet2"/>
      </w:pPr>
      <w:r w:rsidRPr="003F035A">
        <w:t>shutter screens.</w:t>
      </w:r>
    </w:p>
    <w:p w:rsidR="00000000" w:rsidRPr="003F035A" w:rsidP="003F035A">
      <w:pPr>
        <w:pStyle w:val="BodyText"/>
      </w:pPr>
    </w:p>
    <w:p w:rsidR="00000000" w:rsidRPr="003F035A" w:rsidP="00E1142F">
      <w:pPr>
        <w:pStyle w:val="BodyText"/>
      </w:pPr>
      <w:r w:rsidRPr="003F035A">
        <w:t>In doing the above work, the person must select and prepare required cleaning chemicals to clean each window covering. By the end of the whole task, the person must have removed three of the following soil types:</w:t>
      </w:r>
    </w:p>
    <w:p w:rsidR="00000000" w:rsidRPr="003F035A" w:rsidP="003F035A">
      <w:pPr>
        <w:pStyle w:val="ListBullet"/>
      </w:pPr>
      <w:r w:rsidRPr="003F035A">
        <w:t>adhered soil</w:t>
      </w:r>
    </w:p>
    <w:p w:rsidR="00000000" w:rsidRPr="003F035A" w:rsidP="003F035A">
      <w:pPr>
        <w:pStyle w:val="ListBullet"/>
      </w:pPr>
      <w:r w:rsidRPr="003F035A">
        <w:t>cobwebs</w:t>
      </w:r>
    </w:p>
    <w:p w:rsidR="00000000" w:rsidRPr="003F035A" w:rsidP="003F035A">
      <w:pPr>
        <w:pStyle w:val="ListBullet"/>
      </w:pPr>
      <w:r w:rsidRPr="003F035A">
        <w:t>dust</w:t>
      </w:r>
    </w:p>
    <w:p w:rsidR="00000000" w:rsidRPr="003F035A" w:rsidP="003F035A">
      <w:pPr>
        <w:pStyle w:val="ListBullet"/>
      </w:pPr>
      <w:r w:rsidRPr="003F035A">
        <w:t>mould and mildew</w:t>
      </w:r>
    </w:p>
    <w:p w:rsidR="00000000" w:rsidRPr="003F035A" w:rsidP="003F035A">
      <w:pPr>
        <w:pStyle w:val="ListBullet"/>
      </w:pPr>
      <w:r w:rsidRPr="003F035A">
        <w:t>nicotine stains</w:t>
      </w:r>
    </w:p>
    <w:p w:rsidR="00000000" w:rsidRPr="003F035A" w:rsidP="003F035A">
      <w:pPr>
        <w:pStyle w:val="ListBullet"/>
      </w:pPr>
      <w:r w:rsidRPr="003F035A">
        <w:t>oil</w:t>
      </w:r>
    </w:p>
    <w:p w:rsidR="00000000" w:rsidRPr="003F035A" w:rsidP="003F035A">
      <w:pPr>
        <w:pStyle w:val="ListBullet"/>
      </w:pPr>
      <w:r w:rsidRPr="003F035A">
        <w:t>paint</w:t>
      </w:r>
    </w:p>
    <w:p w:rsidR="00000000" w:rsidRPr="003F035A" w:rsidP="003F035A">
      <w:pPr>
        <w:pStyle w:val="ListBullet"/>
      </w:pPr>
      <w:r w:rsidRPr="003F035A">
        <w:t>road grime.</w:t>
      </w:r>
    </w:p>
    <w:p w:rsidR="00000000" w:rsidRPr="003F035A" w:rsidP="003F035A">
      <w:pPr>
        <w:pStyle w:val="BodyText"/>
      </w:pPr>
    </w:p>
    <w:p w:rsidR="00000000" w:rsidRPr="003F035A" w:rsidP="00E1142F">
      <w:pPr>
        <w:pStyle w:val="BodyText"/>
      </w:pPr>
      <w:r w:rsidRPr="003F035A">
        <w:t>In doing the above work, the person must demonstrate six of the following cleaning techniques:</w:t>
      </w:r>
    </w:p>
    <w:p w:rsidR="00000000" w:rsidRPr="003F035A" w:rsidP="003F035A">
      <w:pPr>
        <w:pStyle w:val="ListBullet"/>
      </w:pPr>
      <w:r w:rsidRPr="003F035A">
        <w:t>air blowing</w:t>
      </w:r>
    </w:p>
    <w:p w:rsidR="00000000" w:rsidRPr="003F035A" w:rsidP="003F035A">
      <w:pPr>
        <w:pStyle w:val="ListBullet"/>
      </w:pPr>
      <w:r w:rsidRPr="003F035A">
        <w:t>dusting</w:t>
      </w:r>
    </w:p>
    <w:p w:rsidR="00000000" w:rsidRPr="003F035A" w:rsidP="003F035A">
      <w:pPr>
        <w:pStyle w:val="ListBullet"/>
      </w:pPr>
      <w:r w:rsidRPr="003F035A">
        <w:t>low-water cleaning methods, such as using microfibre cleaning products</w:t>
      </w:r>
    </w:p>
    <w:p w:rsidR="00000000" w:rsidRPr="003F035A" w:rsidP="003F035A">
      <w:pPr>
        <w:pStyle w:val="ListBullet"/>
      </w:pPr>
      <w:r w:rsidRPr="003F035A">
        <w:t>pressure washing</w:t>
      </w:r>
    </w:p>
    <w:p w:rsidR="00000000" w:rsidRPr="003F035A" w:rsidP="003F035A">
      <w:pPr>
        <w:pStyle w:val="ListBullet"/>
      </w:pPr>
      <w:r w:rsidRPr="003F035A">
        <w:t>rinsing</w:t>
      </w:r>
    </w:p>
    <w:p w:rsidR="00000000" w:rsidRPr="003F035A" w:rsidP="003F035A">
      <w:pPr>
        <w:pStyle w:val="ListBullet"/>
      </w:pPr>
      <w:r w:rsidRPr="003F035A">
        <w:t>scru</w:t>
      </w:r>
      <w:r w:rsidRPr="003F035A">
        <w:t>bbing</w:t>
      </w:r>
    </w:p>
    <w:p w:rsidR="00000000" w:rsidRPr="003F035A" w:rsidP="003F035A">
      <w:pPr>
        <w:pStyle w:val="ListBullet"/>
      </w:pPr>
      <w:r w:rsidRPr="003F035A">
        <w:t>spot cleaning</w:t>
      </w:r>
    </w:p>
    <w:p w:rsidR="00000000" w:rsidRPr="003F035A" w:rsidP="003F035A">
      <w:pPr>
        <w:pStyle w:val="ListBullet"/>
      </w:pPr>
      <w:r w:rsidRPr="003F035A">
        <w:t>water extraction</w:t>
      </w:r>
    </w:p>
    <w:p w:rsidR="00000000" w:rsidRPr="003F035A" w:rsidP="003F035A">
      <w:pPr>
        <w:pStyle w:val="ListBullet"/>
      </w:pPr>
      <w:r w:rsidRPr="003F035A">
        <w:t>wiping.</w:t>
      </w:r>
    </w:p>
    <w:p w:rsidR="00000000" w:rsidRPr="003F035A" w:rsidP="003F035A">
      <w:pPr>
        <w:pStyle w:val="BodyText"/>
      </w:pPr>
    </w:p>
    <w:p w:rsidR="00000000" w:rsidRPr="003F035A" w:rsidP="00E1142F">
      <w:pPr>
        <w:pStyle w:val="BodyText"/>
      </w:pPr>
      <w:r w:rsidRPr="003F035A">
        <w:t>During the above work, the person must also:</w:t>
      </w:r>
    </w:p>
    <w:p w:rsidR="00000000" w:rsidRPr="003F035A" w:rsidP="003F035A">
      <w:pPr>
        <w:pStyle w:val="ListBullet"/>
      </w:pPr>
      <w:r w:rsidRPr="003F035A">
        <w:t>identify type and characteristics of window coverings and fixtures</w:t>
      </w:r>
    </w:p>
    <w:p w:rsidR="00000000" w:rsidRPr="003F035A" w:rsidP="003F035A">
      <w:pPr>
        <w:pStyle w:val="ListBullet"/>
      </w:pPr>
      <w:r w:rsidRPr="003F035A">
        <w:t>select and prepare cleaning equipment, including personal protective equipment (PPE)</w:t>
      </w:r>
    </w:p>
    <w:p w:rsidR="00000000" w:rsidRPr="003F035A" w:rsidP="003F035A">
      <w:pPr>
        <w:pStyle w:val="ListBullet"/>
      </w:pPr>
      <w:r w:rsidRPr="003F035A">
        <w:t>select and apply safe and efficient cleaning methods</w:t>
      </w:r>
    </w:p>
    <w:p w:rsidR="00000000" w:rsidRPr="003F035A" w:rsidP="003F035A">
      <w:pPr>
        <w:pStyle w:val="ListBullet"/>
      </w:pPr>
      <w:r w:rsidRPr="003F035A">
        <w:t>remove, clean and refit window coverings according to specified requirements.</w:t>
      </w:r>
    </w:p>
    <w:p w:rsidR="00000000" w:rsidRPr="003F035A" w:rsidP="003F035A">
      <w:pPr>
        <w:pStyle w:val="AllowPageBreak"/>
      </w:pPr>
    </w:p>
    <w:p w:rsidR="00000000" w:rsidRPr="003F035A" w:rsidP="003F035A">
      <w:pPr>
        <w:pStyle w:val="Heading1"/>
      </w:pPr>
      <w:bookmarkStart w:id="12" w:name="O_956188"/>
      <w:bookmarkEnd w:id="12"/>
      <w:r w:rsidRPr="003F035A">
        <w:t>Knowledge Evidence</w:t>
      </w:r>
    </w:p>
    <w:p w:rsidR="00000000" w:rsidRPr="003F035A" w:rsidP="00E1142F">
      <w:pPr>
        <w:pStyle w:val="BodyText"/>
      </w:pPr>
      <w:r w:rsidRPr="003F035A">
        <w:t>A person demonstrating competency in this unit must demonstrate knowledge of:</w:t>
      </w:r>
    </w:p>
    <w:p w:rsidR="00000000" w:rsidRPr="003F035A" w:rsidP="003F035A">
      <w:pPr>
        <w:pStyle w:val="ListBullet"/>
      </w:pPr>
      <w:r w:rsidRPr="003F035A">
        <w:t>environmen</w:t>
      </w:r>
      <w:r w:rsidRPr="003F035A">
        <w:t>tal requirements relating to the use of chemicals and cleaning equipment when cleaning window coverings, including:</w:t>
      </w:r>
    </w:p>
    <w:p w:rsidR="00000000" w:rsidRPr="003F035A" w:rsidP="003F035A">
      <w:pPr>
        <w:pStyle w:val="ListBullet2"/>
      </w:pPr>
      <w:r w:rsidRPr="003F035A">
        <w:t>clean-up, containment and isolation procedures</w:t>
      </w:r>
    </w:p>
    <w:p w:rsidR="00000000" w:rsidRPr="003F035A" w:rsidP="003F035A">
      <w:pPr>
        <w:pStyle w:val="ListBullet2"/>
      </w:pPr>
      <w:r w:rsidRPr="003F035A">
        <w:t>low-energy cleaning methods</w:t>
      </w:r>
    </w:p>
    <w:p w:rsidR="00000000" w:rsidRPr="003F035A" w:rsidP="003F035A">
      <w:pPr>
        <w:pStyle w:val="ListBullet2"/>
      </w:pPr>
      <w:r w:rsidRPr="003F035A">
        <w:t>low environmental impact chemicals</w:t>
      </w:r>
    </w:p>
    <w:p w:rsidR="00000000" w:rsidRPr="003F035A" w:rsidP="003F035A">
      <w:pPr>
        <w:pStyle w:val="ListBullet2"/>
      </w:pPr>
      <w:r w:rsidRPr="003F035A">
        <w:t>low-moisture cleaning methods</w:t>
      </w:r>
    </w:p>
    <w:p w:rsidR="00000000" w:rsidRPr="003F035A" w:rsidP="003F035A">
      <w:pPr>
        <w:pStyle w:val="ListBullet2"/>
      </w:pPr>
      <w:r w:rsidRPr="003F035A">
        <w:t>low water-use equipment and water-efficient cleaning methods</w:t>
      </w:r>
    </w:p>
    <w:p w:rsidR="00000000" w:rsidRPr="003F035A" w:rsidP="003F035A">
      <w:pPr>
        <w:pStyle w:val="ListBullet2"/>
      </w:pPr>
      <w:r w:rsidRPr="003F035A">
        <w:t>non-chemical cleaning methods</w:t>
      </w:r>
    </w:p>
    <w:p w:rsidR="00000000" w:rsidRPr="003F035A" w:rsidP="003F035A">
      <w:pPr>
        <w:pStyle w:val="ListBullet"/>
      </w:pPr>
      <w:r w:rsidRPr="003F035A">
        <w:t>types of different window covering surfaces and their suitability for either wet or dry cleaning</w:t>
      </w:r>
    </w:p>
    <w:p w:rsidR="00000000" w:rsidRPr="003F035A" w:rsidP="003F035A">
      <w:pPr>
        <w:pStyle w:val="ListBullet"/>
      </w:pPr>
      <w:r w:rsidRPr="003F035A">
        <w:t>range of techniques and methods to clean window coverings, includi</w:t>
      </w:r>
      <w:r w:rsidRPr="003F035A">
        <w:t>ng:</w:t>
      </w:r>
    </w:p>
    <w:p w:rsidR="00000000" w:rsidRPr="003F035A" w:rsidP="003F035A">
      <w:pPr>
        <w:pStyle w:val="ListBullet2"/>
      </w:pPr>
      <w:r w:rsidRPr="003F035A">
        <w:t>basic wash-down</w:t>
      </w:r>
    </w:p>
    <w:p w:rsidR="00000000" w:rsidRPr="003F035A" w:rsidP="003F035A">
      <w:pPr>
        <w:pStyle w:val="ListBullet2"/>
      </w:pPr>
      <w:r w:rsidRPr="003F035A">
        <w:t>full immersion wash</w:t>
      </w:r>
    </w:p>
    <w:p w:rsidR="00000000" w:rsidRPr="003F035A" w:rsidP="003F035A">
      <w:pPr>
        <w:pStyle w:val="ListBullet2"/>
      </w:pPr>
      <w:r w:rsidRPr="003F035A">
        <w:t>spot cleaning</w:t>
      </w:r>
    </w:p>
    <w:p w:rsidR="00000000" w:rsidRPr="003F035A" w:rsidP="003F035A">
      <w:pPr>
        <w:pStyle w:val="ListBullet"/>
      </w:pPr>
      <w:r w:rsidRPr="003F035A">
        <w:t>cleaning chemicals and equipment suitable for cleaning window coverings, and their application for different window covering surfaces</w:t>
      </w:r>
    </w:p>
    <w:p w:rsidR="00000000" w:rsidRPr="003F035A" w:rsidP="003F035A">
      <w:pPr>
        <w:pStyle w:val="ListBullet"/>
      </w:pPr>
      <w:r w:rsidRPr="003F035A">
        <w:t xml:space="preserve">cleaning techniques for safely removing different soil types from </w:t>
      </w:r>
      <w:r w:rsidRPr="003F035A">
        <w:t>different window coverings</w:t>
      </w:r>
    </w:p>
    <w:p w:rsidR="00000000" w:rsidRPr="003F035A" w:rsidP="003F035A">
      <w:pPr>
        <w:pStyle w:val="ListBullet"/>
      </w:pPr>
      <w:r w:rsidRPr="003F035A">
        <w:t>key requirements of legislation, regulations, codes of practice and industry advisory standards relating to cleaning window coverings</w:t>
      </w:r>
    </w:p>
    <w:p w:rsidR="00000000" w:rsidRPr="003F035A" w:rsidP="003F035A">
      <w:pPr>
        <w:pStyle w:val="ListBullet"/>
      </w:pPr>
      <w:r w:rsidRPr="003F035A">
        <w:t>processes for safely handling and disposing of waste, including:</w:t>
      </w:r>
    </w:p>
    <w:p w:rsidR="00000000" w:rsidRPr="003F035A" w:rsidP="003F035A">
      <w:pPr>
        <w:pStyle w:val="ListBullet2"/>
      </w:pPr>
      <w:r w:rsidRPr="003F035A">
        <w:t>chemicals past their expiry date</w:t>
      </w:r>
    </w:p>
    <w:p w:rsidR="00000000" w:rsidRPr="003F035A" w:rsidP="003F035A">
      <w:pPr>
        <w:pStyle w:val="ListBullet2"/>
      </w:pPr>
      <w:r w:rsidRPr="003F035A">
        <w:t>obsolete equipment</w:t>
      </w:r>
    </w:p>
    <w:p w:rsidR="00000000" w:rsidRPr="003F035A" w:rsidP="003F035A">
      <w:pPr>
        <w:pStyle w:val="ListBullet2"/>
      </w:pPr>
      <w:r w:rsidRPr="003F035A">
        <w:t>packaging</w:t>
      </w:r>
    </w:p>
    <w:p w:rsidR="00000000" w:rsidRPr="003F035A" w:rsidP="003F035A">
      <w:pPr>
        <w:pStyle w:val="ListBullet2"/>
      </w:pPr>
      <w:r w:rsidRPr="003F035A">
        <w:t>used containers</w:t>
      </w:r>
    </w:p>
    <w:p w:rsidR="00000000" w:rsidRPr="003F035A" w:rsidP="003F035A">
      <w:pPr>
        <w:pStyle w:val="ListBullet2"/>
      </w:pPr>
      <w:r w:rsidRPr="003F035A">
        <w:t>used or contaminated PPE</w:t>
      </w:r>
    </w:p>
    <w:p w:rsidR="00000000" w:rsidRPr="003F035A" w:rsidP="003F035A">
      <w:pPr>
        <w:pStyle w:val="ListBullet2"/>
      </w:pPr>
      <w:r w:rsidRPr="003F035A">
        <w:t>used or unused chemicals</w:t>
      </w:r>
    </w:p>
    <w:p w:rsidR="00000000" w:rsidRPr="003F035A" w:rsidP="003F035A">
      <w:pPr>
        <w:pStyle w:val="ListBullet"/>
      </w:pPr>
      <w:r w:rsidRPr="003F035A">
        <w:t>safe handling techniques for working with hazardous chemicals, including:</w:t>
      </w:r>
    </w:p>
    <w:p w:rsidR="00000000" w:rsidRPr="003F035A" w:rsidP="003F035A">
      <w:pPr>
        <w:pStyle w:val="ListBullet2"/>
      </w:pPr>
      <w:r w:rsidRPr="003F035A">
        <w:t>emergency chemical spill control measures</w:t>
      </w:r>
    </w:p>
    <w:p w:rsidR="00000000" w:rsidRPr="003F035A" w:rsidP="003F035A">
      <w:pPr>
        <w:pStyle w:val="ListBullet2"/>
      </w:pPr>
      <w:r w:rsidRPr="003F035A">
        <w:t xml:space="preserve">routes of </w:t>
      </w:r>
      <w:r w:rsidRPr="003F035A">
        <w:t>entry and potential symptoms of exposure to chemicals</w:t>
      </w:r>
    </w:p>
    <w:p w:rsidR="00000000" w:rsidRPr="003F035A" w:rsidP="003F035A">
      <w:pPr>
        <w:pStyle w:val="ListBullet2"/>
      </w:pPr>
      <w:r w:rsidRPr="003F035A">
        <w:t>safe methods for diluting chemicals</w:t>
      </w:r>
    </w:p>
    <w:p w:rsidR="00000000" w:rsidRPr="003F035A" w:rsidP="003F035A">
      <w:pPr>
        <w:pStyle w:val="ListBullet2"/>
      </w:pPr>
      <w:r w:rsidRPr="003F035A">
        <w:t>working according to safety data sheets (SDS)</w:t>
      </w:r>
    </w:p>
    <w:p w:rsidR="00000000" w:rsidRPr="003F035A" w:rsidP="003F035A">
      <w:pPr>
        <w:pStyle w:val="ListBullet"/>
      </w:pPr>
      <w:r w:rsidRPr="003F035A">
        <w:t>types of window coverings and fixtures, their characteristics and methods of operation.</w:t>
      </w:r>
    </w:p>
    <w:p w:rsidR="00000000" w:rsidRPr="003F035A" w:rsidP="003F035A">
      <w:pPr>
        <w:pStyle w:val="AllowPageBreak"/>
      </w:pPr>
    </w:p>
    <w:p w:rsidR="00000000" w:rsidRPr="003F035A" w:rsidP="003F035A">
      <w:pPr>
        <w:pStyle w:val="Heading1"/>
      </w:pPr>
      <w:bookmarkStart w:id="13" w:name="O_956187"/>
      <w:bookmarkEnd w:id="13"/>
      <w:r w:rsidRPr="003F035A">
        <w:t>Assessment Conditions</w:t>
      </w:r>
    </w:p>
    <w:p w:rsidR="00000000" w:rsidRPr="003F035A" w:rsidP="00E1142F">
      <w:pPr>
        <w:pStyle w:val="BodyText"/>
      </w:pPr>
      <w:r w:rsidRPr="003F035A">
        <w:t>The following must be present and available to learners during assessment activities:</w:t>
      </w:r>
    </w:p>
    <w:p w:rsidR="00000000" w:rsidRPr="003F035A" w:rsidP="003F035A">
      <w:pPr>
        <w:pStyle w:val="ListBullet"/>
      </w:pPr>
      <w:r w:rsidRPr="003F035A">
        <w:t>equipment:</w:t>
      </w:r>
    </w:p>
    <w:p w:rsidR="00000000" w:rsidRPr="003F035A" w:rsidP="003F035A">
      <w:pPr>
        <w:pStyle w:val="ListBullet2"/>
      </w:pPr>
      <w:r w:rsidRPr="003F035A">
        <w:t>as listed in the range of conditions</w:t>
      </w:r>
    </w:p>
    <w:p w:rsidR="00000000" w:rsidRPr="003F035A" w:rsidP="003F035A">
      <w:pPr>
        <w:pStyle w:val="ListBullet2"/>
      </w:pPr>
      <w:r w:rsidRPr="003F035A">
        <w:t>PPE as listed in the range of conditions</w:t>
      </w:r>
    </w:p>
    <w:p w:rsidR="00000000" w:rsidRPr="003F035A" w:rsidP="003F035A">
      <w:pPr>
        <w:pStyle w:val="ListBullet"/>
      </w:pPr>
      <w:r w:rsidRPr="003F035A">
        <w:t>materials:</w:t>
      </w:r>
    </w:p>
    <w:p w:rsidR="00000000" w:rsidRPr="003F035A" w:rsidP="003F035A">
      <w:pPr>
        <w:pStyle w:val="ListBullet2"/>
      </w:pPr>
      <w:r w:rsidRPr="003F035A">
        <w:t>acid cleaners</w:t>
      </w:r>
    </w:p>
    <w:p w:rsidR="00000000" w:rsidRPr="003F035A" w:rsidP="003F035A">
      <w:pPr>
        <w:pStyle w:val="ListBullet2"/>
      </w:pPr>
      <w:r w:rsidRPr="003F035A">
        <w:t>alkaline cleaners</w:t>
      </w:r>
    </w:p>
    <w:p w:rsidR="00000000" w:rsidRPr="003F035A" w:rsidP="003F035A">
      <w:pPr>
        <w:pStyle w:val="ListBullet2"/>
      </w:pPr>
      <w:r w:rsidRPr="003F035A">
        <w:t>low environm</w:t>
      </w:r>
      <w:r w:rsidRPr="003F035A">
        <w:t>ental impact chemicals</w:t>
      </w:r>
    </w:p>
    <w:p w:rsidR="00000000" w:rsidRPr="003F035A" w:rsidP="003F035A">
      <w:pPr>
        <w:pStyle w:val="ListBullet2"/>
      </w:pPr>
      <w:r w:rsidRPr="003F035A">
        <w:t>neutral cleaners</w:t>
      </w:r>
    </w:p>
    <w:p w:rsidR="00000000" w:rsidRPr="003F035A" w:rsidP="003F035A">
      <w:pPr>
        <w:pStyle w:val="ListBullet2"/>
      </w:pPr>
      <w:r w:rsidRPr="003F035A">
        <w:t>solvent cleaners</w:t>
      </w:r>
    </w:p>
    <w:p w:rsidR="00000000" w:rsidRPr="003F035A" w:rsidP="003F035A">
      <w:pPr>
        <w:pStyle w:val="ListBullet"/>
      </w:pPr>
      <w:r w:rsidRPr="003F035A">
        <w:t>specifications:</w:t>
      </w:r>
    </w:p>
    <w:p w:rsidR="00000000" w:rsidRPr="003F035A" w:rsidP="003F035A">
      <w:pPr>
        <w:pStyle w:val="ListBullet2"/>
      </w:pPr>
      <w:r w:rsidRPr="003F035A">
        <w:t>equipment operating manuals</w:t>
      </w:r>
    </w:p>
    <w:p w:rsidR="00000000" w:rsidRPr="003F035A" w:rsidP="003F035A">
      <w:pPr>
        <w:pStyle w:val="ListBullet2"/>
      </w:pPr>
      <w:r w:rsidRPr="003F035A">
        <w:t>product labels</w:t>
      </w:r>
    </w:p>
    <w:p w:rsidR="00000000" w:rsidRPr="003F035A" w:rsidP="003F035A">
      <w:pPr>
        <w:pStyle w:val="ListBullet2"/>
      </w:pPr>
      <w:r w:rsidRPr="003F035A">
        <w:t>SDS</w:t>
      </w:r>
    </w:p>
    <w:p w:rsidR="00000000" w:rsidRPr="003F035A" w:rsidP="003F035A">
      <w:pPr>
        <w:pStyle w:val="ListBullet"/>
      </w:pPr>
      <w:r w:rsidRPr="003F035A">
        <w:t>physical conditions:</w:t>
      </w:r>
    </w:p>
    <w:p w:rsidR="00000000" w:rsidRPr="003F035A" w:rsidP="003F035A">
      <w:pPr>
        <w:pStyle w:val="ListBullet2"/>
      </w:pPr>
      <w:r w:rsidRPr="003F035A">
        <w:t>work site or venue with a range of window covering types listed in the performance evidence</w:t>
      </w:r>
    </w:p>
    <w:p w:rsidR="00000000" w:rsidRPr="003F035A" w:rsidP="003F035A">
      <w:pPr>
        <w:pStyle w:val="ListBullet"/>
      </w:pPr>
      <w:r w:rsidRPr="003F035A">
        <w:t>relationships with team members and supervisor:</w:t>
      </w:r>
    </w:p>
    <w:p w:rsidR="00000000" w:rsidRPr="003F035A" w:rsidP="003F035A">
      <w:pPr>
        <w:pStyle w:val="ListBullet2"/>
      </w:pPr>
      <w:r w:rsidRPr="003F035A">
        <w:t>work may be conducted alone or as part of a team.</w:t>
      </w:r>
    </w:p>
    <w:p w:rsidR="00000000" w:rsidRPr="003F035A" w:rsidP="003F035A">
      <w:pPr>
        <w:pStyle w:val="BodyText"/>
      </w:pPr>
    </w:p>
    <w:p w:rsidR="00000000" w:rsidRPr="003F035A" w:rsidP="00E1142F">
      <w:pPr>
        <w:pStyle w:val="BodyText"/>
      </w:pPr>
      <w:r w:rsidRPr="003F035A">
        <w:t>Timeframe:</w:t>
      </w:r>
    </w:p>
    <w:p w:rsidR="00000000" w:rsidRPr="003F035A" w:rsidP="003F035A">
      <w:pPr>
        <w:pStyle w:val="ListBullet"/>
      </w:pPr>
      <w:r w:rsidRPr="003F035A">
        <w:t>as specified by the task.</w:t>
      </w:r>
    </w:p>
    <w:p w:rsidR="00000000" w:rsidRPr="003F035A" w:rsidP="003F035A">
      <w:pPr>
        <w:pStyle w:val="BodyText"/>
      </w:pPr>
    </w:p>
    <w:p w:rsidR="00000000" w:rsidRPr="003F035A" w:rsidP="00E1142F">
      <w:pPr>
        <w:pStyle w:val="Heading4"/>
      </w:pPr>
      <w:r w:rsidRPr="003F035A">
        <w:rPr>
          <w:rStyle w:val="SpecialBold"/>
        </w:rPr>
        <w:t>Assessor requirements</w:t>
      </w:r>
    </w:p>
    <w:p w:rsidR="00000000" w:rsidRPr="003F035A" w:rsidP="00E1142F">
      <w:pPr>
        <w:pStyle w:val="BodyText"/>
      </w:pPr>
      <w:r w:rsidRPr="003F035A">
        <w:t xml:space="preserve">As a minimum, assessors must satisfy the assessor requirements in the Standards for Registered </w:t>
      </w:r>
      <w:r w:rsidRPr="003F035A">
        <w:t>Training Organisations (RTOs) current at the time of assessment.</w:t>
      </w:r>
    </w:p>
    <w:p w:rsidR="00000000" w:rsidRPr="003F035A" w:rsidP="003F035A">
      <w:pPr>
        <w:pStyle w:val="Heading1"/>
      </w:pPr>
      <w:bookmarkStart w:id="14" w:name="O_956201"/>
      <w:bookmarkEnd w:id="14"/>
      <w:r w:rsidRPr="003F035A">
        <w:t>Links</w:t>
      </w:r>
    </w:p>
    <w:p w:rsidR="00000000" w:rsidRPr="003F035A" w:rsidP="00E1142F">
      <w:pPr>
        <w:pStyle w:val="BodyText"/>
      </w:pPr>
      <w:r w:rsidRPr="003F035A">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054C9C">
        <w:rPr>
          <w:rStyle w:val="Hyperlink"/>
        </w:rPr>
        <w:t>https://vetnet.gov.au/Pages/TrainingDocs.aspx?q=6f3f9672-30e8-4835-b348-205dfcf13d9b</w:t>
      </w:r>
      <w:r>
        <w:fldChar w:fldCharType="end"/>
      </w:r>
    </w:p>
    <w:p w:rsidR="00000000" w:rsidRPr="003F035A" w:rsidP="003F035A"/>
    <w:sectPr w:rsidSect="003F03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3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35A" w:rsidRPr="00E1142F" w:rsidP="00E114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3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42F" w:rsidP="003F03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1142F" w:rsidP="003F03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1142F" w:rsidP="003F03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35A" w:rsidP="003F035A">
    <w:pPr>
      <w:pStyle w:val="Footer"/>
      <w:framePr w:wrap="around"/>
    </w:pPr>
    <w:r>
      <w:fldChar w:fldCharType="begin"/>
    </w:r>
    <w:r>
      <w:instrText xml:space="preserve"> DOCPROPERTY  Subject  \* MERGEFORMAT </w:instrText>
    </w:r>
    <w:r>
      <w:fldChar w:fldCharType="separate"/>
    </w:r>
    <w:r w:rsidR="00E1142F">
      <w:t>Approved</w:t>
    </w:r>
    <w:r w:rsidR="00E1142F">
      <w:fldChar w:fldCharType="end"/>
    </w:r>
    <w:r>
      <w:tab/>
      <w:t xml:space="preserve">Page </w:t>
    </w:r>
    <w:r>
      <w:fldChar w:fldCharType="begin"/>
    </w:r>
    <w:r>
      <w:instrText xml:space="preserve"> PAGE  \* Arabic  \* MERGEFORMAT </w:instrText>
    </w:r>
    <w:r>
      <w:fldChar w:fldCharType="separate"/>
    </w:r>
    <w:r w:rsidR="00E1142F">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142F">
      <w:rPr>
        <w:noProof/>
      </w:rPr>
      <w:t>7</w:t>
    </w:r>
    <w:r>
      <w:rPr>
        <w:noProof/>
      </w:rPr>
      <w:fldChar w:fldCharType="end"/>
    </w:r>
  </w:p>
  <w:p w:rsidR="003F035A" w:rsidP="003F035A">
    <w:pPr>
      <w:pStyle w:val="Footer"/>
      <w:framePr w:wrap="around"/>
    </w:pPr>
    <w:r>
      <w:t xml:space="preserve">© Commonwealth of Australia, </w:t>
    </w:r>
    <w:r>
      <w:fldChar w:fldCharType="begin"/>
    </w:r>
    <w:r>
      <w:instrText xml:space="preserve"> DATE  \@ "yyyy"  \* MERGEFORMAT </w:instrText>
    </w:r>
    <w:r>
      <w:fldChar w:fldCharType="separate"/>
    </w:r>
    <w:r w:rsidR="00E1142F">
      <w:rPr>
        <w:noProof/>
      </w:rPr>
      <w:t>2025</w:t>
    </w:r>
    <w:r>
      <w:fldChar w:fldCharType="end"/>
    </w:r>
    <w:r>
      <w:tab/>
    </w:r>
    <w:r>
      <w:fldChar w:fldCharType="begin"/>
    </w:r>
    <w:r>
      <w:instrText xml:space="preserve"> DOCPROPERTY  Author  \* MERGEFORMAT </w:instrText>
    </w:r>
    <w:r>
      <w:fldChar w:fldCharType="separate"/>
    </w:r>
    <w:r w:rsidR="00E1142F">
      <w:t>BuildSkills Australia</w:t>
    </w:r>
    <w:r w:rsidR="00E1142F">
      <w:fldChar w:fldCharType="end"/>
    </w:r>
  </w:p>
  <w:p w:rsidR="003F035A" w:rsidP="003F03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3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4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035A" w:rsidRPr="00E1142F" w:rsidP="00E114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3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42F" w:rsidRPr="002D2AF8" w:rsidP="003F035A">
    <w:pPr>
      <w:pStyle w:val="Header"/>
      <w:framePr w:wrap="around"/>
    </w:pPr>
    <w:r>
      <w:fldChar w:fldCharType="begin"/>
    </w:r>
    <w:r>
      <w:instrText xml:space="preserve"> TITLE   \* MERGEFORMAT </w:instrText>
    </w:r>
    <w:r>
      <w:fldChar w:fldCharType="separate"/>
    </w:r>
    <w:r>
      <w:t>CPPCLO3013 Clean window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1142F" w:rsidP="003F03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35A" w:rsidRPr="002D2AF8" w:rsidP="003F035A">
    <w:pPr>
      <w:pStyle w:val="Header"/>
      <w:framePr w:wrap="around"/>
    </w:pPr>
    <w:r>
      <w:fldChar w:fldCharType="begin"/>
    </w:r>
    <w:r>
      <w:instrText xml:space="preserve"> TITLE   \* MERGEFORMAT </w:instrText>
    </w:r>
    <w:r>
      <w:fldChar w:fldCharType="separate"/>
    </w:r>
    <w:r w:rsidR="00E1142F">
      <w:t>CPPCLO3013 Clean window coverings</w:t>
    </w:r>
    <w:r w:rsidR="00E1142F">
      <w:fldChar w:fldCharType="end"/>
    </w:r>
    <w:r>
      <w:tab/>
      <w:t xml:space="preserve">Date this document was generated: </w:t>
    </w:r>
    <w:r>
      <w:fldChar w:fldCharType="begin"/>
    </w:r>
    <w:r>
      <w:instrText xml:space="preserve"> CREATEDATE  \@ "d MMMM yyyy"  \* MERGEFORMAT </w:instrText>
    </w:r>
    <w:r>
      <w:fldChar w:fldCharType="separate"/>
    </w:r>
    <w:r w:rsidR="00E1142F">
      <w:rPr>
        <w:noProof/>
      </w:rPr>
      <w:t>1 March 2025</w:t>
    </w:r>
    <w:r>
      <w:fldChar w:fldCharType="end"/>
    </w:r>
  </w:p>
  <w:p w:rsidR="003F035A" w:rsidP="003F03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4834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8274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AA20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3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035A"/>
    <w:pPr>
      <w:spacing w:before="360" w:after="60"/>
      <w:outlineLvl w:val="0"/>
    </w:pPr>
    <w:rPr>
      <w:sz w:val="32"/>
    </w:rPr>
  </w:style>
  <w:style w:type="paragraph" w:styleId="Heading2">
    <w:name w:val="heading 2"/>
    <w:basedOn w:val="HeadingBase"/>
    <w:next w:val="BodyText"/>
    <w:link w:val="Heading2Char"/>
    <w:qFormat/>
    <w:rsid w:val="003F035A"/>
    <w:pPr>
      <w:keepLines/>
      <w:spacing w:before="240" w:after="120"/>
      <w:outlineLvl w:val="1"/>
    </w:pPr>
    <w:rPr>
      <w:sz w:val="28"/>
      <w:szCs w:val="40"/>
    </w:rPr>
  </w:style>
  <w:style w:type="paragraph" w:styleId="Heading3">
    <w:name w:val="heading 3"/>
    <w:basedOn w:val="HeadingBase"/>
    <w:next w:val="BodyText"/>
    <w:link w:val="Heading3Char"/>
    <w:qFormat/>
    <w:rsid w:val="003F035A"/>
    <w:pPr>
      <w:spacing w:before="180" w:after="120"/>
      <w:outlineLvl w:val="2"/>
    </w:pPr>
    <w:rPr>
      <w:spacing w:val="-10"/>
      <w:kern w:val="32"/>
    </w:rPr>
  </w:style>
  <w:style w:type="paragraph" w:styleId="Heading4">
    <w:name w:val="heading 4"/>
    <w:basedOn w:val="HeadingBase"/>
    <w:next w:val="BodyText"/>
    <w:link w:val="Heading4Char"/>
    <w:qFormat/>
    <w:rsid w:val="003F035A"/>
    <w:pPr>
      <w:spacing w:before="160" w:after="120"/>
      <w:outlineLvl w:val="3"/>
    </w:pPr>
    <w:rPr>
      <w:sz w:val="22"/>
    </w:rPr>
  </w:style>
  <w:style w:type="paragraph" w:styleId="Heading5">
    <w:name w:val="heading 5"/>
    <w:basedOn w:val="HeadingBase"/>
    <w:next w:val="Normal"/>
    <w:link w:val="Heading5Char"/>
    <w:qFormat/>
    <w:rsid w:val="003F035A"/>
    <w:pPr>
      <w:spacing w:before="80"/>
      <w:outlineLvl w:val="4"/>
    </w:pPr>
    <w:rPr>
      <w:color w:val="918585"/>
      <w:sz w:val="20"/>
    </w:rPr>
  </w:style>
  <w:style w:type="paragraph" w:styleId="Heading6">
    <w:name w:val="heading 6"/>
    <w:basedOn w:val="HeadingBase"/>
    <w:next w:val="Normal"/>
    <w:link w:val="Heading6Char"/>
    <w:qFormat/>
    <w:rsid w:val="003F035A"/>
    <w:pPr>
      <w:spacing w:before="60"/>
      <w:outlineLvl w:val="5"/>
    </w:pPr>
    <w:rPr>
      <w:color w:val="918585"/>
      <w:sz w:val="20"/>
    </w:rPr>
  </w:style>
  <w:style w:type="paragraph" w:styleId="Heading7">
    <w:name w:val="heading 7"/>
    <w:basedOn w:val="Normal"/>
    <w:next w:val="Normal"/>
    <w:link w:val="Heading7Char"/>
    <w:qFormat/>
    <w:rsid w:val="003F035A"/>
    <w:pPr>
      <w:ind w:left="720"/>
      <w:outlineLvl w:val="6"/>
    </w:pPr>
    <w:rPr>
      <w:i/>
    </w:rPr>
  </w:style>
  <w:style w:type="paragraph" w:styleId="Heading8">
    <w:name w:val="heading 8"/>
    <w:basedOn w:val="Normal"/>
    <w:next w:val="Normal"/>
    <w:link w:val="Heading8Char"/>
    <w:qFormat/>
    <w:rsid w:val="003F035A"/>
    <w:pPr>
      <w:ind w:left="720"/>
      <w:outlineLvl w:val="7"/>
    </w:pPr>
    <w:rPr>
      <w:i/>
    </w:rPr>
  </w:style>
  <w:style w:type="paragraph" w:styleId="Heading9">
    <w:name w:val="heading 9"/>
    <w:basedOn w:val="Normal"/>
    <w:next w:val="Normal"/>
    <w:link w:val="Heading9Char"/>
    <w:qFormat/>
    <w:rsid w:val="003F035A"/>
    <w:pPr>
      <w:ind w:left="720"/>
      <w:outlineLvl w:val="8"/>
    </w:pPr>
    <w:rPr>
      <w:i/>
    </w:rPr>
  </w:style>
  <w:style w:type="character" w:default="1" w:styleId="DefaultParagraphFont">
    <w:name w:val="Default Paragraph Font"/>
    <w:uiPriority w:val="1"/>
    <w:unhideWhenUsed/>
    <w:rsid w:val="003F03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035A"/>
  </w:style>
  <w:style w:type="character" w:customStyle="1" w:styleId="Heading1Char">
    <w:name w:val="Heading 1 Char"/>
    <w:basedOn w:val="DefaultParagraphFont"/>
    <w:link w:val="Heading1"/>
    <w:rsid w:val="003F035A"/>
    <w:rPr>
      <w:rFonts w:ascii="Times New Roman" w:eastAsia="Times New Roman" w:hAnsi="Times New Roman" w:cs="Times New Roman"/>
      <w:b/>
      <w:sz w:val="32"/>
      <w:szCs w:val="20"/>
      <w:lang w:eastAsia="en-US"/>
    </w:rPr>
  </w:style>
  <w:style w:type="paragraph" w:styleId="BodyText">
    <w:name w:val="Body Text"/>
    <w:basedOn w:val="Normal"/>
    <w:link w:val="BodyTextChar"/>
    <w:rsid w:val="003F03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035A"/>
    <w:rPr>
      <w:rFonts w:ascii="Times New Roman" w:eastAsia="Times New Roman" w:hAnsi="Times New Roman" w:cs="Times New Roman"/>
      <w:sz w:val="24"/>
      <w:lang w:eastAsia="en-US"/>
    </w:rPr>
  </w:style>
  <w:style w:type="paragraph" w:styleId="ListBullet">
    <w:name w:val="List Bullet"/>
    <w:basedOn w:val="List"/>
    <w:rsid w:val="003F035A"/>
    <w:pPr>
      <w:numPr>
        <w:numId w:val="12"/>
      </w:numPr>
      <w:tabs>
        <w:tab w:val="clear" w:pos="340"/>
      </w:tabs>
      <w:spacing w:before="40" w:after="40"/>
    </w:pPr>
  </w:style>
  <w:style w:type="character" w:customStyle="1" w:styleId="SpecialBold">
    <w:name w:val="Special Bold"/>
    <w:basedOn w:val="DefaultParagraphFont"/>
    <w:rsid w:val="003F035A"/>
    <w:rPr>
      <w:b/>
      <w:spacing w:val="0"/>
    </w:rPr>
  </w:style>
  <w:style w:type="paragraph" w:styleId="ListBullet2">
    <w:name w:val="List Bullet 2"/>
    <w:basedOn w:val="List2"/>
    <w:rsid w:val="003F035A"/>
    <w:pPr>
      <w:numPr>
        <w:numId w:val="13"/>
      </w:numPr>
      <w:tabs>
        <w:tab w:val="clear" w:pos="680"/>
      </w:tabs>
    </w:pPr>
  </w:style>
  <w:style w:type="paragraph" w:customStyle="1" w:styleId="SuperHeading">
    <w:name w:val="SuperHeading"/>
    <w:basedOn w:val="Normal"/>
    <w:rsid w:val="003F035A"/>
    <w:pPr>
      <w:spacing w:before="240" w:after="120"/>
      <w:outlineLvl w:val="0"/>
    </w:pPr>
    <w:rPr>
      <w:rFonts w:ascii="Times New Roman" w:hAnsi="Times New Roman"/>
      <w:b/>
      <w:sz w:val="32"/>
    </w:rPr>
  </w:style>
  <w:style w:type="paragraph" w:customStyle="1" w:styleId="AllowPageBreak">
    <w:name w:val="AllowPageBreak"/>
    <w:rsid w:val="003F03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F035A"/>
    <w:rPr>
      <w:b/>
      <w:i/>
      <w:u w:val="none"/>
    </w:rPr>
  </w:style>
  <w:style w:type="character" w:customStyle="1" w:styleId="Heading2Char">
    <w:name w:val="Heading 2 Char"/>
    <w:basedOn w:val="DefaultParagraphFont"/>
    <w:link w:val="Heading2"/>
    <w:rsid w:val="003F03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03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03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03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03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03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03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035A"/>
    <w:rPr>
      <w:rFonts w:ascii="Courier New" w:eastAsia="Times New Roman" w:hAnsi="Courier New" w:cs="Times New Roman"/>
      <w:i/>
      <w:szCs w:val="20"/>
      <w:lang w:eastAsia="en-US"/>
    </w:rPr>
  </w:style>
  <w:style w:type="paragraph" w:customStyle="1" w:styleId="HeadingBase">
    <w:name w:val="Heading Base"/>
    <w:rsid w:val="003F03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035A"/>
    <w:pPr>
      <w:tabs>
        <w:tab w:val="right" w:leader="dot" w:pos="9072"/>
      </w:tabs>
      <w:ind w:left="567"/>
    </w:pPr>
    <w:rPr>
      <w:szCs w:val="22"/>
    </w:rPr>
  </w:style>
  <w:style w:type="paragraph" w:customStyle="1" w:styleId="TOCBase">
    <w:name w:val="TOC Base"/>
    <w:rsid w:val="003F03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035A"/>
    <w:pPr>
      <w:tabs>
        <w:tab w:val="right" w:leader="dot" w:pos="9072"/>
      </w:tabs>
      <w:spacing w:before="40" w:after="40"/>
      <w:ind w:left="284"/>
    </w:pPr>
    <w:rPr>
      <w:rFonts w:ascii="Times New Roman" w:hAnsi="Times New Roman"/>
    </w:rPr>
  </w:style>
  <w:style w:type="paragraph" w:styleId="TOC1">
    <w:name w:val="toc 1"/>
    <w:basedOn w:val="TOCBase"/>
    <w:next w:val="Normal"/>
    <w:rsid w:val="003F03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03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035A"/>
    <w:rPr>
      <w:rFonts w:ascii="Times New Roman" w:eastAsia="Times New Roman" w:hAnsi="Times New Roman" w:cs="Times New Roman"/>
      <w:sz w:val="16"/>
      <w:lang w:eastAsia="en-US"/>
    </w:rPr>
  </w:style>
  <w:style w:type="paragraph" w:styleId="Title">
    <w:name w:val="Title"/>
    <w:basedOn w:val="HeadingBase"/>
    <w:link w:val="TitleChar"/>
    <w:qFormat/>
    <w:rsid w:val="003F035A"/>
    <w:pPr>
      <w:spacing w:before="5040"/>
      <w:jc w:val="center"/>
    </w:pPr>
    <w:rPr>
      <w:sz w:val="48"/>
      <w:szCs w:val="72"/>
      <w:lang w:val="en-US"/>
    </w:rPr>
  </w:style>
  <w:style w:type="character" w:customStyle="1" w:styleId="TitleChar">
    <w:name w:val="Title Char"/>
    <w:basedOn w:val="DefaultParagraphFont"/>
    <w:link w:val="Title"/>
    <w:rsid w:val="003F03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035A"/>
    <w:pPr>
      <w:tabs>
        <w:tab w:val="left" w:pos="3600"/>
        <w:tab w:val="left" w:pos="3958"/>
      </w:tabs>
    </w:pPr>
  </w:style>
  <w:style w:type="paragraph" w:styleId="List">
    <w:name w:val="List"/>
    <w:basedOn w:val="BodyText"/>
    <w:next w:val="BodyText"/>
    <w:rsid w:val="003F035A"/>
    <w:pPr>
      <w:tabs>
        <w:tab w:val="left" w:pos="340"/>
      </w:tabs>
      <w:spacing w:before="60" w:after="60"/>
      <w:ind w:left="340" w:hanging="340"/>
    </w:pPr>
  </w:style>
  <w:style w:type="paragraph" w:customStyle="1" w:styleId="Note">
    <w:name w:val="Note"/>
    <w:basedOn w:val="BodyText"/>
    <w:rsid w:val="003F03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035A"/>
    <w:pPr>
      <w:framePr w:wrap="auto" w:hAnchor="text" w:y="6049"/>
    </w:pPr>
    <w:rPr>
      <w:color w:val="000000"/>
      <w:sz w:val="40"/>
    </w:rPr>
  </w:style>
  <w:style w:type="paragraph" w:customStyle="1" w:styleId="TOCTitle">
    <w:name w:val="TOCTitle"/>
    <w:basedOn w:val="Heading1"/>
    <w:rsid w:val="003F035A"/>
    <w:pPr>
      <w:spacing w:after="240"/>
      <w:jc w:val="center"/>
      <w:outlineLvl w:val="9"/>
    </w:pPr>
    <w:rPr>
      <w:caps/>
    </w:rPr>
  </w:style>
  <w:style w:type="paragraph" w:customStyle="1" w:styleId="Version">
    <w:name w:val="Version"/>
    <w:rsid w:val="003F03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035A"/>
    <w:pPr>
      <w:keepNext w:val="0"/>
      <w:tabs>
        <w:tab w:val="right" w:pos="4176"/>
      </w:tabs>
      <w:ind w:left="198" w:hanging="198"/>
    </w:pPr>
    <w:rPr>
      <w:rFonts w:ascii="Garamond" w:hAnsi="Garamond"/>
    </w:rPr>
  </w:style>
  <w:style w:type="paragraph" w:styleId="IndexHeading">
    <w:name w:val="index heading"/>
    <w:basedOn w:val="Normal"/>
    <w:next w:val="Index1"/>
    <w:semiHidden/>
    <w:rsid w:val="003F035A"/>
    <w:pPr>
      <w:spacing w:before="120" w:after="120"/>
    </w:pPr>
    <w:rPr>
      <w:rFonts w:ascii="Arial" w:hAnsi="Arial"/>
      <w:b/>
      <w:color w:val="918585"/>
      <w:sz w:val="24"/>
    </w:rPr>
  </w:style>
  <w:style w:type="paragraph" w:styleId="Header">
    <w:name w:val="header"/>
    <w:basedOn w:val="Normal"/>
    <w:link w:val="HeaderChar"/>
    <w:rsid w:val="003F03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035A"/>
    <w:rPr>
      <w:rFonts w:ascii="Times New Roman" w:eastAsia="Times New Roman" w:hAnsi="Times New Roman" w:cs="Times New Roman"/>
      <w:sz w:val="16"/>
      <w:szCs w:val="20"/>
      <w:lang w:val="en-GB" w:eastAsia="en-US"/>
    </w:rPr>
  </w:style>
  <w:style w:type="paragraph" w:customStyle="1" w:styleId="Chapter">
    <w:name w:val="Chapter"/>
    <w:basedOn w:val="Normal"/>
    <w:rsid w:val="003F035A"/>
    <w:pPr>
      <w:spacing w:before="240"/>
    </w:pPr>
    <w:rPr>
      <w:rFonts w:ascii="Times New Roman" w:hAnsi="Times New Roman"/>
      <w:smallCaps/>
      <w:spacing w:val="80"/>
      <w:sz w:val="28"/>
    </w:rPr>
  </w:style>
  <w:style w:type="paragraph" w:customStyle="1" w:styleId="InChapter">
    <w:name w:val="InChapter"/>
    <w:basedOn w:val="Heading3"/>
    <w:rsid w:val="003F035A"/>
    <w:pPr>
      <w:spacing w:after="240"/>
      <w:outlineLvl w:val="9"/>
    </w:pPr>
    <w:rPr>
      <w:noProof/>
    </w:rPr>
  </w:style>
  <w:style w:type="paragraph" w:styleId="Index2">
    <w:name w:val="index 2"/>
    <w:basedOn w:val="Normal"/>
    <w:next w:val="Normal"/>
    <w:semiHidden/>
    <w:rsid w:val="003F035A"/>
    <w:pPr>
      <w:tabs>
        <w:tab w:val="right" w:pos="4176"/>
      </w:tabs>
      <w:ind w:left="568" w:hanging="284"/>
    </w:pPr>
    <w:rPr>
      <w:rFonts w:ascii="Garamond" w:hAnsi="Garamond"/>
    </w:rPr>
  </w:style>
  <w:style w:type="paragraph" w:customStyle="1" w:styleId="Byline">
    <w:name w:val="Byline"/>
    <w:rsid w:val="003F03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035A"/>
    <w:pPr>
      <w:tabs>
        <w:tab w:val="clear" w:pos="3600"/>
        <w:tab w:val="clear" w:pos="3958"/>
      </w:tabs>
      <w:jc w:val="right"/>
    </w:pPr>
  </w:style>
  <w:style w:type="character" w:styleId="Emphasis">
    <w:name w:val="Emphasis"/>
    <w:basedOn w:val="DefaultParagraphFont"/>
    <w:qFormat/>
    <w:rsid w:val="003F035A"/>
    <w:rPr>
      <w:i/>
    </w:rPr>
  </w:style>
  <w:style w:type="paragraph" w:styleId="Caption">
    <w:name w:val="caption"/>
    <w:basedOn w:val="BodyText"/>
    <w:next w:val="Normal"/>
    <w:qFormat/>
    <w:rsid w:val="003F035A"/>
    <w:pPr>
      <w:framePr w:w="2268" w:hSpace="181" w:vSpace="181" w:wrap="around" w:vAnchor="text" w:hAnchor="page" w:x="1135" w:y="285" w:anchorLock="1"/>
    </w:pPr>
    <w:rPr>
      <w:i/>
    </w:rPr>
  </w:style>
  <w:style w:type="paragraph" w:customStyle="1" w:styleId="MiniTOCTitle">
    <w:name w:val="MiniTOCTitle"/>
    <w:basedOn w:val="Heading4"/>
    <w:rsid w:val="003F035A"/>
    <w:pPr>
      <w:spacing w:before="240"/>
      <w:outlineLvl w:val="9"/>
    </w:pPr>
    <w:rPr>
      <w:noProof/>
      <w:sz w:val="24"/>
    </w:rPr>
  </w:style>
  <w:style w:type="paragraph" w:customStyle="1" w:styleId="MiniTOCItem">
    <w:name w:val="MiniTOCItem"/>
    <w:basedOn w:val="ListBullet"/>
    <w:rsid w:val="003F035A"/>
    <w:pPr>
      <w:numPr>
        <w:numId w:val="0"/>
      </w:numPr>
      <w:tabs>
        <w:tab w:val="right" w:leader="dot" w:pos="6521"/>
      </w:tabs>
      <w:spacing w:before="0" w:after="0"/>
    </w:pPr>
  </w:style>
  <w:style w:type="paragraph" w:customStyle="1" w:styleId="TOFTitle">
    <w:name w:val="TOFTitle"/>
    <w:basedOn w:val="TOCTitle"/>
    <w:rsid w:val="003F035A"/>
  </w:style>
  <w:style w:type="paragraph" w:styleId="TableofFigures">
    <w:name w:val="table of figures"/>
    <w:basedOn w:val="Normal"/>
    <w:next w:val="Normal"/>
    <w:semiHidden/>
    <w:rsid w:val="003F035A"/>
    <w:pPr>
      <w:tabs>
        <w:tab w:val="right" w:leader="dot" w:pos="9072"/>
      </w:tabs>
      <w:ind w:left="970" w:hanging="403"/>
    </w:pPr>
    <w:rPr>
      <w:rFonts w:ascii="Times New Roman" w:hAnsi="Times New Roman"/>
      <w:b/>
    </w:rPr>
  </w:style>
  <w:style w:type="paragraph" w:styleId="ListNumber">
    <w:name w:val="List Number"/>
    <w:basedOn w:val="List"/>
    <w:rsid w:val="003F035A"/>
    <w:pPr>
      <w:numPr>
        <w:numId w:val="15"/>
      </w:numPr>
      <w:tabs>
        <w:tab w:val="clear" w:pos="340"/>
      </w:tabs>
    </w:pPr>
  </w:style>
  <w:style w:type="character" w:customStyle="1" w:styleId="WingdingSymbols">
    <w:name w:val="Wingding Symbols"/>
    <w:rsid w:val="003F035A"/>
    <w:rPr>
      <w:rFonts w:ascii="Wingdings" w:hAnsi="Wingdings"/>
    </w:rPr>
  </w:style>
  <w:style w:type="paragraph" w:customStyle="1" w:styleId="TableHeading">
    <w:name w:val="Table Heading"/>
    <w:basedOn w:val="HeadingBase"/>
    <w:rsid w:val="003F035A"/>
    <w:pPr>
      <w:keepLines/>
      <w:pBdr>
        <w:bottom w:val="single" w:sz="6" w:space="1" w:color="918585"/>
      </w:pBdr>
      <w:spacing w:before="240"/>
    </w:pPr>
  </w:style>
  <w:style w:type="character" w:customStyle="1" w:styleId="HotSpot">
    <w:name w:val="HotSpot"/>
    <w:rsid w:val="003F035A"/>
    <w:rPr>
      <w:color w:val="0033CC"/>
      <w:u w:val="none"/>
    </w:rPr>
  </w:style>
  <w:style w:type="paragraph" w:customStyle="1" w:styleId="BodyTextRight">
    <w:name w:val="Body Text Right"/>
    <w:basedOn w:val="BodyText"/>
    <w:rsid w:val="003F035A"/>
    <w:pPr>
      <w:spacing w:before="0" w:after="0"/>
      <w:jc w:val="right"/>
    </w:pPr>
  </w:style>
  <w:style w:type="paragraph" w:styleId="Index3">
    <w:name w:val="index 3"/>
    <w:basedOn w:val="ListNumber2"/>
    <w:next w:val="Normal"/>
    <w:semiHidden/>
    <w:rsid w:val="003F035A"/>
    <w:pPr>
      <w:numPr>
        <w:numId w:val="0"/>
      </w:numPr>
      <w:tabs>
        <w:tab w:val="right" w:leader="dot" w:pos="4176"/>
      </w:tabs>
    </w:pPr>
  </w:style>
  <w:style w:type="paragraph" w:styleId="ListNumber2">
    <w:name w:val="List Number 2"/>
    <w:basedOn w:val="List2"/>
    <w:rsid w:val="003F035A"/>
    <w:pPr>
      <w:numPr>
        <w:numId w:val="10"/>
      </w:numPr>
      <w:tabs>
        <w:tab w:val="clear" w:pos="1060"/>
      </w:tabs>
    </w:pPr>
  </w:style>
  <w:style w:type="paragraph" w:customStyle="1" w:styleId="MarginNote">
    <w:name w:val="Margin Note"/>
    <w:basedOn w:val="BodyText"/>
    <w:rsid w:val="003F03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03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03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035A"/>
    <w:rPr>
      <w:sz w:val="32"/>
    </w:rPr>
  </w:style>
  <w:style w:type="paragraph" w:customStyle="1" w:styleId="HeadingProcedure">
    <w:name w:val="Heading Procedure"/>
    <w:basedOn w:val="HeadingBase"/>
    <w:next w:val="Normal"/>
    <w:rsid w:val="003F035A"/>
    <w:pPr>
      <w:tabs>
        <w:tab w:val="left" w:pos="0"/>
      </w:tabs>
      <w:spacing w:before="120" w:after="60"/>
    </w:pPr>
    <w:rPr>
      <w:i/>
      <w:color w:val="918585"/>
      <w:sz w:val="22"/>
    </w:rPr>
  </w:style>
  <w:style w:type="paragraph" w:customStyle="1" w:styleId="TableBodyText">
    <w:name w:val="Table Body Text"/>
    <w:basedOn w:val="BodyText"/>
    <w:rsid w:val="003F035A"/>
    <w:pPr>
      <w:spacing w:before="60" w:after="60"/>
    </w:pPr>
  </w:style>
  <w:style w:type="paragraph" w:styleId="ListContinue">
    <w:name w:val="List Continue"/>
    <w:basedOn w:val="List"/>
    <w:rsid w:val="003F035A"/>
    <w:pPr>
      <w:ind w:firstLine="0"/>
    </w:pPr>
  </w:style>
  <w:style w:type="paragraph" w:customStyle="1" w:styleId="ListNote">
    <w:name w:val="List Note"/>
    <w:basedOn w:val="List"/>
    <w:rsid w:val="003F035A"/>
    <w:pPr>
      <w:pBdr>
        <w:top w:val="single" w:sz="6" w:space="2" w:color="918585"/>
        <w:bottom w:val="single" w:sz="6" w:space="2" w:color="918585"/>
      </w:pBdr>
      <w:tabs>
        <w:tab w:val="left" w:pos="1021"/>
      </w:tabs>
      <w:ind w:firstLine="0"/>
    </w:pPr>
  </w:style>
  <w:style w:type="paragraph" w:customStyle="1" w:styleId="Warning">
    <w:name w:val="Warning"/>
    <w:basedOn w:val="BodyText"/>
    <w:rsid w:val="003F035A"/>
    <w:pPr>
      <w:shd w:val="clear" w:color="auto" w:fill="D9D9D9"/>
      <w:tabs>
        <w:tab w:val="left" w:pos="992"/>
      </w:tabs>
      <w:ind w:left="119" w:right="119"/>
    </w:pPr>
    <w:rPr>
      <w:sz w:val="20"/>
    </w:rPr>
  </w:style>
  <w:style w:type="paragraph" w:customStyle="1" w:styleId="MarginIcons">
    <w:name w:val="Margin Icons"/>
    <w:basedOn w:val="BodyText"/>
    <w:rsid w:val="003F03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035A"/>
    <w:rPr>
      <w:rFonts w:ascii="Courier New" w:hAnsi="Courier New"/>
    </w:rPr>
  </w:style>
  <w:style w:type="paragraph" w:customStyle="1" w:styleId="NoteBullet">
    <w:name w:val="Note Bullet"/>
    <w:basedOn w:val="Note"/>
    <w:rsid w:val="003F035A"/>
    <w:pPr>
      <w:tabs>
        <w:tab w:val="clear" w:pos="680"/>
      </w:tabs>
      <w:spacing w:before="60" w:after="60"/>
    </w:pPr>
  </w:style>
  <w:style w:type="paragraph" w:customStyle="1" w:styleId="SubHeading2">
    <w:name w:val="SubHeading2"/>
    <w:basedOn w:val="HeadingBase"/>
    <w:rsid w:val="003F035A"/>
    <w:pPr>
      <w:spacing w:before="240" w:after="60"/>
    </w:pPr>
    <w:rPr>
      <w:sz w:val="20"/>
    </w:rPr>
  </w:style>
  <w:style w:type="paragraph" w:customStyle="1" w:styleId="SubHeading1">
    <w:name w:val="SubHeading1"/>
    <w:basedOn w:val="HeadingBase"/>
    <w:rsid w:val="003F035A"/>
    <w:pPr>
      <w:spacing w:before="240" w:after="60"/>
    </w:pPr>
    <w:rPr>
      <w:color w:val="918585"/>
      <w:sz w:val="22"/>
    </w:rPr>
  </w:style>
  <w:style w:type="paragraph" w:customStyle="1" w:styleId="SideHeading">
    <w:name w:val="Side Heading"/>
    <w:basedOn w:val="HeadingBase"/>
    <w:rsid w:val="003F03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035A"/>
    <w:pPr>
      <w:tabs>
        <w:tab w:val="num" w:pos="360"/>
      </w:tabs>
    </w:pPr>
  </w:style>
  <w:style w:type="paragraph" w:styleId="PlainText">
    <w:name w:val="Plain Text"/>
    <w:basedOn w:val="Normal"/>
    <w:link w:val="PlainTextChar"/>
    <w:rsid w:val="003F035A"/>
    <w:rPr>
      <w:sz w:val="20"/>
    </w:rPr>
  </w:style>
  <w:style w:type="character" w:customStyle="1" w:styleId="PlainTextChar">
    <w:name w:val="Plain Text Char"/>
    <w:basedOn w:val="DefaultParagraphFont"/>
    <w:link w:val="PlainText"/>
    <w:rsid w:val="003F035A"/>
    <w:rPr>
      <w:rFonts w:ascii="Courier New" w:eastAsia="Times New Roman" w:hAnsi="Courier New" w:cs="Times New Roman"/>
      <w:sz w:val="20"/>
      <w:szCs w:val="20"/>
      <w:lang w:eastAsia="en-US"/>
    </w:rPr>
  </w:style>
  <w:style w:type="character" w:customStyle="1" w:styleId="MenuOption">
    <w:name w:val="Menu Option"/>
    <w:basedOn w:val="DefaultParagraphFont"/>
    <w:rsid w:val="003F035A"/>
    <w:rPr>
      <w:b/>
      <w:smallCaps/>
    </w:rPr>
  </w:style>
  <w:style w:type="paragraph" w:customStyle="1" w:styleId="TableListNumber">
    <w:name w:val="Table List Number"/>
    <w:basedOn w:val="ListNumber"/>
    <w:rsid w:val="003F035A"/>
    <w:pPr>
      <w:numPr>
        <w:numId w:val="0"/>
      </w:numPr>
    </w:pPr>
  </w:style>
  <w:style w:type="paragraph" w:styleId="TOC4">
    <w:name w:val="toc 4"/>
    <w:basedOn w:val="TOCBase"/>
    <w:next w:val="Normal"/>
    <w:semiHidden/>
    <w:rsid w:val="003F035A"/>
    <w:pPr>
      <w:tabs>
        <w:tab w:val="right" w:leader="dot" w:pos="9071"/>
      </w:tabs>
      <w:ind w:left="1701"/>
    </w:pPr>
  </w:style>
  <w:style w:type="paragraph" w:customStyle="1" w:styleId="ListAlpha">
    <w:name w:val="List Alpha"/>
    <w:basedOn w:val="List"/>
    <w:rsid w:val="003F035A"/>
    <w:pPr>
      <w:numPr>
        <w:numId w:val="9"/>
      </w:numPr>
    </w:pPr>
  </w:style>
  <w:style w:type="paragraph" w:customStyle="1" w:styleId="ListAlpha2">
    <w:name w:val="List Alpha 2"/>
    <w:basedOn w:val="List2"/>
    <w:rsid w:val="003F035A"/>
    <w:pPr>
      <w:numPr>
        <w:numId w:val="8"/>
      </w:numPr>
    </w:pPr>
  </w:style>
  <w:style w:type="paragraph" w:styleId="List2">
    <w:name w:val="List 2"/>
    <w:basedOn w:val="BodyText"/>
    <w:rsid w:val="003F035A"/>
    <w:pPr>
      <w:tabs>
        <w:tab w:val="left" w:pos="680"/>
      </w:tabs>
      <w:spacing w:before="60" w:after="60"/>
      <w:ind w:left="680" w:hanging="340"/>
    </w:pPr>
  </w:style>
  <w:style w:type="paragraph" w:styleId="List3">
    <w:name w:val="List 3"/>
    <w:basedOn w:val="BodyText"/>
    <w:rsid w:val="003F035A"/>
    <w:pPr>
      <w:tabs>
        <w:tab w:val="left" w:pos="1021"/>
      </w:tabs>
      <w:spacing w:before="60" w:after="60"/>
      <w:ind w:left="1020" w:hanging="340"/>
    </w:pPr>
  </w:style>
  <w:style w:type="paragraph" w:styleId="List4">
    <w:name w:val="List 4"/>
    <w:basedOn w:val="BodyText"/>
    <w:rsid w:val="003F035A"/>
    <w:pPr>
      <w:tabs>
        <w:tab w:val="left" w:pos="1361"/>
      </w:tabs>
      <w:spacing w:before="60" w:after="60"/>
      <w:ind w:left="1361" w:hanging="340"/>
    </w:pPr>
  </w:style>
  <w:style w:type="paragraph" w:styleId="List5">
    <w:name w:val="List 5"/>
    <w:basedOn w:val="BodyText"/>
    <w:rsid w:val="003F035A"/>
    <w:pPr>
      <w:tabs>
        <w:tab w:val="left" w:pos="1701"/>
      </w:tabs>
      <w:spacing w:before="60" w:after="60"/>
      <w:ind w:left="1701" w:hanging="340"/>
    </w:pPr>
  </w:style>
  <w:style w:type="paragraph" w:styleId="ListBullet3">
    <w:name w:val="List Bullet 3"/>
    <w:basedOn w:val="List3"/>
    <w:rsid w:val="003F035A"/>
    <w:pPr>
      <w:numPr>
        <w:numId w:val="14"/>
      </w:numPr>
      <w:tabs>
        <w:tab w:val="clear" w:pos="1021"/>
      </w:tabs>
      <w:ind w:left="1037" w:hanging="357"/>
    </w:pPr>
  </w:style>
  <w:style w:type="paragraph" w:styleId="ListBullet4">
    <w:name w:val="List Bullet 4"/>
    <w:basedOn w:val="List4"/>
    <w:rsid w:val="003F035A"/>
    <w:pPr>
      <w:numPr>
        <w:numId w:val="3"/>
      </w:numPr>
      <w:tabs>
        <w:tab w:val="clear" w:pos="1361"/>
      </w:tabs>
    </w:pPr>
  </w:style>
  <w:style w:type="paragraph" w:styleId="ListBullet5">
    <w:name w:val="List Bullet 5"/>
    <w:basedOn w:val="List5"/>
    <w:rsid w:val="003F035A"/>
    <w:pPr>
      <w:numPr>
        <w:numId w:val="4"/>
      </w:numPr>
    </w:pPr>
  </w:style>
  <w:style w:type="paragraph" w:styleId="ListContinue2">
    <w:name w:val="List Continue 2"/>
    <w:basedOn w:val="List2"/>
    <w:rsid w:val="003F035A"/>
    <w:pPr>
      <w:ind w:firstLine="0"/>
    </w:pPr>
  </w:style>
  <w:style w:type="paragraph" w:styleId="ListContinue3">
    <w:name w:val="List Continue 3"/>
    <w:basedOn w:val="List3"/>
    <w:rsid w:val="003F035A"/>
    <w:pPr>
      <w:ind w:left="1021" w:firstLine="0"/>
    </w:pPr>
  </w:style>
  <w:style w:type="paragraph" w:styleId="ListContinue4">
    <w:name w:val="List Continue 4"/>
    <w:basedOn w:val="List4"/>
    <w:rsid w:val="003F035A"/>
    <w:pPr>
      <w:ind w:firstLine="0"/>
    </w:pPr>
  </w:style>
  <w:style w:type="paragraph" w:styleId="ListContinue5">
    <w:name w:val="List Continue 5"/>
    <w:basedOn w:val="List5"/>
    <w:rsid w:val="003F035A"/>
    <w:pPr>
      <w:ind w:firstLine="0"/>
    </w:pPr>
  </w:style>
  <w:style w:type="paragraph" w:styleId="ListNumber3">
    <w:name w:val="List Number 3"/>
    <w:basedOn w:val="List3"/>
    <w:rsid w:val="003F035A"/>
    <w:pPr>
      <w:numPr>
        <w:numId w:val="5"/>
      </w:numPr>
    </w:pPr>
  </w:style>
  <w:style w:type="paragraph" w:styleId="ListNumber4">
    <w:name w:val="List Number 4"/>
    <w:basedOn w:val="List4"/>
    <w:rsid w:val="003F035A"/>
    <w:pPr>
      <w:numPr>
        <w:numId w:val="6"/>
      </w:numPr>
    </w:pPr>
  </w:style>
  <w:style w:type="paragraph" w:styleId="ListNumber5">
    <w:name w:val="List Number 5"/>
    <w:basedOn w:val="List5"/>
    <w:rsid w:val="003F035A"/>
    <w:pPr>
      <w:numPr>
        <w:numId w:val="7"/>
      </w:numPr>
    </w:pPr>
  </w:style>
  <w:style w:type="paragraph" w:styleId="BlockText">
    <w:name w:val="Block Text"/>
    <w:basedOn w:val="Normal"/>
    <w:rsid w:val="003F035A"/>
    <w:pPr>
      <w:spacing w:after="120"/>
      <w:ind w:left="1440" w:right="1440"/>
    </w:pPr>
  </w:style>
  <w:style w:type="character" w:customStyle="1" w:styleId="Subscript">
    <w:name w:val="Subscript"/>
    <w:basedOn w:val="DefaultParagraphFont"/>
    <w:rsid w:val="003F035A"/>
    <w:rPr>
      <w:sz w:val="16"/>
      <w:vertAlign w:val="subscript"/>
    </w:rPr>
  </w:style>
  <w:style w:type="character" w:customStyle="1" w:styleId="Superscript">
    <w:name w:val="Superscript"/>
    <w:basedOn w:val="DefaultParagraphFont"/>
    <w:rsid w:val="003F035A"/>
    <w:rPr>
      <w:sz w:val="16"/>
      <w:vertAlign w:val="superscript"/>
    </w:rPr>
  </w:style>
  <w:style w:type="character" w:customStyle="1" w:styleId="Symbols">
    <w:name w:val="Symbols"/>
    <w:basedOn w:val="DefaultParagraphFont"/>
    <w:rsid w:val="003F035A"/>
    <w:rPr>
      <w:rFonts w:ascii="Symbol" w:hAnsi="Symbol"/>
    </w:rPr>
  </w:style>
  <w:style w:type="character" w:customStyle="1" w:styleId="MenuOptions">
    <w:name w:val="Menu Options"/>
    <w:basedOn w:val="DefaultParagraphFont"/>
    <w:rsid w:val="003F035A"/>
    <w:rPr>
      <w:rFonts w:ascii="Arial Narrow" w:hAnsi="Arial Narrow"/>
      <w:smallCaps/>
    </w:rPr>
  </w:style>
  <w:style w:type="character" w:customStyle="1" w:styleId="Buttons">
    <w:name w:val="Buttons"/>
    <w:basedOn w:val="DefaultParagraphFont"/>
    <w:rsid w:val="003F035A"/>
    <w:rPr>
      <w:b/>
    </w:rPr>
  </w:style>
  <w:style w:type="character" w:customStyle="1" w:styleId="Underlined">
    <w:name w:val="Underlined"/>
    <w:basedOn w:val="DefaultParagraphFont"/>
    <w:rsid w:val="003F035A"/>
    <w:rPr>
      <w:u w:val="single"/>
    </w:rPr>
  </w:style>
  <w:style w:type="paragraph" w:customStyle="1" w:styleId="TableBodyTextRight">
    <w:name w:val="Table Body Text Right"/>
    <w:basedOn w:val="TableBodyText"/>
    <w:rsid w:val="003F035A"/>
    <w:pPr>
      <w:widowControl w:val="0"/>
      <w:autoSpaceDE w:val="0"/>
      <w:autoSpaceDN w:val="0"/>
      <w:adjustRightInd w:val="0"/>
      <w:jc w:val="right"/>
    </w:pPr>
    <w:rPr>
      <w:rFonts w:cs="Arial"/>
      <w:szCs w:val="18"/>
    </w:rPr>
  </w:style>
  <w:style w:type="paragraph" w:customStyle="1" w:styleId="CopyrightText">
    <w:name w:val="Copyright Text"/>
    <w:basedOn w:val="BodyText"/>
    <w:rsid w:val="003F035A"/>
    <w:rPr>
      <w:sz w:val="18"/>
    </w:rPr>
  </w:style>
  <w:style w:type="paragraph" w:customStyle="1" w:styleId="BodySmallRight">
    <w:name w:val="Body Small Right"/>
    <w:basedOn w:val="BodyTextRight"/>
    <w:rsid w:val="003F035A"/>
    <w:rPr>
      <w:sz w:val="18"/>
      <w:szCs w:val="18"/>
    </w:rPr>
  </w:style>
  <w:style w:type="paragraph" w:customStyle="1" w:styleId="MarginEdition">
    <w:name w:val="Margin Edition"/>
    <w:basedOn w:val="MarginNote"/>
    <w:rsid w:val="003F035A"/>
    <w:pPr>
      <w:spacing w:before="0" w:after="0"/>
    </w:pPr>
    <w:rPr>
      <w:rFonts w:ascii="Times New Roman" w:hAnsi="Times New Roman"/>
      <w:color w:val="999999"/>
    </w:rPr>
  </w:style>
  <w:style w:type="paragraph" w:customStyle="1" w:styleId="Spacer">
    <w:name w:val="Spacer"/>
    <w:basedOn w:val="Normal"/>
    <w:rsid w:val="003F035A"/>
    <w:rPr>
      <w:sz w:val="2"/>
      <w:szCs w:val="2"/>
    </w:rPr>
  </w:style>
  <w:style w:type="character" w:customStyle="1" w:styleId="Small">
    <w:name w:val="Small"/>
    <w:basedOn w:val="DefaultParagraphFont"/>
    <w:rsid w:val="003F035A"/>
    <w:rPr>
      <w:sz w:val="16"/>
    </w:rPr>
  </w:style>
  <w:style w:type="paragraph" w:customStyle="1" w:styleId="WideTable">
    <w:name w:val="Wide Table"/>
    <w:basedOn w:val="Normal"/>
    <w:rsid w:val="003F035A"/>
    <w:pPr>
      <w:ind w:left="-1418"/>
    </w:pPr>
    <w:rPr>
      <w:sz w:val="2"/>
      <w:szCs w:val="2"/>
    </w:rPr>
  </w:style>
  <w:style w:type="character" w:styleId="PageNumber">
    <w:name w:val="page number"/>
    <w:basedOn w:val="DefaultParagraphFont"/>
    <w:rsid w:val="003F035A"/>
  </w:style>
  <w:style w:type="paragraph" w:styleId="Quote">
    <w:name w:val="Quote"/>
    <w:basedOn w:val="Heading1"/>
    <w:link w:val="QuoteChar"/>
    <w:qFormat/>
    <w:rsid w:val="003F035A"/>
    <w:rPr>
      <w:b w:val="0"/>
      <w:sz w:val="72"/>
      <w:szCs w:val="72"/>
      <w:lang w:val="en-NZ"/>
    </w:rPr>
  </w:style>
  <w:style w:type="character" w:customStyle="1" w:styleId="QuoteChar">
    <w:name w:val="Quote Char"/>
    <w:basedOn w:val="DefaultParagraphFont"/>
    <w:link w:val="Quote"/>
    <w:rsid w:val="003F03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035A"/>
    <w:pPr>
      <w:pageBreakBefore/>
    </w:pPr>
  </w:style>
  <w:style w:type="paragraph" w:customStyle="1" w:styleId="Border">
    <w:name w:val="Border"/>
    <w:basedOn w:val="Normal"/>
    <w:qFormat/>
    <w:rsid w:val="003F03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035A"/>
    <w:rPr>
      <w:b/>
      <w:bCs/>
      <w:i/>
      <w:iCs/>
      <w:color w:val="auto"/>
    </w:rPr>
  </w:style>
  <w:style w:type="paragraph" w:styleId="IntenseQuote">
    <w:name w:val="Intense Quote"/>
    <w:basedOn w:val="Normal"/>
    <w:next w:val="Normal"/>
    <w:link w:val="IntenseQuoteChar"/>
    <w:uiPriority w:val="30"/>
    <w:qFormat/>
    <w:rsid w:val="003F03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03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035A"/>
    <w:rPr>
      <w:smallCaps/>
      <w:color w:val="auto"/>
      <w:u w:val="single"/>
    </w:rPr>
  </w:style>
  <w:style w:type="character" w:styleId="IntenseReference">
    <w:name w:val="Intense Reference"/>
    <w:basedOn w:val="DefaultParagraphFont"/>
    <w:uiPriority w:val="32"/>
    <w:qFormat/>
    <w:rsid w:val="003F035A"/>
    <w:rPr>
      <w:b/>
      <w:bCs/>
      <w:smallCaps/>
      <w:color w:val="auto"/>
      <w:spacing w:val="5"/>
      <w:u w:val="single"/>
    </w:rPr>
  </w:style>
  <w:style w:type="paragraph" w:customStyle="1" w:styleId="2ColumnHeading">
    <w:name w:val="2Column Heading"/>
    <w:basedOn w:val="BodyText"/>
    <w:qFormat/>
    <w:rsid w:val="003F035A"/>
    <w:pPr>
      <w:spacing w:after="60"/>
      <w:ind w:left="-2268"/>
    </w:pPr>
    <w:rPr>
      <w:b/>
    </w:rPr>
  </w:style>
  <w:style w:type="paragraph" w:customStyle="1" w:styleId="Heading1TOC">
    <w:name w:val="Heading1 TOC"/>
    <w:basedOn w:val="Normal"/>
    <w:qFormat/>
    <w:rsid w:val="003F035A"/>
    <w:pPr>
      <w:spacing w:before="240" w:after="120"/>
    </w:pPr>
    <w:rPr>
      <w:rFonts w:ascii="Times New Roman" w:hAnsi="Times New Roman"/>
      <w:b/>
      <w:sz w:val="32"/>
    </w:rPr>
  </w:style>
  <w:style w:type="paragraph" w:customStyle="1" w:styleId="Heading2TOC">
    <w:name w:val="Heading2 TOC"/>
    <w:basedOn w:val="Normal"/>
    <w:qFormat/>
    <w:rsid w:val="003F035A"/>
    <w:pPr>
      <w:spacing w:before="240" w:after="60"/>
    </w:pPr>
    <w:rPr>
      <w:rFonts w:ascii="Times New Roman" w:hAnsi="Times New Roman"/>
      <w:b/>
      <w:sz w:val="28"/>
    </w:rPr>
  </w:style>
  <w:style w:type="character" w:customStyle="1" w:styleId="Underline">
    <w:name w:val="Underline"/>
    <w:basedOn w:val="DefaultParagraphFont"/>
    <w:qFormat/>
    <w:rsid w:val="003F035A"/>
    <w:rPr>
      <w:u w:val="single"/>
    </w:rPr>
  </w:style>
  <w:style w:type="paragraph" w:styleId="BalloonText">
    <w:name w:val="Balloon Text"/>
    <w:basedOn w:val="Normal"/>
    <w:link w:val="BalloonTextChar"/>
    <w:rsid w:val="003F035A"/>
    <w:rPr>
      <w:rFonts w:ascii="Tahoma" w:hAnsi="Tahoma" w:cs="Tahoma"/>
      <w:sz w:val="16"/>
      <w:szCs w:val="16"/>
    </w:rPr>
  </w:style>
  <w:style w:type="character" w:customStyle="1" w:styleId="BalloonTextChar">
    <w:name w:val="Balloon Text Char"/>
    <w:basedOn w:val="DefaultParagraphFont"/>
    <w:link w:val="BalloonText"/>
    <w:rsid w:val="003F03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03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03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035A"/>
    <w:rPr>
      <w:b/>
      <w:color w:val="660033"/>
      <w:spacing w:val="0"/>
    </w:rPr>
  </w:style>
  <w:style w:type="paragraph" w:customStyle="1" w:styleId="Nameditemlist">
    <w:name w:val="Named item list"/>
    <w:basedOn w:val="BodyText"/>
    <w:qFormat/>
    <w:rsid w:val="003F035A"/>
    <w:pPr>
      <w:tabs>
        <w:tab w:val="left" w:pos="2835"/>
      </w:tabs>
      <w:ind w:left="2835" w:hanging="2835"/>
    </w:pPr>
  </w:style>
  <w:style w:type="paragraph" w:customStyle="1" w:styleId="BodyTextnopadding">
    <w:name w:val="Body Text no padding"/>
    <w:basedOn w:val="BodyText"/>
    <w:qFormat/>
    <w:rsid w:val="003F035A"/>
    <w:pPr>
      <w:spacing w:before="0" w:after="0"/>
    </w:pPr>
  </w:style>
  <w:style w:type="paragraph" w:customStyle="1" w:styleId="BodyTextBold">
    <w:name w:val="Body Text Bold"/>
    <w:basedOn w:val="BodyText"/>
    <w:qFormat/>
    <w:rsid w:val="003F035A"/>
    <w:rPr>
      <w:b/>
    </w:rPr>
  </w:style>
  <w:style w:type="character" w:styleId="Hyperlink">
    <w:name w:val="Hyperlink"/>
    <w:basedOn w:val="DefaultParagraphFont"/>
    <w:uiPriority w:val="99"/>
    <w:unhideWhenUsed/>
    <w:rsid w:val="00E114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1582</Words>
  <Characters>10142</Characters>
  <Application>Microsoft Office Word</Application>
  <DocSecurity>0</DocSecurity>
  <Lines>422</Lines>
  <Paragraphs>308</Paragraphs>
  <ScaleCrop>false</ScaleCrop>
  <Company>Author-it Software Corporation Ltd.</Company>
  <LinksUpToDate>false</LinksUpToDate>
  <CharactersWithSpaces>11416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CPPCLO3013 Clean window coverings</dc:title>
  <dc:subject>Approved</dc:subject>
  <dc:creator>BuildSkills Australia</dc:creator>
  <cp:keywords>Release: 2</cp:keywords>
  <dc:description>Review Date: 12 April 2008</dc:description>
  <cp:lastModifiedBy>HSD_TPCMSd.prod</cp:lastModifiedBy>
  <cp:revision>3</cp:revision>
  <dcterms:created xsi:type="dcterms:W3CDTF">2025-03-01T09:09:00Z</dcterms:created>
  <dcterms:modified xsi:type="dcterms:W3CDTF">2025-03-01T09:09:00Z</dcterms:modified>
</cp:coreProperties>
</file>