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735" w:rsidP="00B02735">
      <w:pPr>
        <w:pStyle w:val="Title"/>
      </w:pPr>
      <w:r>
        <w:fldChar w:fldCharType="begin"/>
      </w:r>
      <w:r>
        <w:instrText xml:space="preserve"> TITLE   \* MERGEFORMAT </w:instrText>
      </w:r>
      <w:r>
        <w:fldChar w:fldCharType="separate"/>
      </w:r>
      <w:r>
        <w:t>Assessment Requirements for CPPCLO3012 Repair and reinstall carpets</w:t>
      </w:r>
      <w:r>
        <w:fldChar w:fldCharType="end"/>
      </w:r>
    </w:p>
    <w:p w:rsidR="00B02735" w:rsidP="00B02735">
      <w:pPr>
        <w:pStyle w:val="Version"/>
        <w:sectPr w:rsidSect="00765B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5BC9" w:rsidP="00765BC9">
      <w:pPr>
        <w:pStyle w:val="SuperHeading"/>
      </w:pPr>
      <w:r w:rsidRPr="00765BC9">
        <w:t>Assessment Requirements for CPPCLO3012 Repair and reinstall carpets</w:t>
      </w:r>
    </w:p>
    <w:p w:rsidR="00000000" w:rsidRPr="00765BC9" w:rsidP="00765BC9">
      <w:pPr>
        <w:pStyle w:val="Heading1"/>
      </w:pPr>
      <w:bookmarkStart w:id="1" w:name="O_956173"/>
      <w:bookmarkEnd w:id="1"/>
      <w:r w:rsidRPr="00765BC9">
        <w:t>Modification History</w:t>
      </w:r>
    </w:p>
    <w:tbl>
      <w:tblPr>
        <w:tblW w:w="0" w:type="auto"/>
        <w:tblCellMar>
          <w:left w:w="62" w:type="dxa"/>
          <w:right w:w="62" w:type="dxa"/>
        </w:tblCellMar>
        <w:tblLook w:val="0000"/>
      </w:tblPr>
      <w:tblGrid>
        <w:gridCol w:w="2655"/>
        <w:gridCol w:w="6541"/>
      </w:tblGrid>
      <w:tr w:rsidTr="00B027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C9" w:rsidP="00765BC9">
            <w:pPr>
              <w:pStyle w:val="BodyText"/>
            </w:pPr>
            <w:r w:rsidRPr="00765BC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C9">
            <w:pPr>
              <w:pStyle w:val="BodyText"/>
              <w:rPr>
                <w:lang w:val="en-NZ"/>
              </w:rPr>
            </w:pPr>
            <w:r w:rsidRPr="00765BC9">
              <w:rPr>
                <w:rStyle w:val="SpecialBold"/>
              </w:rPr>
              <w:t>Comment</w:t>
            </w:r>
          </w:p>
        </w:tc>
      </w:tr>
      <w:tr w:rsidTr="00B027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C9">
            <w:pPr>
              <w:pStyle w:val="BodyText"/>
              <w:rPr>
                <w:lang w:val="en-NZ"/>
              </w:rPr>
            </w:pPr>
            <w:r w:rsidRPr="00765BC9">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C9">
            <w:pPr>
              <w:pStyle w:val="BodyText"/>
              <w:rPr>
                <w:lang w:val="en-NZ"/>
              </w:rPr>
            </w:pPr>
            <w:r w:rsidRPr="00765BC9">
              <w:t xml:space="preserve">Replaces superseded equivalent CPPCCL2006A Identify carpet fibre and construction, CPPCCL3011A Perform carpet repair and reinstallation and CPPCCL3012A Perform carpet colour repair and reinstallation. This version first released with CPP Property Services </w:t>
            </w:r>
            <w:r w:rsidRPr="00765BC9">
              <w:t>Training Package Version 4.</w:t>
            </w:r>
          </w:p>
        </w:tc>
      </w:tr>
      <w:tr w:rsidTr="00B0273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BC9">
            <w:pPr>
              <w:pStyle w:val="BodyText"/>
              <w:rPr>
                <w:lang w:val="en-NZ"/>
              </w:rPr>
            </w:pPr>
            <w:r w:rsidRPr="00765BC9">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BC9" w:rsidP="00765BC9">
            <w:pPr>
              <w:pStyle w:val="BodyText"/>
            </w:pPr>
            <w:r w:rsidRPr="00765BC9">
              <w:t xml:space="preserve">Minor update to typo in the Knowledge Evidence, replace </w:t>
            </w:r>
            <w:r>
              <w:t>‘</w:t>
            </w:r>
            <w:r w:rsidRPr="00765BC9">
              <w:t>distilling</w:t>
            </w:r>
            <w:r>
              <w:t>’</w:t>
            </w:r>
            <w:r w:rsidRPr="00765BC9">
              <w:t xml:space="preserve"> with </w:t>
            </w:r>
            <w:r>
              <w:t>‘</w:t>
            </w:r>
            <w:r w:rsidRPr="00765BC9">
              <w:t>diluting</w:t>
            </w:r>
            <w:r>
              <w:t>’</w:t>
            </w:r>
            <w:r w:rsidRPr="00765BC9">
              <w:t>. This version released with CPP Property Services Training Package Version 5.</w:t>
            </w:r>
          </w:p>
        </w:tc>
      </w:tr>
    </w:tbl>
    <w:p w:rsidR="00000000" w:rsidRPr="00765BC9" w:rsidP="00765BC9">
      <w:pPr>
        <w:pStyle w:val="BodyText"/>
      </w:pPr>
    </w:p>
    <w:p w:rsidR="00000000" w:rsidRPr="00765BC9" w:rsidP="00765BC9">
      <w:pPr>
        <w:pStyle w:val="AllowPageBreak"/>
      </w:pPr>
    </w:p>
    <w:p w:rsidR="00000000" w:rsidRPr="00765BC9" w:rsidP="00765BC9">
      <w:pPr>
        <w:pStyle w:val="Heading1"/>
      </w:pPr>
      <w:bookmarkStart w:id="2" w:name="O_956172"/>
      <w:bookmarkEnd w:id="2"/>
      <w:r w:rsidRPr="00765BC9">
        <w:t>Performance Evidence</w:t>
      </w:r>
    </w:p>
    <w:p w:rsidR="00000000" w:rsidRPr="00765BC9" w:rsidP="00B02735">
      <w:pPr>
        <w:pStyle w:val="BodyText"/>
      </w:pPr>
      <w:r w:rsidRPr="00765BC9">
        <w:t>A person demon</w:t>
      </w:r>
      <w:r w:rsidRPr="00765BC9">
        <w:t>strating competency in this unit must satisfy the requirements of the elements, performance criteria, foundation skills and range of conditions of this unit.</w:t>
      </w:r>
    </w:p>
    <w:p w:rsidR="00000000" w:rsidRPr="00765BC9" w:rsidP="00B02735">
      <w:pPr>
        <w:pStyle w:val="BodyText"/>
      </w:pPr>
      <w:r w:rsidRPr="00765BC9">
        <w:t>The person must also:</w:t>
      </w:r>
    </w:p>
    <w:p w:rsidR="00000000" w:rsidRPr="00765BC9" w:rsidP="00765BC9">
      <w:pPr>
        <w:pStyle w:val="ListBullet"/>
      </w:pPr>
      <w:r w:rsidRPr="00765BC9">
        <w:t>repair one natural fibre carpet and one synthetic fibre carpet specified i</w:t>
      </w:r>
      <w:r w:rsidRPr="00765BC9">
        <w:t>n the range of conditions</w:t>
      </w:r>
    </w:p>
    <w:p w:rsidR="00000000" w:rsidRPr="00765BC9" w:rsidP="00765BC9">
      <w:pPr>
        <w:pStyle w:val="ListBullet"/>
      </w:pPr>
      <w:r w:rsidRPr="00765BC9">
        <w:t>select and apply repair equipment, materials and each of the following techniques:</w:t>
      </w:r>
    </w:p>
    <w:p w:rsidR="00000000" w:rsidRPr="00765BC9" w:rsidP="00765BC9">
      <w:pPr>
        <w:pStyle w:val="ListBullet2"/>
      </w:pPr>
      <w:r w:rsidRPr="00765BC9">
        <w:t>gluing</w:t>
      </w:r>
    </w:p>
    <w:p w:rsidR="00000000" w:rsidRPr="00765BC9" w:rsidP="00765BC9">
      <w:pPr>
        <w:pStyle w:val="ListBullet2"/>
      </w:pPr>
      <w:r w:rsidRPr="00765BC9">
        <w:t>replacing</w:t>
      </w:r>
    </w:p>
    <w:p w:rsidR="00000000" w:rsidRPr="00765BC9" w:rsidP="00765BC9">
      <w:pPr>
        <w:pStyle w:val="ListBullet2"/>
      </w:pPr>
      <w:r w:rsidRPr="00765BC9">
        <w:t>re-stretching</w:t>
      </w:r>
    </w:p>
    <w:p w:rsidR="00000000" w:rsidRPr="00765BC9" w:rsidP="00765BC9">
      <w:pPr>
        <w:pStyle w:val="ListBullet2"/>
      </w:pPr>
      <w:r w:rsidRPr="00765BC9">
        <w:t>sewing</w:t>
      </w:r>
    </w:p>
    <w:p w:rsidR="00000000" w:rsidRPr="00765BC9" w:rsidP="00765BC9">
      <w:pPr>
        <w:pStyle w:val="ListBullet"/>
      </w:pPr>
      <w:r w:rsidRPr="00765BC9">
        <w:t xml:space="preserve">reinstall one natural or synthetic fibre carpet to an area measuring at least three square </w:t>
      </w:r>
      <w:r w:rsidRPr="00765BC9">
        <w:t>metres, using reinstallation techniques, equipment and materials specific to the carpet type and area.</w:t>
      </w:r>
    </w:p>
    <w:p w:rsidR="00000000" w:rsidRPr="00765BC9" w:rsidP="00765BC9">
      <w:pPr>
        <w:pStyle w:val="BodyText"/>
      </w:pPr>
    </w:p>
    <w:p w:rsidR="00000000" w:rsidRPr="00765BC9" w:rsidP="00B02735">
      <w:pPr>
        <w:pStyle w:val="BodyText"/>
      </w:pPr>
      <w:r w:rsidRPr="00765BC9">
        <w:t>In doing the above repair and installation work, the person must:</w:t>
      </w:r>
    </w:p>
    <w:p w:rsidR="00000000" w:rsidRPr="00765BC9" w:rsidP="00765BC9">
      <w:pPr>
        <w:pStyle w:val="ListBullet"/>
      </w:pPr>
      <w:r w:rsidRPr="00765BC9">
        <w:t>identify site hazards and control risks before commencing the task</w:t>
      </w:r>
    </w:p>
    <w:p w:rsidR="00000000" w:rsidRPr="00765BC9" w:rsidP="00765BC9">
      <w:pPr>
        <w:pStyle w:val="ListBullet"/>
      </w:pPr>
      <w:r w:rsidRPr="00765BC9">
        <w:t>identify type of c</w:t>
      </w:r>
      <w:r w:rsidRPr="00765BC9">
        <w:t>arpet, sub-flooring and carpet installation method required for the job</w:t>
      </w:r>
    </w:p>
    <w:p w:rsidR="00000000" w:rsidRPr="00765BC9" w:rsidP="00765BC9">
      <w:pPr>
        <w:pStyle w:val="ListBullet"/>
      </w:pPr>
      <w:r w:rsidRPr="00765BC9">
        <w:t>identify type of damage to carpet and its source</w:t>
      </w:r>
    </w:p>
    <w:p w:rsidR="00000000" w:rsidRPr="00765BC9" w:rsidP="00765BC9">
      <w:pPr>
        <w:pStyle w:val="ListBullet"/>
      </w:pPr>
      <w:r w:rsidRPr="00765BC9">
        <w:t>clean repaired or reinstalled carpet using required cleaning and neutralisation methods.</w:t>
      </w:r>
    </w:p>
    <w:p w:rsidR="00000000" w:rsidRPr="00765BC9" w:rsidP="00765BC9">
      <w:pPr>
        <w:pStyle w:val="AllowPageBreak"/>
      </w:pPr>
    </w:p>
    <w:p w:rsidR="00000000" w:rsidRPr="00765BC9" w:rsidP="00765BC9">
      <w:pPr>
        <w:pStyle w:val="Heading1"/>
      </w:pPr>
      <w:bookmarkStart w:id="3" w:name="O_956171"/>
      <w:bookmarkEnd w:id="3"/>
      <w:r w:rsidRPr="00765BC9">
        <w:t>Knowledge Evidence</w:t>
      </w:r>
    </w:p>
    <w:p w:rsidR="00000000" w:rsidRPr="00765BC9" w:rsidP="00B02735">
      <w:pPr>
        <w:pStyle w:val="BodyText"/>
      </w:pPr>
      <w:r w:rsidRPr="00765BC9">
        <w:t>A person demonstrating competency in this unit must demonstrate knowledge of:</w:t>
      </w:r>
    </w:p>
    <w:p w:rsidR="00000000" w:rsidRPr="00765BC9" w:rsidP="00765BC9">
      <w:pPr>
        <w:pStyle w:val="ListBullet"/>
      </w:pPr>
      <w:r w:rsidRPr="00765BC9">
        <w:t>colour theory and range of carpet dye methods, including:</w:t>
      </w:r>
    </w:p>
    <w:p w:rsidR="00000000" w:rsidRPr="00765BC9" w:rsidP="00765BC9">
      <w:pPr>
        <w:pStyle w:val="ListBullet2"/>
      </w:pPr>
      <w:r w:rsidRPr="00765BC9">
        <w:t>acid</w:t>
      </w:r>
    </w:p>
    <w:p w:rsidR="00000000" w:rsidRPr="00765BC9" w:rsidP="00765BC9">
      <w:pPr>
        <w:pStyle w:val="ListBullet2"/>
      </w:pPr>
      <w:r w:rsidRPr="00765BC9">
        <w:t>beck</w:t>
      </w:r>
    </w:p>
    <w:p w:rsidR="00000000" w:rsidRPr="00765BC9" w:rsidP="00765BC9">
      <w:pPr>
        <w:pStyle w:val="ListBullet2"/>
      </w:pPr>
      <w:r w:rsidRPr="00765BC9">
        <w:t>continuous</w:t>
      </w:r>
    </w:p>
    <w:p w:rsidR="00000000" w:rsidRPr="00765BC9" w:rsidP="00765BC9">
      <w:pPr>
        <w:pStyle w:val="ListBullet2"/>
      </w:pPr>
      <w:r w:rsidRPr="00765BC9">
        <w:t>differential</w:t>
      </w:r>
    </w:p>
    <w:p w:rsidR="00000000" w:rsidRPr="00765BC9" w:rsidP="00765BC9">
      <w:pPr>
        <w:pStyle w:val="ListBullet2"/>
      </w:pPr>
      <w:r w:rsidRPr="00765BC9">
        <w:t>print</w:t>
      </w:r>
    </w:p>
    <w:p w:rsidR="00000000" w:rsidRPr="00765BC9" w:rsidP="00765BC9">
      <w:pPr>
        <w:pStyle w:val="ListBullet2"/>
      </w:pPr>
      <w:r w:rsidRPr="00765BC9">
        <w:t>solution</w:t>
      </w:r>
    </w:p>
    <w:p w:rsidR="00000000" w:rsidRPr="00765BC9" w:rsidP="00765BC9">
      <w:pPr>
        <w:pStyle w:val="ListBullet2"/>
      </w:pPr>
      <w:r w:rsidRPr="00765BC9">
        <w:t>space</w:t>
      </w:r>
    </w:p>
    <w:p w:rsidR="00000000" w:rsidRPr="00765BC9" w:rsidP="00765BC9">
      <w:pPr>
        <w:pStyle w:val="ListBullet2"/>
      </w:pPr>
      <w:r w:rsidRPr="00765BC9">
        <w:t>spray</w:t>
      </w:r>
    </w:p>
    <w:p w:rsidR="00000000" w:rsidRPr="00765BC9" w:rsidP="00765BC9">
      <w:pPr>
        <w:pStyle w:val="ListBullet2"/>
      </w:pPr>
      <w:r w:rsidRPr="00765BC9">
        <w:t>stock</w:t>
      </w:r>
    </w:p>
    <w:p w:rsidR="00000000" w:rsidRPr="00765BC9" w:rsidP="00765BC9">
      <w:pPr>
        <w:pStyle w:val="ListBullet2"/>
      </w:pPr>
      <w:r w:rsidRPr="00765BC9">
        <w:t>yarn</w:t>
      </w:r>
    </w:p>
    <w:p w:rsidR="00000000" w:rsidRPr="00765BC9" w:rsidP="00765BC9">
      <w:pPr>
        <w:pStyle w:val="ListBullet"/>
      </w:pPr>
      <w:r w:rsidRPr="00765BC9">
        <w:t>range and characteristics of agents causing c</w:t>
      </w:r>
      <w:r w:rsidRPr="00765BC9">
        <w:t>olour damage to carpet, including:</w:t>
      </w:r>
    </w:p>
    <w:p w:rsidR="00000000" w:rsidRPr="00765BC9" w:rsidP="00765BC9">
      <w:pPr>
        <w:pStyle w:val="ListBullet2"/>
      </w:pPr>
      <w:r w:rsidRPr="00765BC9">
        <w:t>airborne pollutants</w:t>
      </w:r>
    </w:p>
    <w:p w:rsidR="00000000" w:rsidRPr="00765BC9" w:rsidP="00765BC9">
      <w:pPr>
        <w:pStyle w:val="ListBullet2"/>
      </w:pPr>
      <w:r w:rsidRPr="00765BC9">
        <w:t>bleaches</w:t>
      </w:r>
    </w:p>
    <w:p w:rsidR="00000000" w:rsidRPr="00765BC9" w:rsidP="00765BC9">
      <w:pPr>
        <w:pStyle w:val="ListBullet2"/>
      </w:pPr>
      <w:r w:rsidRPr="00765BC9">
        <w:t>dye strippers and reducing agents</w:t>
      </w:r>
    </w:p>
    <w:p w:rsidR="00000000" w:rsidRPr="00765BC9" w:rsidP="00765BC9">
      <w:pPr>
        <w:pStyle w:val="ListBullet2"/>
      </w:pPr>
      <w:r w:rsidRPr="00765BC9">
        <w:t>fluorocarbons</w:t>
      </w:r>
    </w:p>
    <w:p w:rsidR="00000000" w:rsidRPr="00765BC9" w:rsidP="00765BC9">
      <w:pPr>
        <w:pStyle w:val="ListBullet2"/>
      </w:pPr>
      <w:r w:rsidRPr="00765BC9">
        <w:t>hydrocarbons</w:t>
      </w:r>
    </w:p>
    <w:p w:rsidR="00000000" w:rsidRPr="00765BC9" w:rsidP="00765BC9">
      <w:pPr>
        <w:pStyle w:val="ListBullet2"/>
      </w:pPr>
      <w:r w:rsidRPr="00765BC9">
        <w:t>oxidising agents</w:t>
      </w:r>
    </w:p>
    <w:p w:rsidR="00000000" w:rsidRPr="00765BC9" w:rsidP="00765BC9">
      <w:pPr>
        <w:pStyle w:val="ListBullet2"/>
      </w:pPr>
      <w:r w:rsidRPr="00765BC9">
        <w:t>pesticides</w:t>
      </w:r>
    </w:p>
    <w:p w:rsidR="00000000" w:rsidRPr="00765BC9" w:rsidP="00765BC9">
      <w:pPr>
        <w:pStyle w:val="ListBullet2"/>
      </w:pPr>
      <w:r w:rsidRPr="00765BC9">
        <w:t>pharmaceutical preparations</w:t>
      </w:r>
    </w:p>
    <w:p w:rsidR="00000000" w:rsidRPr="00765BC9" w:rsidP="00765BC9">
      <w:pPr>
        <w:pStyle w:val="ListBullet2"/>
      </w:pPr>
      <w:r w:rsidRPr="00765BC9">
        <w:t>ultraviolet light from sunlight and artificial light</w:t>
      </w:r>
    </w:p>
    <w:p w:rsidR="00000000" w:rsidRPr="00765BC9" w:rsidP="00765BC9">
      <w:pPr>
        <w:pStyle w:val="ListBullet"/>
      </w:pPr>
      <w:r w:rsidRPr="00765BC9">
        <w:t>types and applications of different carpet testing methods, including:</w:t>
      </w:r>
    </w:p>
    <w:p w:rsidR="00000000" w:rsidRPr="00765BC9" w:rsidP="00765BC9">
      <w:pPr>
        <w:pStyle w:val="ListBullet2"/>
      </w:pPr>
      <w:r w:rsidRPr="00765BC9">
        <w:t>burn test</w:t>
      </w:r>
    </w:p>
    <w:p w:rsidR="00000000" w:rsidRPr="00765BC9" w:rsidP="00765BC9">
      <w:pPr>
        <w:pStyle w:val="ListBullet2"/>
      </w:pPr>
      <w:r w:rsidRPr="00765BC9">
        <w:t>chemical test</w:t>
      </w:r>
    </w:p>
    <w:p w:rsidR="00000000" w:rsidRPr="00765BC9" w:rsidP="00765BC9">
      <w:pPr>
        <w:pStyle w:val="ListBullet2"/>
      </w:pPr>
      <w:r w:rsidRPr="00765BC9">
        <w:t>sink and float test</w:t>
      </w:r>
    </w:p>
    <w:p w:rsidR="00000000" w:rsidRPr="00765BC9" w:rsidP="00765BC9">
      <w:pPr>
        <w:pStyle w:val="ListBullet"/>
      </w:pPr>
      <w:r w:rsidRPr="00765BC9">
        <w:t>types, characteristics and repair methods for different carpets</w:t>
      </w:r>
    </w:p>
    <w:p w:rsidR="00000000" w:rsidRPr="00765BC9" w:rsidP="00765BC9">
      <w:pPr>
        <w:pStyle w:val="ListBullet"/>
      </w:pPr>
      <w:r w:rsidRPr="00765BC9">
        <w:t>types of carpet construction methods and their characteristics, including:</w:t>
      </w:r>
    </w:p>
    <w:p w:rsidR="00000000" w:rsidRPr="00765BC9" w:rsidP="00765BC9">
      <w:pPr>
        <w:pStyle w:val="ListBullet2"/>
      </w:pPr>
      <w:r w:rsidRPr="00765BC9">
        <w:t>flocked</w:t>
      </w:r>
    </w:p>
    <w:p w:rsidR="00000000" w:rsidRPr="00765BC9" w:rsidP="00765BC9">
      <w:pPr>
        <w:pStyle w:val="ListBullet2"/>
      </w:pPr>
      <w:r w:rsidRPr="00765BC9">
        <w:t>fusion bonded</w:t>
      </w:r>
    </w:p>
    <w:p w:rsidR="00000000" w:rsidRPr="00765BC9" w:rsidP="00765BC9">
      <w:pPr>
        <w:pStyle w:val="ListBullet2"/>
      </w:pPr>
      <w:r w:rsidRPr="00765BC9">
        <w:t>needle punched</w:t>
      </w:r>
    </w:p>
    <w:p w:rsidR="00000000" w:rsidRPr="00765BC9" w:rsidP="00765BC9">
      <w:pPr>
        <w:pStyle w:val="ListBullet2"/>
      </w:pPr>
      <w:r w:rsidRPr="00765BC9">
        <w:t>tufted</w:t>
      </w:r>
    </w:p>
    <w:p w:rsidR="00000000" w:rsidRPr="00765BC9" w:rsidP="00765BC9">
      <w:pPr>
        <w:pStyle w:val="ListBullet2"/>
      </w:pPr>
      <w:r w:rsidRPr="00765BC9">
        <w:t>woven</w:t>
      </w:r>
    </w:p>
    <w:p w:rsidR="00000000" w:rsidRPr="00765BC9" w:rsidP="00765BC9">
      <w:pPr>
        <w:pStyle w:val="ListBullet"/>
      </w:pPr>
      <w:r w:rsidRPr="00765BC9">
        <w:t>types of carpet installation methods, including:</w:t>
      </w:r>
    </w:p>
    <w:p w:rsidR="00000000" w:rsidRPr="00765BC9" w:rsidP="00765BC9">
      <w:pPr>
        <w:pStyle w:val="ListBullet2"/>
      </w:pPr>
      <w:r w:rsidRPr="00765BC9">
        <w:t>direct stick</w:t>
      </w:r>
    </w:p>
    <w:p w:rsidR="00000000" w:rsidRPr="00765BC9" w:rsidP="00765BC9">
      <w:pPr>
        <w:pStyle w:val="ListBullet2"/>
      </w:pPr>
      <w:r w:rsidRPr="00765BC9">
        <w:t>double bond</w:t>
      </w:r>
    </w:p>
    <w:p w:rsidR="00000000" w:rsidRPr="00765BC9" w:rsidP="00765BC9">
      <w:pPr>
        <w:pStyle w:val="ListBullet2"/>
      </w:pPr>
      <w:r w:rsidRPr="00765BC9">
        <w:t>loose lay</w:t>
      </w:r>
    </w:p>
    <w:p w:rsidR="00000000" w:rsidRPr="00765BC9" w:rsidP="00765BC9">
      <w:pPr>
        <w:pStyle w:val="ListBullet2"/>
      </w:pPr>
      <w:r w:rsidRPr="00765BC9">
        <w:t>stretch in</w:t>
      </w:r>
    </w:p>
    <w:p w:rsidR="00000000" w:rsidRPr="00765BC9" w:rsidP="00765BC9">
      <w:pPr>
        <w:pStyle w:val="ListBullet2"/>
      </w:pPr>
      <w:r w:rsidRPr="00765BC9">
        <w:t>tackless carpet gripper</w:t>
      </w:r>
    </w:p>
    <w:p w:rsidR="00000000" w:rsidRPr="00765BC9" w:rsidP="00765BC9">
      <w:pPr>
        <w:pStyle w:val="ListBullet2"/>
      </w:pPr>
      <w:r w:rsidRPr="00765BC9">
        <w:t>turn and tack</w:t>
      </w:r>
    </w:p>
    <w:p w:rsidR="00000000" w:rsidRPr="00765BC9" w:rsidP="00765BC9">
      <w:pPr>
        <w:pStyle w:val="ListBullet2"/>
      </w:pPr>
      <w:r w:rsidRPr="00765BC9">
        <w:t>two-sided tape</w:t>
      </w:r>
    </w:p>
    <w:p w:rsidR="00000000" w:rsidRPr="00765BC9" w:rsidP="00765BC9">
      <w:pPr>
        <w:pStyle w:val="ListBullet"/>
      </w:pPr>
      <w:r w:rsidRPr="00765BC9">
        <w:t>types of different underlay, including:</w:t>
      </w:r>
    </w:p>
    <w:p w:rsidR="00000000" w:rsidRPr="00765BC9" w:rsidP="00765BC9">
      <w:pPr>
        <w:pStyle w:val="ListBullet2"/>
      </w:pPr>
      <w:r w:rsidRPr="00765BC9">
        <w:t>crumble foam</w:t>
      </w:r>
    </w:p>
    <w:p w:rsidR="00000000" w:rsidRPr="00765BC9" w:rsidP="00765BC9">
      <w:pPr>
        <w:pStyle w:val="ListBullet2"/>
      </w:pPr>
      <w:r w:rsidRPr="00765BC9">
        <w:t>felt</w:t>
      </w:r>
    </w:p>
    <w:p w:rsidR="00000000" w:rsidRPr="00765BC9" w:rsidP="00765BC9">
      <w:pPr>
        <w:pStyle w:val="ListBullet2"/>
      </w:pPr>
      <w:r w:rsidRPr="00765BC9">
        <w:t>foam</w:t>
      </w:r>
    </w:p>
    <w:p w:rsidR="00000000" w:rsidRPr="00765BC9" w:rsidP="00765BC9">
      <w:pPr>
        <w:pStyle w:val="ListBullet2"/>
      </w:pPr>
      <w:r w:rsidRPr="00765BC9">
        <w:t>sandwich</w:t>
      </w:r>
    </w:p>
    <w:p w:rsidR="00000000" w:rsidRPr="00765BC9" w:rsidP="00765BC9">
      <w:pPr>
        <w:pStyle w:val="ListBullet2"/>
      </w:pPr>
      <w:r w:rsidRPr="00765BC9">
        <w:t>urethane</w:t>
      </w:r>
    </w:p>
    <w:p w:rsidR="00000000" w:rsidRPr="00765BC9" w:rsidP="00765BC9">
      <w:pPr>
        <w:pStyle w:val="ListBullet2"/>
      </w:pPr>
      <w:r w:rsidRPr="00765BC9">
        <w:t>waffle rubber</w:t>
      </w:r>
    </w:p>
    <w:p w:rsidR="00000000" w:rsidRPr="00765BC9" w:rsidP="00765BC9">
      <w:pPr>
        <w:pStyle w:val="ListBullet"/>
      </w:pPr>
      <w:r w:rsidRPr="00765BC9">
        <w:t>types of carpet fibres, including:</w:t>
      </w:r>
    </w:p>
    <w:p w:rsidR="00000000" w:rsidRPr="00765BC9" w:rsidP="00765BC9">
      <w:pPr>
        <w:pStyle w:val="ListBullet2"/>
      </w:pPr>
      <w:r w:rsidRPr="00765BC9">
        <w:t>continuous filament</w:t>
      </w:r>
    </w:p>
    <w:p w:rsidR="00000000" w:rsidRPr="00765BC9" w:rsidP="00765BC9">
      <w:pPr>
        <w:pStyle w:val="ListBullet2"/>
      </w:pPr>
      <w:r w:rsidRPr="00765BC9">
        <w:t>staple yarn</w:t>
      </w:r>
    </w:p>
    <w:p w:rsidR="00000000" w:rsidRPr="00765BC9" w:rsidP="00765BC9">
      <w:pPr>
        <w:pStyle w:val="ListBullet"/>
      </w:pPr>
      <w:r w:rsidRPr="00765BC9">
        <w:t>type and characteristics of different carpet yarn types, including:</w:t>
      </w:r>
    </w:p>
    <w:p w:rsidR="00000000" w:rsidRPr="00765BC9" w:rsidP="00765BC9">
      <w:pPr>
        <w:pStyle w:val="ListBullet2"/>
      </w:pPr>
      <w:r w:rsidRPr="00765BC9">
        <w:t>heat set</w:t>
      </w:r>
    </w:p>
    <w:p w:rsidR="00000000" w:rsidRPr="00765BC9" w:rsidP="00765BC9">
      <w:pPr>
        <w:pStyle w:val="ListBullet2"/>
      </w:pPr>
      <w:r w:rsidRPr="00765BC9">
        <w:t>plied</w:t>
      </w:r>
    </w:p>
    <w:p w:rsidR="00000000" w:rsidRPr="00765BC9" w:rsidP="00765BC9">
      <w:pPr>
        <w:pStyle w:val="ListBullet2"/>
      </w:pPr>
      <w:r w:rsidRPr="00765BC9">
        <w:t>single</w:t>
      </w:r>
    </w:p>
    <w:p w:rsidR="00000000" w:rsidRPr="00765BC9" w:rsidP="00765BC9">
      <w:pPr>
        <w:pStyle w:val="ListBullet2"/>
      </w:pPr>
      <w:r w:rsidRPr="00765BC9">
        <w:t>textured</w:t>
      </w:r>
    </w:p>
    <w:p w:rsidR="00000000" w:rsidRPr="00765BC9" w:rsidP="00765BC9">
      <w:pPr>
        <w:pStyle w:val="ListBullet2"/>
      </w:pPr>
      <w:r w:rsidRPr="00765BC9">
        <w:t>twist</w:t>
      </w:r>
    </w:p>
    <w:p w:rsidR="00000000" w:rsidRPr="00765BC9" w:rsidP="00765BC9">
      <w:pPr>
        <w:pStyle w:val="ListBullet"/>
      </w:pPr>
      <w:r w:rsidRPr="00765BC9">
        <w:t>range of different pile or tuft types, including:</w:t>
      </w:r>
    </w:p>
    <w:p w:rsidR="00000000" w:rsidRPr="00765BC9" w:rsidP="00765BC9">
      <w:pPr>
        <w:pStyle w:val="ListBullet2"/>
      </w:pPr>
      <w:r w:rsidRPr="00765BC9">
        <w:t>cut</w:t>
      </w:r>
    </w:p>
    <w:p w:rsidR="00000000" w:rsidRPr="00765BC9" w:rsidP="00765BC9">
      <w:pPr>
        <w:pStyle w:val="ListBullet2"/>
      </w:pPr>
      <w:r w:rsidRPr="00765BC9">
        <w:t>cut and loop</w:t>
      </w:r>
    </w:p>
    <w:p w:rsidR="00000000" w:rsidRPr="00765BC9" w:rsidP="00765BC9">
      <w:pPr>
        <w:pStyle w:val="ListBullet2"/>
      </w:pPr>
      <w:r w:rsidRPr="00765BC9">
        <w:t>loop</w:t>
      </w:r>
    </w:p>
    <w:p w:rsidR="00000000" w:rsidRPr="00765BC9" w:rsidP="00765BC9">
      <w:pPr>
        <w:pStyle w:val="ListBullet"/>
      </w:pPr>
      <w:r w:rsidRPr="00765BC9">
        <w:t>types and characteristics of carpet backing materials, including:</w:t>
      </w:r>
    </w:p>
    <w:p w:rsidR="00000000" w:rsidRPr="00765BC9" w:rsidP="00765BC9">
      <w:pPr>
        <w:pStyle w:val="ListBullet2"/>
      </w:pPr>
      <w:r w:rsidRPr="00765BC9">
        <w:t>cotton</w:t>
      </w:r>
    </w:p>
    <w:p w:rsidR="00000000" w:rsidRPr="00765BC9" w:rsidP="00765BC9">
      <w:pPr>
        <w:pStyle w:val="ListBullet2"/>
      </w:pPr>
      <w:r w:rsidRPr="00765BC9">
        <w:t>jute</w:t>
      </w:r>
    </w:p>
    <w:p w:rsidR="00000000" w:rsidRPr="00765BC9" w:rsidP="00765BC9">
      <w:pPr>
        <w:pStyle w:val="ListBullet2"/>
      </w:pPr>
      <w:r w:rsidRPr="00765BC9">
        <w:t>latex</w:t>
      </w:r>
    </w:p>
    <w:p w:rsidR="00000000" w:rsidRPr="00765BC9" w:rsidP="00765BC9">
      <w:pPr>
        <w:pStyle w:val="ListBullet2"/>
      </w:pPr>
      <w:r w:rsidRPr="00765BC9">
        <w:t>polyester</w:t>
      </w:r>
    </w:p>
    <w:p w:rsidR="00000000" w:rsidRPr="00765BC9" w:rsidP="00765BC9">
      <w:pPr>
        <w:pStyle w:val="ListBullet2"/>
      </w:pPr>
      <w:r w:rsidRPr="00765BC9">
        <w:t>polypropylene</w:t>
      </w:r>
    </w:p>
    <w:p w:rsidR="00000000" w:rsidRPr="00765BC9" w:rsidP="00765BC9">
      <w:pPr>
        <w:pStyle w:val="ListBullet2"/>
      </w:pPr>
      <w:r w:rsidRPr="00765BC9">
        <w:t>polyvinyl chloride (PVC)</w:t>
      </w:r>
    </w:p>
    <w:p w:rsidR="00000000" w:rsidRPr="00765BC9" w:rsidP="00765BC9">
      <w:pPr>
        <w:pStyle w:val="ListBullet"/>
      </w:pPr>
      <w:r w:rsidRPr="00765BC9">
        <w:t>environmental requirements relating to repairing and reinstalling carpet, including:</w:t>
      </w:r>
    </w:p>
    <w:p w:rsidR="00000000" w:rsidRPr="00765BC9" w:rsidP="00765BC9">
      <w:pPr>
        <w:pStyle w:val="ListBullet2"/>
      </w:pPr>
      <w:r w:rsidRPr="00765BC9">
        <w:t>clean-up, containment and isolation procedures</w:t>
      </w:r>
    </w:p>
    <w:p w:rsidR="00000000" w:rsidRPr="00765BC9" w:rsidP="00765BC9">
      <w:pPr>
        <w:pStyle w:val="ListBullet2"/>
      </w:pPr>
      <w:r w:rsidRPr="00765BC9">
        <w:t>environmental protection agency requirements relating to repairing and reinstalling carpets</w:t>
      </w:r>
    </w:p>
    <w:p w:rsidR="00000000" w:rsidRPr="00765BC9" w:rsidP="00765BC9">
      <w:pPr>
        <w:pStyle w:val="ListBullet"/>
      </w:pPr>
      <w:r w:rsidRPr="00765BC9">
        <w:t>key requirements of legislatio</w:t>
      </w:r>
      <w:r w:rsidRPr="00765BC9">
        <w:t>n, regulations, codes of practice and industry advisory standards relating to carpet repair and reinstallation, including AS/NZS 2455 Textile floor coverings – Installation practice</w:t>
      </w:r>
    </w:p>
    <w:p w:rsidR="00000000" w:rsidRPr="00765BC9" w:rsidP="00765BC9">
      <w:pPr>
        <w:pStyle w:val="ListBullet"/>
      </w:pPr>
      <w:r w:rsidRPr="00765BC9">
        <w:t>processes for safely handling and disposing of waste, including:</w:t>
      </w:r>
    </w:p>
    <w:p w:rsidR="00000000" w:rsidRPr="00765BC9" w:rsidP="00765BC9">
      <w:pPr>
        <w:pStyle w:val="ListBullet2"/>
      </w:pPr>
      <w:r w:rsidRPr="00765BC9">
        <w:t>chemical</w:t>
      </w:r>
      <w:r w:rsidRPr="00765BC9">
        <w:t>s past their expiry date</w:t>
      </w:r>
    </w:p>
    <w:p w:rsidR="00000000" w:rsidRPr="00765BC9" w:rsidP="00765BC9">
      <w:pPr>
        <w:pStyle w:val="ListBullet2"/>
      </w:pPr>
      <w:r w:rsidRPr="00765BC9">
        <w:t>machine exhaust emissions</w:t>
      </w:r>
    </w:p>
    <w:p w:rsidR="00000000" w:rsidRPr="00765BC9" w:rsidP="00765BC9">
      <w:pPr>
        <w:pStyle w:val="ListBullet2"/>
      </w:pPr>
      <w:r w:rsidRPr="00765BC9">
        <w:t>obsolete equipment</w:t>
      </w:r>
    </w:p>
    <w:p w:rsidR="00000000" w:rsidRPr="00765BC9" w:rsidP="00765BC9">
      <w:pPr>
        <w:pStyle w:val="ListBullet2"/>
      </w:pPr>
      <w:r w:rsidRPr="00765BC9">
        <w:t>used containers</w:t>
      </w:r>
    </w:p>
    <w:p w:rsidR="00000000" w:rsidRPr="00765BC9" w:rsidP="00765BC9">
      <w:pPr>
        <w:pStyle w:val="ListBullet2"/>
      </w:pPr>
      <w:r w:rsidRPr="00765BC9">
        <w:t>used or contaminated personal protective equipment (PPE)</w:t>
      </w:r>
    </w:p>
    <w:p w:rsidR="00000000" w:rsidRPr="00765BC9" w:rsidP="00765BC9">
      <w:pPr>
        <w:pStyle w:val="ListBullet2"/>
      </w:pPr>
      <w:r w:rsidRPr="00765BC9">
        <w:t>used or unused chemicals</w:t>
      </w:r>
    </w:p>
    <w:p w:rsidR="00000000" w:rsidRPr="00765BC9" w:rsidP="00765BC9">
      <w:pPr>
        <w:pStyle w:val="ListBullet"/>
      </w:pPr>
      <w:r w:rsidRPr="00765BC9">
        <w:t>safe handling techniques for working with hazardous chemicals, including:</w:t>
      </w:r>
    </w:p>
    <w:p w:rsidR="00000000" w:rsidRPr="00765BC9" w:rsidP="00765BC9">
      <w:pPr>
        <w:pStyle w:val="ListBullet2"/>
      </w:pPr>
      <w:r w:rsidRPr="00765BC9">
        <w:t>emergency chemical spill control measures</w:t>
      </w:r>
    </w:p>
    <w:p w:rsidR="00000000" w:rsidRPr="00765BC9" w:rsidP="00765BC9">
      <w:pPr>
        <w:pStyle w:val="ListBullet2"/>
      </w:pPr>
      <w:r w:rsidRPr="00765BC9">
        <w:t>routes of entry and potential symptoms of exposure to chemicals</w:t>
      </w:r>
    </w:p>
    <w:p w:rsidR="00000000" w:rsidRPr="00765BC9" w:rsidP="00765BC9">
      <w:pPr>
        <w:pStyle w:val="ListBullet2"/>
      </w:pPr>
      <w:r w:rsidRPr="00765BC9">
        <w:t>safe methods for diluting chemicals</w:t>
      </w:r>
    </w:p>
    <w:p w:rsidR="00000000" w:rsidRPr="00765BC9" w:rsidP="00765BC9">
      <w:pPr>
        <w:pStyle w:val="ListBullet2"/>
      </w:pPr>
      <w:r w:rsidRPr="00765BC9">
        <w:t>working according to safety data sheets (SDS).</w:t>
      </w:r>
    </w:p>
    <w:p w:rsidR="00000000" w:rsidRPr="00765BC9" w:rsidP="00765BC9">
      <w:pPr>
        <w:pStyle w:val="AllowPageBreak"/>
      </w:pPr>
    </w:p>
    <w:p w:rsidR="00000000" w:rsidRPr="00765BC9" w:rsidP="00765BC9">
      <w:pPr>
        <w:pStyle w:val="Heading1"/>
      </w:pPr>
      <w:bookmarkStart w:id="4" w:name="O_956170"/>
      <w:bookmarkEnd w:id="4"/>
      <w:r w:rsidRPr="00765BC9">
        <w:t>Assessment Conditions</w:t>
      </w:r>
    </w:p>
    <w:p w:rsidR="00000000" w:rsidRPr="00765BC9" w:rsidP="00B02735">
      <w:pPr>
        <w:pStyle w:val="BodyText"/>
      </w:pPr>
      <w:r w:rsidRPr="00765BC9">
        <w:t>The following must be presen</w:t>
      </w:r>
      <w:r w:rsidRPr="00765BC9">
        <w:t>t and available to learners during assessment activities:</w:t>
      </w:r>
    </w:p>
    <w:p w:rsidR="00000000" w:rsidRPr="00765BC9" w:rsidP="00765BC9">
      <w:pPr>
        <w:pStyle w:val="ListBullet"/>
      </w:pPr>
      <w:r w:rsidRPr="00765BC9">
        <w:t>equipment:</w:t>
      </w:r>
    </w:p>
    <w:p w:rsidR="00000000" w:rsidRPr="00765BC9" w:rsidP="00765BC9">
      <w:pPr>
        <w:pStyle w:val="ListBullet2"/>
      </w:pPr>
      <w:r w:rsidRPr="00765BC9">
        <w:t>as listed in the range of conditions</w:t>
      </w:r>
    </w:p>
    <w:p w:rsidR="00000000" w:rsidRPr="00765BC9" w:rsidP="00765BC9">
      <w:pPr>
        <w:pStyle w:val="ListBullet2"/>
      </w:pPr>
      <w:r w:rsidRPr="00765BC9">
        <w:t>PPE as listed in the range of conditions</w:t>
      </w:r>
    </w:p>
    <w:p w:rsidR="00000000" w:rsidRPr="00765BC9" w:rsidP="00765BC9">
      <w:pPr>
        <w:pStyle w:val="ListBullet"/>
      </w:pPr>
      <w:r w:rsidRPr="00765BC9">
        <w:t>materials:</w:t>
      </w:r>
    </w:p>
    <w:p w:rsidR="00000000" w:rsidRPr="00765BC9" w:rsidP="00765BC9">
      <w:pPr>
        <w:pStyle w:val="ListBullet2"/>
      </w:pPr>
      <w:r w:rsidRPr="00765BC9">
        <w:t>as listed in the range of conditions</w:t>
      </w:r>
    </w:p>
    <w:p w:rsidR="00000000" w:rsidRPr="00765BC9" w:rsidP="00765BC9">
      <w:pPr>
        <w:pStyle w:val="ListBullet"/>
      </w:pPr>
      <w:r w:rsidRPr="00765BC9">
        <w:t>specifications:</w:t>
      </w:r>
    </w:p>
    <w:p w:rsidR="00000000" w:rsidRPr="00765BC9" w:rsidP="00765BC9">
      <w:pPr>
        <w:pStyle w:val="ListBullet2"/>
      </w:pPr>
      <w:r w:rsidRPr="00765BC9">
        <w:t>AS/NZS 2455 Textile floor coverings –</w:t>
      </w:r>
      <w:r w:rsidRPr="00765BC9">
        <w:t xml:space="preserve"> Installation practice</w:t>
      </w:r>
    </w:p>
    <w:p w:rsidR="00000000" w:rsidRPr="00765BC9" w:rsidP="00765BC9">
      <w:pPr>
        <w:pStyle w:val="ListBullet2"/>
      </w:pPr>
      <w:r w:rsidRPr="00765BC9">
        <w:t>equipment operating manuals</w:t>
      </w:r>
    </w:p>
    <w:p w:rsidR="00000000" w:rsidRPr="00765BC9" w:rsidP="00765BC9">
      <w:pPr>
        <w:pStyle w:val="ListBullet2"/>
      </w:pPr>
      <w:r w:rsidRPr="00765BC9">
        <w:t>product labels</w:t>
      </w:r>
    </w:p>
    <w:p w:rsidR="00000000" w:rsidRPr="00765BC9" w:rsidP="00765BC9">
      <w:pPr>
        <w:pStyle w:val="ListBullet2"/>
      </w:pPr>
      <w:r w:rsidRPr="00765BC9">
        <w:t>SDS</w:t>
      </w:r>
    </w:p>
    <w:p w:rsidR="00000000" w:rsidRPr="00765BC9" w:rsidP="00765BC9">
      <w:pPr>
        <w:pStyle w:val="ListBullet2"/>
      </w:pPr>
      <w:r w:rsidRPr="00765BC9">
        <w:t>safety instructions</w:t>
      </w:r>
    </w:p>
    <w:p w:rsidR="00000000" w:rsidRPr="00765BC9" w:rsidP="00765BC9">
      <w:pPr>
        <w:pStyle w:val="ListBullet"/>
      </w:pPr>
      <w:r w:rsidRPr="00765BC9">
        <w:t>physical conditions:</w:t>
      </w:r>
    </w:p>
    <w:p w:rsidR="00000000" w:rsidRPr="00765BC9" w:rsidP="00765BC9">
      <w:pPr>
        <w:pStyle w:val="ListBullet2"/>
      </w:pPr>
      <w:r w:rsidRPr="00765BC9">
        <w:t>work site or venue with carpets</w:t>
      </w:r>
    </w:p>
    <w:p w:rsidR="00000000" w:rsidRPr="00765BC9" w:rsidP="00765BC9">
      <w:pPr>
        <w:pStyle w:val="ListBullet"/>
      </w:pPr>
      <w:r w:rsidRPr="00765BC9">
        <w:t>relationships with team members and supervisor:</w:t>
      </w:r>
    </w:p>
    <w:p w:rsidR="00000000" w:rsidRPr="00765BC9" w:rsidP="00765BC9">
      <w:pPr>
        <w:pStyle w:val="ListBullet2"/>
      </w:pPr>
      <w:r w:rsidRPr="00765BC9">
        <w:t>work may be conducted alone or as part of a team.</w:t>
      </w:r>
    </w:p>
    <w:p w:rsidR="00000000" w:rsidRPr="00765BC9" w:rsidP="00765BC9">
      <w:pPr>
        <w:pStyle w:val="BodyText"/>
      </w:pPr>
    </w:p>
    <w:p w:rsidR="00000000" w:rsidRPr="00765BC9" w:rsidP="00B02735">
      <w:pPr>
        <w:pStyle w:val="BodyText"/>
      </w:pPr>
      <w:r w:rsidRPr="00765BC9">
        <w:t>Timeframe:</w:t>
      </w:r>
    </w:p>
    <w:p w:rsidR="00000000" w:rsidRPr="00765BC9" w:rsidP="00765BC9">
      <w:pPr>
        <w:pStyle w:val="ListBullet"/>
      </w:pPr>
      <w:r w:rsidRPr="00765BC9">
        <w:t>as specified by the task.</w:t>
      </w:r>
    </w:p>
    <w:p w:rsidR="00000000" w:rsidRPr="00765BC9" w:rsidP="00765BC9">
      <w:pPr>
        <w:pStyle w:val="BodyText"/>
      </w:pPr>
    </w:p>
    <w:p w:rsidR="00000000" w:rsidRPr="00765BC9" w:rsidP="00B02735">
      <w:pPr>
        <w:pStyle w:val="Heading3"/>
      </w:pPr>
      <w:r w:rsidRPr="00765BC9">
        <w:rPr>
          <w:rStyle w:val="SpecialBold"/>
        </w:rPr>
        <w:t>Assessor requirements</w:t>
      </w:r>
    </w:p>
    <w:p w:rsidR="00000000" w:rsidRPr="00765BC9" w:rsidP="00B02735">
      <w:pPr>
        <w:pStyle w:val="BodyText"/>
      </w:pPr>
      <w:r w:rsidRPr="00765BC9">
        <w:t>As a minimum, assessors must satisfy the assessor requirements in the Standards for Registered Training Organisations (RTOs) current at the time of assessment.</w:t>
      </w:r>
    </w:p>
    <w:p w:rsidR="00000000" w:rsidRPr="00765BC9" w:rsidP="00765BC9">
      <w:pPr>
        <w:pStyle w:val="Heading1"/>
      </w:pPr>
      <w:bookmarkStart w:id="5" w:name="O_956184"/>
      <w:bookmarkEnd w:id="5"/>
      <w:r w:rsidRPr="00765BC9">
        <w:t>Links</w:t>
      </w:r>
    </w:p>
    <w:p w:rsidR="00000000" w:rsidRPr="00765BC9" w:rsidP="00B02735">
      <w:pPr>
        <w:pStyle w:val="BodyText"/>
      </w:pPr>
      <w:r w:rsidRPr="00765BC9">
        <w:t>Companion Volume imple</w:t>
      </w:r>
      <w:r w:rsidRPr="00765BC9">
        <w:t xml:space="preserve">mentation guides are found in VETNet - </w:t>
      </w:r>
      <w:r>
        <w:fldChar w:fldCharType="begin"/>
      </w:r>
      <w:r>
        <w:instrText xml:space="preserve"> HYPERLINK "https://vetnet.gov.au/Pages/TrainingDocs.aspx?q=6f3f9672-30e8-4835-b348-205dfcf13d9b" </w:instrText>
      </w:r>
      <w:r>
        <w:fldChar w:fldCharType="separate"/>
      </w:r>
      <w:r w:rsidRPr="00B87DA4">
        <w:rPr>
          <w:rStyle w:val="Hyperlink"/>
        </w:rPr>
        <w:t>https://vetnet.gov.au/Pages/TrainingDocs.aspx?q=6f3f9672-30e8-4835-b348-205dfcf13d9b</w:t>
      </w:r>
      <w:r>
        <w:fldChar w:fldCharType="end"/>
      </w:r>
    </w:p>
    <w:p w:rsidR="00000000" w:rsidRPr="00765BC9" w:rsidP="00765BC9"/>
    <w:sectPr w:rsidSect="00765B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C9" w:rsidRPr="00B02735" w:rsidP="00B02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35" w:rsidP="00765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2735" w:rsidP="00765BC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B02735" w:rsidP="00765B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BC9" w:rsidRPr="00B02735" w:rsidP="00B027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35" w:rsidRPr="002D2AF8" w:rsidP="00765BC9">
    <w:pPr>
      <w:pStyle w:val="Header"/>
      <w:framePr w:wrap="around"/>
    </w:pPr>
    <w:r>
      <w:fldChar w:fldCharType="begin"/>
    </w:r>
    <w:r>
      <w:instrText xml:space="preserve"> TITLE   \* MERGEFORMAT </w:instrText>
    </w:r>
    <w:r>
      <w:fldChar w:fldCharType="separate"/>
    </w:r>
    <w:r>
      <w:t>Assessment Requirements for CPPCLO3012 Repair and reinstall carpets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B02735" w:rsidP="00765B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360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4B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E2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B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BC9"/>
    <w:pPr>
      <w:spacing w:before="360" w:after="60"/>
      <w:outlineLvl w:val="0"/>
    </w:pPr>
    <w:rPr>
      <w:sz w:val="32"/>
    </w:rPr>
  </w:style>
  <w:style w:type="paragraph" w:styleId="Heading2">
    <w:name w:val="heading 2"/>
    <w:basedOn w:val="HeadingBase"/>
    <w:next w:val="BodyText"/>
    <w:link w:val="Heading2Char"/>
    <w:qFormat/>
    <w:rsid w:val="00765BC9"/>
    <w:pPr>
      <w:keepLines/>
      <w:spacing w:before="240" w:after="120"/>
      <w:outlineLvl w:val="1"/>
    </w:pPr>
    <w:rPr>
      <w:sz w:val="28"/>
      <w:szCs w:val="40"/>
    </w:rPr>
  </w:style>
  <w:style w:type="paragraph" w:styleId="Heading3">
    <w:name w:val="heading 3"/>
    <w:basedOn w:val="HeadingBase"/>
    <w:next w:val="BodyText"/>
    <w:link w:val="Heading3Char"/>
    <w:qFormat/>
    <w:rsid w:val="00765BC9"/>
    <w:pPr>
      <w:spacing w:before="180" w:after="120"/>
      <w:outlineLvl w:val="2"/>
    </w:pPr>
    <w:rPr>
      <w:spacing w:val="-10"/>
      <w:kern w:val="32"/>
    </w:rPr>
  </w:style>
  <w:style w:type="paragraph" w:styleId="Heading4">
    <w:name w:val="heading 4"/>
    <w:basedOn w:val="HeadingBase"/>
    <w:next w:val="BodyText"/>
    <w:link w:val="Heading4Char"/>
    <w:qFormat/>
    <w:rsid w:val="00765BC9"/>
    <w:pPr>
      <w:spacing w:before="160" w:after="120"/>
      <w:outlineLvl w:val="3"/>
    </w:pPr>
    <w:rPr>
      <w:sz w:val="22"/>
    </w:rPr>
  </w:style>
  <w:style w:type="paragraph" w:styleId="Heading5">
    <w:name w:val="heading 5"/>
    <w:basedOn w:val="HeadingBase"/>
    <w:next w:val="Normal"/>
    <w:link w:val="Heading5Char"/>
    <w:qFormat/>
    <w:rsid w:val="00765BC9"/>
    <w:pPr>
      <w:spacing w:before="80"/>
      <w:outlineLvl w:val="4"/>
    </w:pPr>
    <w:rPr>
      <w:color w:val="918585"/>
      <w:sz w:val="20"/>
    </w:rPr>
  </w:style>
  <w:style w:type="paragraph" w:styleId="Heading6">
    <w:name w:val="heading 6"/>
    <w:basedOn w:val="HeadingBase"/>
    <w:next w:val="Normal"/>
    <w:link w:val="Heading6Char"/>
    <w:qFormat/>
    <w:rsid w:val="00765BC9"/>
    <w:pPr>
      <w:spacing w:before="60"/>
      <w:outlineLvl w:val="5"/>
    </w:pPr>
    <w:rPr>
      <w:color w:val="918585"/>
      <w:sz w:val="20"/>
    </w:rPr>
  </w:style>
  <w:style w:type="paragraph" w:styleId="Heading7">
    <w:name w:val="heading 7"/>
    <w:basedOn w:val="Normal"/>
    <w:next w:val="Normal"/>
    <w:link w:val="Heading7Char"/>
    <w:qFormat/>
    <w:rsid w:val="00765BC9"/>
    <w:pPr>
      <w:ind w:left="720"/>
      <w:outlineLvl w:val="6"/>
    </w:pPr>
    <w:rPr>
      <w:i/>
    </w:rPr>
  </w:style>
  <w:style w:type="paragraph" w:styleId="Heading8">
    <w:name w:val="heading 8"/>
    <w:basedOn w:val="Normal"/>
    <w:next w:val="Normal"/>
    <w:link w:val="Heading8Char"/>
    <w:qFormat/>
    <w:rsid w:val="00765BC9"/>
    <w:pPr>
      <w:ind w:left="720"/>
      <w:outlineLvl w:val="7"/>
    </w:pPr>
    <w:rPr>
      <w:i/>
    </w:rPr>
  </w:style>
  <w:style w:type="paragraph" w:styleId="Heading9">
    <w:name w:val="heading 9"/>
    <w:basedOn w:val="Normal"/>
    <w:next w:val="Normal"/>
    <w:link w:val="Heading9Char"/>
    <w:qFormat/>
    <w:rsid w:val="00765BC9"/>
    <w:pPr>
      <w:ind w:left="720"/>
      <w:outlineLvl w:val="8"/>
    </w:pPr>
    <w:rPr>
      <w:i/>
    </w:rPr>
  </w:style>
  <w:style w:type="character" w:default="1" w:styleId="DefaultParagraphFont">
    <w:name w:val="Default Paragraph Font"/>
    <w:uiPriority w:val="1"/>
    <w:unhideWhenUsed/>
    <w:rsid w:val="00765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BC9"/>
  </w:style>
  <w:style w:type="character" w:customStyle="1" w:styleId="Heading1Char">
    <w:name w:val="Heading 1 Char"/>
    <w:basedOn w:val="DefaultParagraphFont"/>
    <w:link w:val="Heading1"/>
    <w:rsid w:val="00765BC9"/>
    <w:rPr>
      <w:rFonts w:ascii="Times New Roman" w:eastAsia="Times New Roman" w:hAnsi="Times New Roman" w:cs="Times New Roman"/>
      <w:b/>
      <w:sz w:val="32"/>
      <w:szCs w:val="20"/>
      <w:lang w:eastAsia="en-US"/>
    </w:rPr>
  </w:style>
  <w:style w:type="paragraph" w:styleId="BodyText">
    <w:name w:val="Body Text"/>
    <w:basedOn w:val="Normal"/>
    <w:link w:val="BodyTextChar"/>
    <w:rsid w:val="00765B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BC9"/>
    <w:rPr>
      <w:rFonts w:ascii="Times New Roman" w:eastAsia="Times New Roman" w:hAnsi="Times New Roman" w:cs="Times New Roman"/>
      <w:sz w:val="24"/>
      <w:lang w:eastAsia="en-US"/>
    </w:rPr>
  </w:style>
  <w:style w:type="paragraph" w:styleId="ListBullet">
    <w:name w:val="List Bullet"/>
    <w:basedOn w:val="List"/>
    <w:rsid w:val="00765BC9"/>
    <w:pPr>
      <w:numPr>
        <w:numId w:val="12"/>
      </w:numPr>
      <w:tabs>
        <w:tab w:val="clear" w:pos="340"/>
      </w:tabs>
      <w:spacing w:before="40" w:after="40"/>
    </w:pPr>
  </w:style>
  <w:style w:type="character" w:customStyle="1" w:styleId="SpecialBold">
    <w:name w:val="Special Bold"/>
    <w:basedOn w:val="DefaultParagraphFont"/>
    <w:rsid w:val="00765BC9"/>
    <w:rPr>
      <w:b/>
      <w:spacing w:val="0"/>
    </w:rPr>
  </w:style>
  <w:style w:type="paragraph" w:styleId="ListBullet2">
    <w:name w:val="List Bullet 2"/>
    <w:basedOn w:val="List2"/>
    <w:rsid w:val="00765BC9"/>
    <w:pPr>
      <w:numPr>
        <w:numId w:val="13"/>
      </w:numPr>
      <w:tabs>
        <w:tab w:val="clear" w:pos="680"/>
      </w:tabs>
    </w:pPr>
  </w:style>
  <w:style w:type="paragraph" w:customStyle="1" w:styleId="SuperHeading">
    <w:name w:val="SuperHeading"/>
    <w:basedOn w:val="Normal"/>
    <w:rsid w:val="00765BC9"/>
    <w:pPr>
      <w:spacing w:before="240" w:after="120"/>
      <w:outlineLvl w:val="0"/>
    </w:pPr>
    <w:rPr>
      <w:rFonts w:ascii="Times New Roman" w:hAnsi="Times New Roman"/>
      <w:b/>
      <w:sz w:val="32"/>
    </w:rPr>
  </w:style>
  <w:style w:type="paragraph" w:customStyle="1" w:styleId="AllowPageBreak">
    <w:name w:val="AllowPageBreak"/>
    <w:rsid w:val="00765B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5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B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B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BC9"/>
    <w:rPr>
      <w:rFonts w:ascii="Courier New" w:eastAsia="Times New Roman" w:hAnsi="Courier New" w:cs="Times New Roman"/>
      <w:i/>
      <w:szCs w:val="20"/>
      <w:lang w:eastAsia="en-US"/>
    </w:rPr>
  </w:style>
  <w:style w:type="paragraph" w:customStyle="1" w:styleId="HeadingBase">
    <w:name w:val="Heading Base"/>
    <w:rsid w:val="00765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BC9"/>
    <w:pPr>
      <w:tabs>
        <w:tab w:val="right" w:leader="dot" w:pos="9072"/>
      </w:tabs>
      <w:ind w:left="567"/>
    </w:pPr>
    <w:rPr>
      <w:szCs w:val="22"/>
    </w:rPr>
  </w:style>
  <w:style w:type="paragraph" w:customStyle="1" w:styleId="TOCBase">
    <w:name w:val="TOC Base"/>
    <w:rsid w:val="00765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BC9"/>
    <w:pPr>
      <w:tabs>
        <w:tab w:val="right" w:leader="dot" w:pos="9072"/>
      </w:tabs>
      <w:spacing w:before="40" w:after="40"/>
      <w:ind w:left="284"/>
    </w:pPr>
    <w:rPr>
      <w:rFonts w:ascii="Times New Roman" w:hAnsi="Times New Roman"/>
    </w:rPr>
  </w:style>
  <w:style w:type="paragraph" w:styleId="TOC1">
    <w:name w:val="toc 1"/>
    <w:basedOn w:val="TOCBase"/>
    <w:next w:val="Normal"/>
    <w:rsid w:val="00765B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BC9"/>
    <w:rPr>
      <w:rFonts w:ascii="Times New Roman" w:eastAsia="Times New Roman" w:hAnsi="Times New Roman" w:cs="Times New Roman"/>
      <w:sz w:val="16"/>
      <w:lang w:eastAsia="en-US"/>
    </w:rPr>
  </w:style>
  <w:style w:type="paragraph" w:styleId="Title">
    <w:name w:val="Title"/>
    <w:basedOn w:val="HeadingBase"/>
    <w:link w:val="TitleChar"/>
    <w:qFormat/>
    <w:rsid w:val="00765BC9"/>
    <w:pPr>
      <w:spacing w:before="5040"/>
      <w:jc w:val="center"/>
    </w:pPr>
    <w:rPr>
      <w:sz w:val="48"/>
      <w:szCs w:val="72"/>
      <w:lang w:val="en-US"/>
    </w:rPr>
  </w:style>
  <w:style w:type="character" w:customStyle="1" w:styleId="TitleChar">
    <w:name w:val="Title Char"/>
    <w:basedOn w:val="DefaultParagraphFont"/>
    <w:link w:val="Title"/>
    <w:rsid w:val="00765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BC9"/>
    <w:pPr>
      <w:tabs>
        <w:tab w:val="left" w:pos="3600"/>
        <w:tab w:val="left" w:pos="3958"/>
      </w:tabs>
    </w:pPr>
  </w:style>
  <w:style w:type="paragraph" w:styleId="List">
    <w:name w:val="List"/>
    <w:basedOn w:val="BodyText"/>
    <w:next w:val="BodyText"/>
    <w:rsid w:val="00765BC9"/>
    <w:pPr>
      <w:tabs>
        <w:tab w:val="left" w:pos="340"/>
      </w:tabs>
      <w:spacing w:before="60" w:after="60"/>
      <w:ind w:left="340" w:hanging="340"/>
    </w:pPr>
  </w:style>
  <w:style w:type="paragraph" w:customStyle="1" w:styleId="Note">
    <w:name w:val="Note"/>
    <w:basedOn w:val="BodyText"/>
    <w:rsid w:val="00765B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BC9"/>
    <w:pPr>
      <w:framePr w:wrap="auto" w:hAnchor="text" w:y="6049"/>
    </w:pPr>
    <w:rPr>
      <w:color w:val="000000"/>
      <w:sz w:val="40"/>
    </w:rPr>
  </w:style>
  <w:style w:type="paragraph" w:customStyle="1" w:styleId="TOCTitle">
    <w:name w:val="TOCTitle"/>
    <w:basedOn w:val="Heading1"/>
    <w:rsid w:val="00765BC9"/>
    <w:pPr>
      <w:spacing w:after="240"/>
      <w:jc w:val="center"/>
      <w:outlineLvl w:val="9"/>
    </w:pPr>
    <w:rPr>
      <w:caps/>
    </w:rPr>
  </w:style>
  <w:style w:type="paragraph" w:customStyle="1" w:styleId="Version">
    <w:name w:val="Version"/>
    <w:rsid w:val="00765B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BC9"/>
    <w:pPr>
      <w:keepNext w:val="0"/>
      <w:tabs>
        <w:tab w:val="right" w:pos="4176"/>
      </w:tabs>
      <w:ind w:left="198" w:hanging="198"/>
    </w:pPr>
    <w:rPr>
      <w:rFonts w:ascii="Garamond" w:hAnsi="Garamond"/>
    </w:rPr>
  </w:style>
  <w:style w:type="paragraph" w:styleId="IndexHeading">
    <w:name w:val="index heading"/>
    <w:basedOn w:val="Normal"/>
    <w:next w:val="Index1"/>
    <w:semiHidden/>
    <w:rsid w:val="00765BC9"/>
    <w:pPr>
      <w:spacing w:before="120" w:after="120"/>
    </w:pPr>
    <w:rPr>
      <w:rFonts w:ascii="Arial" w:hAnsi="Arial"/>
      <w:b/>
      <w:color w:val="918585"/>
      <w:sz w:val="24"/>
    </w:rPr>
  </w:style>
  <w:style w:type="paragraph" w:styleId="Header">
    <w:name w:val="header"/>
    <w:basedOn w:val="Normal"/>
    <w:link w:val="HeaderChar"/>
    <w:rsid w:val="00765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BC9"/>
    <w:rPr>
      <w:rFonts w:ascii="Times New Roman" w:eastAsia="Times New Roman" w:hAnsi="Times New Roman" w:cs="Times New Roman"/>
      <w:sz w:val="16"/>
      <w:szCs w:val="20"/>
      <w:lang w:val="en-GB" w:eastAsia="en-US"/>
    </w:rPr>
  </w:style>
  <w:style w:type="paragraph" w:customStyle="1" w:styleId="Chapter">
    <w:name w:val="Chapter"/>
    <w:basedOn w:val="Normal"/>
    <w:rsid w:val="00765BC9"/>
    <w:pPr>
      <w:spacing w:before="240"/>
    </w:pPr>
    <w:rPr>
      <w:rFonts w:ascii="Times New Roman" w:hAnsi="Times New Roman"/>
      <w:smallCaps/>
      <w:spacing w:val="80"/>
      <w:sz w:val="28"/>
    </w:rPr>
  </w:style>
  <w:style w:type="paragraph" w:customStyle="1" w:styleId="InChapter">
    <w:name w:val="InChapter"/>
    <w:basedOn w:val="Heading3"/>
    <w:rsid w:val="00765BC9"/>
    <w:pPr>
      <w:spacing w:after="240"/>
      <w:outlineLvl w:val="9"/>
    </w:pPr>
    <w:rPr>
      <w:noProof/>
    </w:rPr>
  </w:style>
  <w:style w:type="paragraph" w:styleId="Index2">
    <w:name w:val="index 2"/>
    <w:basedOn w:val="Normal"/>
    <w:next w:val="Normal"/>
    <w:semiHidden/>
    <w:rsid w:val="00765BC9"/>
    <w:pPr>
      <w:tabs>
        <w:tab w:val="right" w:pos="4176"/>
      </w:tabs>
      <w:ind w:left="568" w:hanging="284"/>
    </w:pPr>
    <w:rPr>
      <w:rFonts w:ascii="Garamond" w:hAnsi="Garamond"/>
    </w:rPr>
  </w:style>
  <w:style w:type="paragraph" w:customStyle="1" w:styleId="Byline">
    <w:name w:val="Byline"/>
    <w:rsid w:val="00765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BC9"/>
    <w:pPr>
      <w:tabs>
        <w:tab w:val="clear" w:pos="3600"/>
        <w:tab w:val="clear" w:pos="3958"/>
      </w:tabs>
      <w:jc w:val="right"/>
    </w:pPr>
  </w:style>
  <w:style w:type="character" w:styleId="Emphasis">
    <w:name w:val="Emphasis"/>
    <w:basedOn w:val="DefaultParagraphFont"/>
    <w:qFormat/>
    <w:rsid w:val="00765BC9"/>
    <w:rPr>
      <w:i/>
    </w:rPr>
  </w:style>
  <w:style w:type="paragraph" w:styleId="Caption">
    <w:name w:val="caption"/>
    <w:basedOn w:val="BodyText"/>
    <w:next w:val="Normal"/>
    <w:qFormat/>
    <w:rsid w:val="00765BC9"/>
    <w:pPr>
      <w:framePr w:w="2268" w:hSpace="181" w:vSpace="181" w:wrap="around" w:vAnchor="text" w:hAnchor="page" w:x="1135" w:y="285" w:anchorLock="1"/>
    </w:pPr>
    <w:rPr>
      <w:i/>
    </w:rPr>
  </w:style>
  <w:style w:type="paragraph" w:customStyle="1" w:styleId="MiniTOCTitle">
    <w:name w:val="MiniTOCTitle"/>
    <w:basedOn w:val="Heading4"/>
    <w:rsid w:val="00765BC9"/>
    <w:pPr>
      <w:spacing w:before="240"/>
      <w:outlineLvl w:val="9"/>
    </w:pPr>
    <w:rPr>
      <w:noProof/>
      <w:sz w:val="24"/>
    </w:rPr>
  </w:style>
  <w:style w:type="paragraph" w:customStyle="1" w:styleId="MiniTOCItem">
    <w:name w:val="MiniTOCItem"/>
    <w:basedOn w:val="ListBullet"/>
    <w:rsid w:val="00765BC9"/>
    <w:pPr>
      <w:numPr>
        <w:numId w:val="0"/>
      </w:numPr>
      <w:tabs>
        <w:tab w:val="right" w:leader="dot" w:pos="6521"/>
      </w:tabs>
      <w:spacing w:before="0" w:after="0"/>
    </w:pPr>
  </w:style>
  <w:style w:type="paragraph" w:customStyle="1" w:styleId="TOFTitle">
    <w:name w:val="TOFTitle"/>
    <w:basedOn w:val="TOCTitle"/>
    <w:rsid w:val="00765BC9"/>
  </w:style>
  <w:style w:type="paragraph" w:styleId="TableofFigures">
    <w:name w:val="table of figures"/>
    <w:basedOn w:val="Normal"/>
    <w:next w:val="Normal"/>
    <w:semiHidden/>
    <w:rsid w:val="00765BC9"/>
    <w:pPr>
      <w:tabs>
        <w:tab w:val="right" w:leader="dot" w:pos="9072"/>
      </w:tabs>
      <w:ind w:left="970" w:hanging="403"/>
    </w:pPr>
    <w:rPr>
      <w:rFonts w:ascii="Times New Roman" w:hAnsi="Times New Roman"/>
      <w:b/>
    </w:rPr>
  </w:style>
  <w:style w:type="paragraph" w:styleId="ListNumber">
    <w:name w:val="List Number"/>
    <w:basedOn w:val="List"/>
    <w:rsid w:val="00765BC9"/>
    <w:pPr>
      <w:numPr>
        <w:numId w:val="15"/>
      </w:numPr>
      <w:tabs>
        <w:tab w:val="clear" w:pos="340"/>
      </w:tabs>
    </w:pPr>
  </w:style>
  <w:style w:type="character" w:customStyle="1" w:styleId="WingdingSymbols">
    <w:name w:val="Wingding Symbols"/>
    <w:rsid w:val="00765BC9"/>
    <w:rPr>
      <w:rFonts w:ascii="Wingdings" w:hAnsi="Wingdings"/>
    </w:rPr>
  </w:style>
  <w:style w:type="paragraph" w:customStyle="1" w:styleId="TableHeading">
    <w:name w:val="Table Heading"/>
    <w:basedOn w:val="HeadingBase"/>
    <w:rsid w:val="00765BC9"/>
    <w:pPr>
      <w:keepLines/>
      <w:pBdr>
        <w:bottom w:val="single" w:sz="6" w:space="1" w:color="918585"/>
      </w:pBdr>
      <w:spacing w:before="240"/>
    </w:pPr>
  </w:style>
  <w:style w:type="character" w:customStyle="1" w:styleId="HotSpot">
    <w:name w:val="HotSpot"/>
    <w:rsid w:val="00765BC9"/>
    <w:rPr>
      <w:color w:val="0033CC"/>
      <w:u w:val="none"/>
    </w:rPr>
  </w:style>
  <w:style w:type="paragraph" w:customStyle="1" w:styleId="BodyTextRight">
    <w:name w:val="Body Text Right"/>
    <w:basedOn w:val="BodyText"/>
    <w:rsid w:val="00765BC9"/>
    <w:pPr>
      <w:spacing w:before="0" w:after="0"/>
      <w:jc w:val="right"/>
    </w:pPr>
  </w:style>
  <w:style w:type="paragraph" w:styleId="Index3">
    <w:name w:val="index 3"/>
    <w:basedOn w:val="ListNumber2"/>
    <w:next w:val="Normal"/>
    <w:semiHidden/>
    <w:rsid w:val="00765BC9"/>
    <w:pPr>
      <w:numPr>
        <w:numId w:val="0"/>
      </w:numPr>
      <w:tabs>
        <w:tab w:val="right" w:leader="dot" w:pos="4176"/>
      </w:tabs>
    </w:pPr>
  </w:style>
  <w:style w:type="paragraph" w:styleId="ListNumber2">
    <w:name w:val="List Number 2"/>
    <w:basedOn w:val="List2"/>
    <w:rsid w:val="00765BC9"/>
    <w:pPr>
      <w:numPr>
        <w:numId w:val="10"/>
      </w:numPr>
      <w:tabs>
        <w:tab w:val="clear" w:pos="1060"/>
      </w:tabs>
    </w:pPr>
  </w:style>
  <w:style w:type="paragraph" w:customStyle="1" w:styleId="MarginNote">
    <w:name w:val="Margin Note"/>
    <w:basedOn w:val="BodyText"/>
    <w:rsid w:val="00765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B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BC9"/>
    <w:rPr>
      <w:sz w:val="32"/>
    </w:rPr>
  </w:style>
  <w:style w:type="paragraph" w:customStyle="1" w:styleId="HeadingProcedure">
    <w:name w:val="Heading Procedure"/>
    <w:basedOn w:val="HeadingBase"/>
    <w:next w:val="Normal"/>
    <w:rsid w:val="00765BC9"/>
    <w:pPr>
      <w:tabs>
        <w:tab w:val="left" w:pos="0"/>
      </w:tabs>
      <w:spacing w:before="120" w:after="60"/>
    </w:pPr>
    <w:rPr>
      <w:i/>
      <w:color w:val="918585"/>
      <w:sz w:val="22"/>
    </w:rPr>
  </w:style>
  <w:style w:type="paragraph" w:customStyle="1" w:styleId="TableBodyText">
    <w:name w:val="Table Body Text"/>
    <w:basedOn w:val="BodyText"/>
    <w:rsid w:val="00765BC9"/>
    <w:pPr>
      <w:spacing w:before="60" w:after="60"/>
    </w:pPr>
  </w:style>
  <w:style w:type="paragraph" w:styleId="ListContinue">
    <w:name w:val="List Continue"/>
    <w:basedOn w:val="List"/>
    <w:rsid w:val="00765BC9"/>
    <w:pPr>
      <w:ind w:firstLine="0"/>
    </w:pPr>
  </w:style>
  <w:style w:type="paragraph" w:customStyle="1" w:styleId="ListNote">
    <w:name w:val="List Note"/>
    <w:basedOn w:val="List"/>
    <w:rsid w:val="00765BC9"/>
    <w:pPr>
      <w:pBdr>
        <w:top w:val="single" w:sz="6" w:space="2" w:color="918585"/>
        <w:bottom w:val="single" w:sz="6" w:space="2" w:color="918585"/>
      </w:pBdr>
      <w:tabs>
        <w:tab w:val="left" w:pos="1021"/>
      </w:tabs>
      <w:ind w:firstLine="0"/>
    </w:pPr>
  </w:style>
  <w:style w:type="paragraph" w:customStyle="1" w:styleId="Warning">
    <w:name w:val="Warning"/>
    <w:basedOn w:val="BodyText"/>
    <w:rsid w:val="00765BC9"/>
    <w:pPr>
      <w:shd w:val="clear" w:color="auto" w:fill="D9D9D9"/>
      <w:tabs>
        <w:tab w:val="left" w:pos="992"/>
      </w:tabs>
      <w:ind w:left="119" w:right="119"/>
    </w:pPr>
    <w:rPr>
      <w:sz w:val="20"/>
    </w:rPr>
  </w:style>
  <w:style w:type="paragraph" w:customStyle="1" w:styleId="MarginIcons">
    <w:name w:val="Margin Icons"/>
    <w:basedOn w:val="BodyText"/>
    <w:rsid w:val="00765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BC9"/>
    <w:rPr>
      <w:rFonts w:ascii="Courier New" w:hAnsi="Courier New"/>
    </w:rPr>
  </w:style>
  <w:style w:type="paragraph" w:customStyle="1" w:styleId="NoteBullet">
    <w:name w:val="Note Bullet"/>
    <w:basedOn w:val="Note"/>
    <w:rsid w:val="00765BC9"/>
    <w:pPr>
      <w:tabs>
        <w:tab w:val="clear" w:pos="680"/>
      </w:tabs>
      <w:spacing w:before="60" w:after="60"/>
    </w:pPr>
  </w:style>
  <w:style w:type="paragraph" w:customStyle="1" w:styleId="SubHeading2">
    <w:name w:val="SubHeading2"/>
    <w:basedOn w:val="HeadingBase"/>
    <w:rsid w:val="00765BC9"/>
    <w:pPr>
      <w:spacing w:before="240" w:after="60"/>
    </w:pPr>
    <w:rPr>
      <w:sz w:val="20"/>
    </w:rPr>
  </w:style>
  <w:style w:type="paragraph" w:customStyle="1" w:styleId="SubHeading1">
    <w:name w:val="SubHeading1"/>
    <w:basedOn w:val="HeadingBase"/>
    <w:rsid w:val="00765BC9"/>
    <w:pPr>
      <w:spacing w:before="240" w:after="60"/>
    </w:pPr>
    <w:rPr>
      <w:color w:val="918585"/>
      <w:sz w:val="22"/>
    </w:rPr>
  </w:style>
  <w:style w:type="paragraph" w:customStyle="1" w:styleId="SideHeading">
    <w:name w:val="Side Heading"/>
    <w:basedOn w:val="HeadingBase"/>
    <w:rsid w:val="00765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BC9"/>
    <w:pPr>
      <w:tabs>
        <w:tab w:val="num" w:pos="360"/>
      </w:tabs>
    </w:pPr>
  </w:style>
  <w:style w:type="paragraph" w:styleId="PlainText">
    <w:name w:val="Plain Text"/>
    <w:basedOn w:val="Normal"/>
    <w:link w:val="PlainTextChar"/>
    <w:rsid w:val="00765BC9"/>
    <w:rPr>
      <w:sz w:val="20"/>
    </w:rPr>
  </w:style>
  <w:style w:type="character" w:customStyle="1" w:styleId="PlainTextChar">
    <w:name w:val="Plain Text Char"/>
    <w:basedOn w:val="DefaultParagraphFont"/>
    <w:link w:val="PlainText"/>
    <w:rsid w:val="00765BC9"/>
    <w:rPr>
      <w:rFonts w:ascii="Courier New" w:eastAsia="Times New Roman" w:hAnsi="Courier New" w:cs="Times New Roman"/>
      <w:sz w:val="20"/>
      <w:szCs w:val="20"/>
      <w:lang w:eastAsia="en-US"/>
    </w:rPr>
  </w:style>
  <w:style w:type="character" w:customStyle="1" w:styleId="MenuOption">
    <w:name w:val="Menu Option"/>
    <w:basedOn w:val="DefaultParagraphFont"/>
    <w:rsid w:val="00765BC9"/>
    <w:rPr>
      <w:b/>
      <w:smallCaps/>
    </w:rPr>
  </w:style>
  <w:style w:type="paragraph" w:customStyle="1" w:styleId="TableListNumber">
    <w:name w:val="Table List Number"/>
    <w:basedOn w:val="ListNumber"/>
    <w:rsid w:val="00765BC9"/>
    <w:pPr>
      <w:numPr>
        <w:numId w:val="0"/>
      </w:numPr>
    </w:pPr>
  </w:style>
  <w:style w:type="paragraph" w:styleId="TOC4">
    <w:name w:val="toc 4"/>
    <w:basedOn w:val="TOCBase"/>
    <w:next w:val="Normal"/>
    <w:semiHidden/>
    <w:rsid w:val="00765BC9"/>
    <w:pPr>
      <w:tabs>
        <w:tab w:val="right" w:leader="dot" w:pos="9071"/>
      </w:tabs>
      <w:ind w:left="1701"/>
    </w:pPr>
  </w:style>
  <w:style w:type="paragraph" w:customStyle="1" w:styleId="ListAlpha">
    <w:name w:val="List Alpha"/>
    <w:basedOn w:val="List"/>
    <w:rsid w:val="00765BC9"/>
    <w:pPr>
      <w:numPr>
        <w:numId w:val="9"/>
      </w:numPr>
    </w:pPr>
  </w:style>
  <w:style w:type="paragraph" w:customStyle="1" w:styleId="ListAlpha2">
    <w:name w:val="List Alpha 2"/>
    <w:basedOn w:val="List2"/>
    <w:rsid w:val="00765BC9"/>
    <w:pPr>
      <w:numPr>
        <w:numId w:val="8"/>
      </w:numPr>
    </w:pPr>
  </w:style>
  <w:style w:type="paragraph" w:styleId="List2">
    <w:name w:val="List 2"/>
    <w:basedOn w:val="BodyText"/>
    <w:rsid w:val="00765BC9"/>
    <w:pPr>
      <w:tabs>
        <w:tab w:val="left" w:pos="680"/>
      </w:tabs>
      <w:spacing w:before="60" w:after="60"/>
      <w:ind w:left="680" w:hanging="340"/>
    </w:pPr>
  </w:style>
  <w:style w:type="paragraph" w:styleId="List3">
    <w:name w:val="List 3"/>
    <w:basedOn w:val="BodyText"/>
    <w:rsid w:val="00765BC9"/>
    <w:pPr>
      <w:tabs>
        <w:tab w:val="left" w:pos="1021"/>
      </w:tabs>
      <w:spacing w:before="60" w:after="60"/>
      <w:ind w:left="1020" w:hanging="340"/>
    </w:pPr>
  </w:style>
  <w:style w:type="paragraph" w:styleId="List4">
    <w:name w:val="List 4"/>
    <w:basedOn w:val="BodyText"/>
    <w:rsid w:val="00765BC9"/>
    <w:pPr>
      <w:tabs>
        <w:tab w:val="left" w:pos="1361"/>
      </w:tabs>
      <w:spacing w:before="60" w:after="60"/>
      <w:ind w:left="1361" w:hanging="340"/>
    </w:pPr>
  </w:style>
  <w:style w:type="paragraph" w:styleId="List5">
    <w:name w:val="List 5"/>
    <w:basedOn w:val="BodyText"/>
    <w:rsid w:val="00765BC9"/>
    <w:pPr>
      <w:tabs>
        <w:tab w:val="left" w:pos="1701"/>
      </w:tabs>
      <w:spacing w:before="60" w:after="60"/>
      <w:ind w:left="1701" w:hanging="340"/>
    </w:pPr>
  </w:style>
  <w:style w:type="paragraph" w:styleId="ListBullet3">
    <w:name w:val="List Bullet 3"/>
    <w:basedOn w:val="List3"/>
    <w:rsid w:val="00765BC9"/>
    <w:pPr>
      <w:numPr>
        <w:numId w:val="14"/>
      </w:numPr>
      <w:tabs>
        <w:tab w:val="clear" w:pos="1021"/>
      </w:tabs>
      <w:ind w:left="1037" w:hanging="357"/>
    </w:pPr>
  </w:style>
  <w:style w:type="paragraph" w:styleId="ListBullet4">
    <w:name w:val="List Bullet 4"/>
    <w:basedOn w:val="List4"/>
    <w:rsid w:val="00765BC9"/>
    <w:pPr>
      <w:numPr>
        <w:numId w:val="3"/>
      </w:numPr>
      <w:tabs>
        <w:tab w:val="clear" w:pos="1361"/>
      </w:tabs>
    </w:pPr>
  </w:style>
  <w:style w:type="paragraph" w:styleId="ListBullet5">
    <w:name w:val="List Bullet 5"/>
    <w:basedOn w:val="List5"/>
    <w:rsid w:val="00765BC9"/>
    <w:pPr>
      <w:numPr>
        <w:numId w:val="4"/>
      </w:numPr>
    </w:pPr>
  </w:style>
  <w:style w:type="paragraph" w:styleId="ListContinue2">
    <w:name w:val="List Continue 2"/>
    <w:basedOn w:val="List2"/>
    <w:rsid w:val="00765BC9"/>
    <w:pPr>
      <w:ind w:firstLine="0"/>
    </w:pPr>
  </w:style>
  <w:style w:type="paragraph" w:styleId="ListContinue3">
    <w:name w:val="List Continue 3"/>
    <w:basedOn w:val="List3"/>
    <w:rsid w:val="00765BC9"/>
    <w:pPr>
      <w:ind w:left="1021" w:firstLine="0"/>
    </w:pPr>
  </w:style>
  <w:style w:type="paragraph" w:styleId="ListContinue4">
    <w:name w:val="List Continue 4"/>
    <w:basedOn w:val="List4"/>
    <w:rsid w:val="00765BC9"/>
    <w:pPr>
      <w:ind w:firstLine="0"/>
    </w:pPr>
  </w:style>
  <w:style w:type="paragraph" w:styleId="ListContinue5">
    <w:name w:val="List Continue 5"/>
    <w:basedOn w:val="List5"/>
    <w:rsid w:val="00765BC9"/>
    <w:pPr>
      <w:ind w:firstLine="0"/>
    </w:pPr>
  </w:style>
  <w:style w:type="paragraph" w:styleId="ListNumber3">
    <w:name w:val="List Number 3"/>
    <w:basedOn w:val="List3"/>
    <w:rsid w:val="00765BC9"/>
    <w:pPr>
      <w:numPr>
        <w:numId w:val="5"/>
      </w:numPr>
    </w:pPr>
  </w:style>
  <w:style w:type="paragraph" w:styleId="ListNumber4">
    <w:name w:val="List Number 4"/>
    <w:basedOn w:val="List4"/>
    <w:rsid w:val="00765BC9"/>
    <w:pPr>
      <w:numPr>
        <w:numId w:val="6"/>
      </w:numPr>
    </w:pPr>
  </w:style>
  <w:style w:type="paragraph" w:styleId="ListNumber5">
    <w:name w:val="List Number 5"/>
    <w:basedOn w:val="List5"/>
    <w:rsid w:val="00765BC9"/>
    <w:pPr>
      <w:numPr>
        <w:numId w:val="7"/>
      </w:numPr>
    </w:pPr>
  </w:style>
  <w:style w:type="paragraph" w:styleId="BlockText">
    <w:name w:val="Block Text"/>
    <w:basedOn w:val="Normal"/>
    <w:rsid w:val="00765BC9"/>
    <w:pPr>
      <w:spacing w:after="120"/>
      <w:ind w:left="1440" w:right="1440"/>
    </w:pPr>
  </w:style>
  <w:style w:type="character" w:customStyle="1" w:styleId="Subscript">
    <w:name w:val="Subscript"/>
    <w:basedOn w:val="DefaultParagraphFont"/>
    <w:rsid w:val="00765BC9"/>
    <w:rPr>
      <w:sz w:val="16"/>
      <w:vertAlign w:val="subscript"/>
    </w:rPr>
  </w:style>
  <w:style w:type="character" w:customStyle="1" w:styleId="Superscript">
    <w:name w:val="Superscript"/>
    <w:basedOn w:val="DefaultParagraphFont"/>
    <w:rsid w:val="00765BC9"/>
    <w:rPr>
      <w:sz w:val="16"/>
      <w:vertAlign w:val="superscript"/>
    </w:rPr>
  </w:style>
  <w:style w:type="character" w:customStyle="1" w:styleId="Symbols">
    <w:name w:val="Symbols"/>
    <w:basedOn w:val="DefaultParagraphFont"/>
    <w:rsid w:val="00765BC9"/>
    <w:rPr>
      <w:rFonts w:ascii="Symbol" w:hAnsi="Symbol"/>
    </w:rPr>
  </w:style>
  <w:style w:type="character" w:customStyle="1" w:styleId="MenuOptions">
    <w:name w:val="Menu Options"/>
    <w:basedOn w:val="DefaultParagraphFont"/>
    <w:rsid w:val="00765BC9"/>
    <w:rPr>
      <w:rFonts w:ascii="Arial Narrow" w:hAnsi="Arial Narrow"/>
      <w:smallCaps/>
    </w:rPr>
  </w:style>
  <w:style w:type="character" w:customStyle="1" w:styleId="Buttons">
    <w:name w:val="Buttons"/>
    <w:basedOn w:val="DefaultParagraphFont"/>
    <w:rsid w:val="00765BC9"/>
    <w:rPr>
      <w:b/>
    </w:rPr>
  </w:style>
  <w:style w:type="character" w:customStyle="1" w:styleId="Underlined">
    <w:name w:val="Underlined"/>
    <w:basedOn w:val="DefaultParagraphFont"/>
    <w:rsid w:val="00765BC9"/>
    <w:rPr>
      <w:u w:val="single"/>
    </w:rPr>
  </w:style>
  <w:style w:type="paragraph" w:customStyle="1" w:styleId="TableBodyTextRight">
    <w:name w:val="Table Body Text Right"/>
    <w:basedOn w:val="TableBodyText"/>
    <w:rsid w:val="00765BC9"/>
    <w:pPr>
      <w:widowControl w:val="0"/>
      <w:autoSpaceDE w:val="0"/>
      <w:autoSpaceDN w:val="0"/>
      <w:adjustRightInd w:val="0"/>
      <w:jc w:val="right"/>
    </w:pPr>
    <w:rPr>
      <w:rFonts w:cs="Arial"/>
      <w:szCs w:val="18"/>
    </w:rPr>
  </w:style>
  <w:style w:type="paragraph" w:customStyle="1" w:styleId="CopyrightText">
    <w:name w:val="Copyright Text"/>
    <w:basedOn w:val="BodyText"/>
    <w:rsid w:val="00765BC9"/>
    <w:rPr>
      <w:sz w:val="18"/>
    </w:rPr>
  </w:style>
  <w:style w:type="paragraph" w:customStyle="1" w:styleId="BodySmallRight">
    <w:name w:val="Body Small Right"/>
    <w:basedOn w:val="BodyTextRight"/>
    <w:rsid w:val="00765BC9"/>
    <w:rPr>
      <w:sz w:val="18"/>
      <w:szCs w:val="18"/>
    </w:rPr>
  </w:style>
  <w:style w:type="paragraph" w:customStyle="1" w:styleId="MarginEdition">
    <w:name w:val="Margin Edition"/>
    <w:basedOn w:val="MarginNote"/>
    <w:rsid w:val="00765BC9"/>
    <w:pPr>
      <w:spacing w:before="0" w:after="0"/>
    </w:pPr>
    <w:rPr>
      <w:rFonts w:ascii="Times New Roman" w:hAnsi="Times New Roman"/>
      <w:color w:val="999999"/>
    </w:rPr>
  </w:style>
  <w:style w:type="paragraph" w:customStyle="1" w:styleId="Spacer">
    <w:name w:val="Spacer"/>
    <w:basedOn w:val="Normal"/>
    <w:rsid w:val="00765BC9"/>
    <w:rPr>
      <w:sz w:val="2"/>
      <w:szCs w:val="2"/>
    </w:rPr>
  </w:style>
  <w:style w:type="character" w:customStyle="1" w:styleId="Small">
    <w:name w:val="Small"/>
    <w:basedOn w:val="DefaultParagraphFont"/>
    <w:rsid w:val="00765BC9"/>
    <w:rPr>
      <w:sz w:val="16"/>
    </w:rPr>
  </w:style>
  <w:style w:type="paragraph" w:customStyle="1" w:styleId="WideTable">
    <w:name w:val="Wide Table"/>
    <w:basedOn w:val="Normal"/>
    <w:rsid w:val="00765BC9"/>
    <w:pPr>
      <w:ind w:left="-1418"/>
    </w:pPr>
    <w:rPr>
      <w:sz w:val="2"/>
      <w:szCs w:val="2"/>
    </w:rPr>
  </w:style>
  <w:style w:type="character" w:styleId="PageNumber">
    <w:name w:val="page number"/>
    <w:basedOn w:val="DefaultParagraphFont"/>
    <w:rsid w:val="00765BC9"/>
  </w:style>
  <w:style w:type="paragraph" w:styleId="Quote">
    <w:name w:val="Quote"/>
    <w:basedOn w:val="Heading1"/>
    <w:link w:val="QuoteChar"/>
    <w:qFormat/>
    <w:rsid w:val="00765BC9"/>
    <w:rPr>
      <w:b w:val="0"/>
      <w:sz w:val="72"/>
      <w:szCs w:val="72"/>
      <w:lang w:val="en-NZ"/>
    </w:rPr>
  </w:style>
  <w:style w:type="character" w:customStyle="1" w:styleId="QuoteChar">
    <w:name w:val="Quote Char"/>
    <w:basedOn w:val="DefaultParagraphFont"/>
    <w:link w:val="Quote"/>
    <w:rsid w:val="00765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BC9"/>
    <w:pPr>
      <w:pageBreakBefore/>
    </w:pPr>
  </w:style>
  <w:style w:type="paragraph" w:customStyle="1" w:styleId="Border">
    <w:name w:val="Border"/>
    <w:basedOn w:val="Normal"/>
    <w:qFormat/>
    <w:rsid w:val="00765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BC9"/>
    <w:rPr>
      <w:b/>
      <w:bCs/>
      <w:i/>
      <w:iCs/>
      <w:color w:val="auto"/>
    </w:rPr>
  </w:style>
  <w:style w:type="paragraph" w:styleId="IntenseQuote">
    <w:name w:val="Intense Quote"/>
    <w:basedOn w:val="Normal"/>
    <w:next w:val="Normal"/>
    <w:link w:val="IntenseQuoteChar"/>
    <w:uiPriority w:val="30"/>
    <w:qFormat/>
    <w:rsid w:val="00765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B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BC9"/>
    <w:rPr>
      <w:smallCaps/>
      <w:color w:val="auto"/>
      <w:u w:val="single"/>
    </w:rPr>
  </w:style>
  <w:style w:type="character" w:styleId="IntenseReference">
    <w:name w:val="Intense Reference"/>
    <w:basedOn w:val="DefaultParagraphFont"/>
    <w:uiPriority w:val="32"/>
    <w:qFormat/>
    <w:rsid w:val="00765BC9"/>
    <w:rPr>
      <w:b/>
      <w:bCs/>
      <w:smallCaps/>
      <w:color w:val="auto"/>
      <w:spacing w:val="5"/>
      <w:u w:val="single"/>
    </w:rPr>
  </w:style>
  <w:style w:type="paragraph" w:customStyle="1" w:styleId="2ColumnHeading">
    <w:name w:val="2Column Heading"/>
    <w:basedOn w:val="BodyText"/>
    <w:qFormat/>
    <w:rsid w:val="00765BC9"/>
    <w:pPr>
      <w:spacing w:after="60"/>
      <w:ind w:left="-2268"/>
    </w:pPr>
    <w:rPr>
      <w:b/>
    </w:rPr>
  </w:style>
  <w:style w:type="paragraph" w:customStyle="1" w:styleId="Heading1TOC">
    <w:name w:val="Heading1 TOC"/>
    <w:basedOn w:val="Normal"/>
    <w:qFormat/>
    <w:rsid w:val="00765BC9"/>
    <w:pPr>
      <w:spacing w:before="240" w:after="120"/>
    </w:pPr>
    <w:rPr>
      <w:rFonts w:ascii="Times New Roman" w:hAnsi="Times New Roman"/>
      <w:b/>
      <w:sz w:val="32"/>
    </w:rPr>
  </w:style>
  <w:style w:type="paragraph" w:customStyle="1" w:styleId="Heading2TOC">
    <w:name w:val="Heading2 TOC"/>
    <w:basedOn w:val="Normal"/>
    <w:qFormat/>
    <w:rsid w:val="00765BC9"/>
    <w:pPr>
      <w:spacing w:before="240" w:after="60"/>
    </w:pPr>
    <w:rPr>
      <w:rFonts w:ascii="Times New Roman" w:hAnsi="Times New Roman"/>
      <w:b/>
      <w:sz w:val="28"/>
    </w:rPr>
  </w:style>
  <w:style w:type="character" w:customStyle="1" w:styleId="Underline">
    <w:name w:val="Underline"/>
    <w:basedOn w:val="DefaultParagraphFont"/>
    <w:qFormat/>
    <w:rsid w:val="00765BC9"/>
    <w:rPr>
      <w:u w:val="single"/>
    </w:rPr>
  </w:style>
  <w:style w:type="character" w:customStyle="1" w:styleId="BoldandItalics">
    <w:name w:val="Bold and Italics"/>
    <w:qFormat/>
    <w:rsid w:val="00765BC9"/>
    <w:rPr>
      <w:b/>
      <w:i/>
      <w:u w:val="none"/>
    </w:rPr>
  </w:style>
  <w:style w:type="paragraph" w:styleId="BalloonText">
    <w:name w:val="Balloon Text"/>
    <w:basedOn w:val="Normal"/>
    <w:link w:val="BalloonTextChar"/>
    <w:rsid w:val="00765BC9"/>
    <w:rPr>
      <w:rFonts w:ascii="Tahoma" w:hAnsi="Tahoma" w:cs="Tahoma"/>
      <w:sz w:val="16"/>
      <w:szCs w:val="16"/>
    </w:rPr>
  </w:style>
  <w:style w:type="character" w:customStyle="1" w:styleId="BalloonTextChar">
    <w:name w:val="Balloon Text Char"/>
    <w:basedOn w:val="DefaultParagraphFont"/>
    <w:link w:val="BalloonText"/>
    <w:rsid w:val="00765B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B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B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BC9"/>
    <w:rPr>
      <w:b/>
      <w:color w:val="660033"/>
      <w:spacing w:val="0"/>
    </w:rPr>
  </w:style>
  <w:style w:type="paragraph" w:customStyle="1" w:styleId="Nameditemlist">
    <w:name w:val="Named item list"/>
    <w:basedOn w:val="BodyText"/>
    <w:qFormat/>
    <w:rsid w:val="00765BC9"/>
    <w:pPr>
      <w:tabs>
        <w:tab w:val="left" w:pos="2835"/>
      </w:tabs>
      <w:ind w:left="2835" w:hanging="2835"/>
    </w:pPr>
  </w:style>
  <w:style w:type="paragraph" w:customStyle="1" w:styleId="BodyTextnopadding">
    <w:name w:val="Body Text no padding"/>
    <w:basedOn w:val="BodyText"/>
    <w:qFormat/>
    <w:rsid w:val="00765BC9"/>
    <w:pPr>
      <w:spacing w:before="0" w:after="0"/>
    </w:pPr>
  </w:style>
  <w:style w:type="paragraph" w:customStyle="1" w:styleId="BodyTextBold">
    <w:name w:val="Body Text Bold"/>
    <w:basedOn w:val="BodyText"/>
    <w:qFormat/>
    <w:rsid w:val="00765BC9"/>
    <w:rPr>
      <w:b/>
    </w:rPr>
  </w:style>
  <w:style w:type="character" w:styleId="Hyperlink">
    <w:name w:val="Hyperlink"/>
    <w:basedOn w:val="DefaultParagraphFont"/>
    <w:uiPriority w:val="99"/>
    <w:unhideWhenUsed/>
    <w:rsid w:val="00B027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4430</Characters>
  <Application>Microsoft Office Word</Application>
  <DocSecurity>0</DocSecurity>
  <Lines>164</Lines>
  <Paragraphs>154</Paragraphs>
  <ScaleCrop>false</ScaleCrop>
  <Company>Author-it Software Corporation Ltd.</Company>
  <LinksUpToDate>false</LinksUpToDate>
  <CharactersWithSpaces>4949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CPPCLO3012 Repair and reinstall carpets</dc:title>
  <dc:subject>Approved</dc:subject>
  <dc:creator>Artibus Innovation</dc:creator>
  <cp:keywords>Release: 2</cp:keywords>
  <dc:description>Review Date: 12 April 2008</dc:description>
  <cp:lastModifiedBy>HSD_TPCMSd.prod</cp:lastModifiedBy>
  <cp:revision>3</cp:revision>
  <dcterms:created xsi:type="dcterms:W3CDTF">2021-05-19T12:49:00Z</dcterms:created>
  <dcterms:modified xsi:type="dcterms:W3CDTF">2021-05-19T12:49:00Z</dcterms:modified>
</cp:coreProperties>
</file>