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950" w:rsidP="00983950">
      <w:pPr>
        <w:pStyle w:val="Title"/>
      </w:pPr>
      <w:r>
        <w:fldChar w:fldCharType="begin"/>
      </w:r>
      <w:r>
        <w:instrText xml:space="preserve"> TITLE   \* MERGEFORMAT </w:instrText>
      </w:r>
      <w:r>
        <w:fldChar w:fldCharType="separate"/>
      </w:r>
      <w:r>
        <w:t>CPPCLO3006 Clean carpets</w:t>
      </w:r>
      <w:r>
        <w:fldChar w:fldCharType="end"/>
      </w:r>
    </w:p>
    <w:p w:rsidR="00983950" w:rsidP="00983950">
      <w:pPr>
        <w:pStyle w:val="Version"/>
        <w:sectPr w:rsidSect="00676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625E" w:rsidP="0067625E">
      <w:pPr>
        <w:pStyle w:val="SuperHeading"/>
      </w:pPr>
      <w:r w:rsidRPr="0067625E">
        <w:t>CPPCLO3006 Clean carpets</w:t>
      </w:r>
    </w:p>
    <w:p w:rsidR="00000000" w:rsidRPr="0067625E" w:rsidP="0067625E">
      <w:pPr>
        <w:pStyle w:val="Heading1"/>
      </w:pPr>
      <w:bookmarkStart w:id="1" w:name="O_956114"/>
      <w:bookmarkEnd w:id="1"/>
      <w:r w:rsidRPr="0067625E">
        <w:t>Modification History</w:t>
      </w:r>
    </w:p>
    <w:tbl>
      <w:tblPr>
        <w:tblW w:w="0" w:type="auto"/>
        <w:tblCellMar>
          <w:left w:w="62" w:type="dxa"/>
          <w:right w:w="62" w:type="dxa"/>
        </w:tblCellMar>
        <w:tblLook w:val="0000"/>
      </w:tblPr>
      <w:tblGrid>
        <w:gridCol w:w="3005"/>
        <w:gridCol w:w="6191"/>
      </w:tblGrid>
      <w:tr w:rsidTr="009839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5E" w:rsidP="0067625E">
            <w:pPr>
              <w:pStyle w:val="BodyText"/>
            </w:pPr>
            <w:r w:rsidRPr="0067625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rPr>
                <w:rStyle w:val="SpecialBold"/>
              </w:rPr>
              <w:t>Comment</w:t>
            </w:r>
          </w:p>
        </w:tc>
      </w:tr>
      <w:tr w:rsidTr="009839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t>Replaces superseded non-equivalent CPPCCL2001A Use hot water extraction, CPPCCL2002A Use bonnet cleaning, CPPCCL2003A, Use dry foam shampoo, CPPCCL2004A Use dry absorbent compound and CPPCCL2005A Use wet foam shampoo. This versi</w:t>
            </w:r>
            <w:r w:rsidRPr="0067625E">
              <w:t>on first released with CPP Property Services Training Package Version 4.</w:t>
            </w:r>
          </w:p>
        </w:tc>
      </w:tr>
      <w:tr w:rsidTr="009839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5E" w:rsidP="0067625E">
            <w:pPr>
              <w:pStyle w:val="BodyText"/>
            </w:pPr>
            <w:r w:rsidRPr="0067625E">
              <w:t xml:space="preserve">Minor update to typo in the Knowledge Evidence, replace </w:t>
            </w:r>
            <w:r>
              <w:t>‘</w:t>
            </w:r>
            <w:r w:rsidRPr="0067625E">
              <w:t>distilling</w:t>
            </w:r>
            <w:r>
              <w:t>’</w:t>
            </w:r>
            <w:r w:rsidRPr="0067625E">
              <w:t xml:space="preserve"> with </w:t>
            </w:r>
            <w:r>
              <w:t>‘</w:t>
            </w:r>
            <w:r w:rsidRPr="0067625E">
              <w:t>diluting</w:t>
            </w:r>
            <w:r>
              <w:t>’</w:t>
            </w:r>
            <w:r w:rsidRPr="0067625E">
              <w:t>. This version released with CPP Property Services Training Package Version 5.</w:t>
            </w:r>
          </w:p>
        </w:tc>
      </w:tr>
    </w:tbl>
    <w:p w:rsidR="00000000" w:rsidRPr="0067625E" w:rsidP="0067625E">
      <w:pPr>
        <w:pStyle w:val="BodyText"/>
      </w:pPr>
    </w:p>
    <w:p w:rsidR="00000000" w:rsidRPr="0067625E" w:rsidP="0067625E">
      <w:pPr>
        <w:pStyle w:val="AllowPageBreak"/>
      </w:pPr>
    </w:p>
    <w:p w:rsidR="00000000" w:rsidRPr="0067625E" w:rsidP="0067625E">
      <w:pPr>
        <w:pStyle w:val="Heading1"/>
      </w:pPr>
      <w:bookmarkStart w:id="2" w:name="O_956113"/>
      <w:bookmarkEnd w:id="2"/>
      <w:r w:rsidRPr="0067625E">
        <w:t>Application</w:t>
      </w:r>
    </w:p>
    <w:p w:rsidR="00000000" w:rsidRPr="0067625E" w:rsidP="00983950">
      <w:pPr>
        <w:pStyle w:val="BodyText"/>
      </w:pPr>
      <w:r w:rsidRPr="0067625E">
        <w:t>This unit of competency specifies the outcomes required to clean carpets using selected processes, chemicals and equipment. Cleaning carpets is undertaken in addition to daily maintenance of carpets to provide a thorough and deep clea</w:t>
      </w:r>
      <w:r w:rsidRPr="0067625E">
        <w:t>n of the carpet fibres. The selection of equipment, chemicals and methods suited to the task is essential for performing the work safely and efficiently.</w:t>
      </w:r>
    </w:p>
    <w:p w:rsidR="00000000" w:rsidRPr="0067625E" w:rsidP="00983950">
      <w:pPr>
        <w:pStyle w:val="BodyText"/>
      </w:pPr>
      <w:r w:rsidRPr="0067625E">
        <w:t>The unit supports cleaners who work alone or in teams. It applies in a range of commercial and reside</w:t>
      </w:r>
      <w:r w:rsidRPr="0067625E">
        <w:t>ntial work sites.</w:t>
      </w:r>
    </w:p>
    <w:p w:rsidR="00000000" w:rsidRPr="0067625E" w:rsidP="00983950">
      <w:pPr>
        <w:pStyle w:val="BodyText"/>
      </w:pPr>
      <w:r w:rsidRPr="0067625E">
        <w:t>No licensing, legislative, regulatory, or certification requirements apply to this unit of competency at the time of endorsement.</w:t>
      </w:r>
    </w:p>
    <w:p w:rsidR="00000000" w:rsidRPr="0067625E" w:rsidP="0067625E">
      <w:pPr>
        <w:pStyle w:val="Heading1"/>
      </w:pPr>
      <w:bookmarkStart w:id="3" w:name="O_956112"/>
      <w:bookmarkEnd w:id="3"/>
      <w:r w:rsidRPr="0067625E">
        <w:t>Pre-requisite Unit</w:t>
      </w:r>
    </w:p>
    <w:p w:rsidR="00000000" w:rsidRPr="0067625E" w:rsidP="00983950">
      <w:pPr>
        <w:pStyle w:val="BodyText"/>
      </w:pPr>
      <w:r w:rsidRPr="0067625E">
        <w:t>Nil</w:t>
      </w:r>
    </w:p>
    <w:p w:rsidR="00000000" w:rsidRPr="0067625E" w:rsidP="0067625E">
      <w:pPr>
        <w:pStyle w:val="Heading1"/>
      </w:pPr>
      <w:bookmarkStart w:id="4" w:name="O_956111"/>
      <w:bookmarkEnd w:id="4"/>
      <w:r w:rsidRPr="0067625E">
        <w:t>Unit Sector</w:t>
      </w:r>
    </w:p>
    <w:p w:rsidR="00000000" w:rsidRPr="0067625E" w:rsidP="00983950">
      <w:pPr>
        <w:pStyle w:val="BodyText"/>
      </w:pPr>
      <w:r w:rsidRPr="0067625E">
        <w:t>Cleaning operations</w:t>
      </w:r>
    </w:p>
    <w:p w:rsidR="00000000" w:rsidRPr="0067625E" w:rsidP="0067625E">
      <w:pPr>
        <w:pStyle w:val="Heading1"/>
      </w:pPr>
      <w:bookmarkStart w:id="5" w:name="O_956110"/>
      <w:bookmarkEnd w:id="5"/>
      <w:r w:rsidRPr="0067625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7625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Performance criteria describe the performance needed to demonstrate achievement of the element. Where bold italicised text is used, further information is detailed in the range of</w:t>
            </w:r>
            <w:r w:rsidRPr="0067625E">
              <w:t xml:space="preserve"> </w:t>
            </w:r>
            <w:r w:rsidRPr="0067625E">
              <w:t>conditions.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w:t>
            </w:r>
          </w:p>
        </w:tc>
        <w:tc>
          <w:tcPr>
            <w:tcW w:w="1962" w:type="dxa"/>
            <w:vMerge w:val="restart"/>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Plan and prepare to clean carpets.</w:t>
            </w:r>
          </w:p>
        </w:tc>
        <w:tc>
          <w:tcPr>
            <w:tcW w:w="770" w:type="dxa"/>
            <w:tcBorders>
              <w:top w:val="nil"/>
              <w:left w:val="nil"/>
              <w:bottom w:val="nil"/>
              <w:right w:val="nil"/>
            </w:tcBorders>
            <w:tcMar>
              <w:top w:w="0" w:type="dxa"/>
              <w:left w:w="62" w:type="dxa"/>
              <w:bottom w:w="0" w:type="dxa"/>
              <w:right w:w="62" w:type="dxa"/>
            </w:tcMar>
          </w:tcPr>
          <w:p w:rsidR="00000000" w:rsidRPr="0067625E" w:rsidP="0067625E">
            <w:pPr>
              <w:pStyle w:val="BodyText"/>
            </w:pPr>
            <w:r w:rsidRPr="0067625E">
              <w:t>1.1.</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Type of carpet fibre</w:t>
            </w:r>
            <w:r w:rsidRPr="0067625E">
              <w:t xml:space="preserve"> and carpet construction are assessed, job requirements are reviewed, and issues are clarified.</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1.2.</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 xml:space="preserve">Work site </w:t>
            </w:r>
            <w:r w:rsidRPr="0067625E">
              <w:rPr>
                <w:rStyle w:val="BoldandItalics"/>
              </w:rPr>
              <w:t>hazards</w:t>
            </w:r>
            <w:r w:rsidRPr="0067625E">
              <w:t xml:space="preserve"> are identified and risks controlled according to company, legislative, and </w:t>
            </w:r>
            <w:r w:rsidRPr="0067625E">
              <w:rPr>
                <w:rStyle w:val="BoldandItalics"/>
              </w:rPr>
              <w:t>health and safety requirements</w:t>
            </w:r>
            <w:r w:rsidRPr="0067625E">
              <w:t>.</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1.3.</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Required carpet cleaning process is determined according to type of carpet and job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625E" w:rsidP="0067625E">
            <w:pPr>
              <w:pStyle w:val="BodyText"/>
            </w:pPr>
            <w:r w:rsidRPr="0067625E">
              <w:t>1.4.</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Equipment</w:t>
            </w:r>
            <w:r w:rsidRPr="0067625E">
              <w:t xml:space="preserve"> is</w:t>
            </w:r>
            <w:r w:rsidRPr="0067625E">
              <w:rPr>
                <w:rStyle w:val="SpecialBold"/>
              </w:rPr>
              <w:t xml:space="preserve"> </w:t>
            </w:r>
            <w:r w:rsidRPr="0067625E">
              <w:t xml:space="preserve">selected according to </w:t>
            </w:r>
            <w:r w:rsidRPr="0067625E">
              <w:t>job requirements, checked for serviceability, and faults are rectified or reported before starting work.</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1.5.</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 xml:space="preserve">Required </w:t>
            </w:r>
            <w:r w:rsidRPr="0067625E">
              <w:rPr>
                <w:rStyle w:val="BoldandItalics"/>
              </w:rPr>
              <w:t>cleaning chemicals</w:t>
            </w:r>
            <w:r w:rsidRPr="0067625E">
              <w:t xml:space="preserve"> are selected and prepared.</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625E" w:rsidP="0067625E">
            <w:pPr>
              <w:pStyle w:val="BodyText"/>
            </w:pPr>
            <w:r w:rsidRPr="0067625E">
              <w:t>1.6.</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Personal protective equipment</w:t>
            </w:r>
            <w:r w:rsidRPr="0067625E">
              <w:t xml:space="preserve"> (PPE) is sourced according to manufacturer specifications, and health and safety and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1.7.</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Signs and barricades are selected and installed according to health and safety, and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1.8.</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Pre-existing stains or damage are identified and reported according to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1.9.</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Tasks are sequenced to ensure maximum efficiency for completing cleaning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2.</w:t>
            </w:r>
          </w:p>
        </w:tc>
        <w:tc>
          <w:tcPr>
            <w:tcW w:w="1962" w:type="dxa"/>
            <w:vMerge w:val="restart"/>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Undertake cleaning process.</w:t>
            </w: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2.1.</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Furniture and fittings are remo</w:t>
            </w:r>
            <w:r w:rsidRPr="0067625E">
              <w:t>ved to allow cleaning tasks to be performed.</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2.2.</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 xml:space="preserve">Carpet is </w:t>
            </w:r>
            <w:r w:rsidRPr="0067625E">
              <w:rPr>
                <w:rStyle w:val="BoldandItalics"/>
              </w:rPr>
              <w:t>cleaned</w:t>
            </w:r>
            <w:r w:rsidRPr="0067625E">
              <w:t xml:space="preserve"> according to manufacturer specifications, and legislative, health and safety, and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2.3.</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Cleaned carpet area is compared with surrounding carpet surface, and need for further cleaning action is identified and carried out according to job and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2.4.</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Results are reported according to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3.</w:t>
            </w:r>
          </w:p>
        </w:tc>
        <w:tc>
          <w:tcPr>
            <w:tcW w:w="1962" w:type="dxa"/>
            <w:vMerge w:val="restart"/>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Tidy work site.</w:t>
            </w: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3.1.</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 xml:space="preserve">Collected soil and waste are disposed of according to client and company specifications, and legislative, </w:t>
            </w:r>
            <w:r w:rsidRPr="0067625E">
              <w:t>environmental, and health and safety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3.2.</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 xml:space="preserve">Furniture and fittings are returned to original position according to </w:t>
            </w:r>
            <w:r w:rsidRPr="0067625E">
              <w:t>client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3.3.</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Signs and barricades are removed according to health and safety, and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4.</w:t>
            </w:r>
          </w:p>
        </w:tc>
        <w:tc>
          <w:tcPr>
            <w:tcW w:w="1962" w:type="dxa"/>
            <w:vMerge w:val="restart"/>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4.1.</w:t>
            </w:r>
          </w:p>
        </w:tc>
        <w:tc>
          <w:tcPr>
            <w:tcW w:w="561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Equipment and PPE are cleaned, safety checked and stored according to manufacturer specifications and environmental, health and safety, and company requirements.</w:t>
            </w:r>
          </w:p>
        </w:tc>
      </w:tr>
      <w:tr w:rsidTr="0067625E">
        <w:tblPrEx>
          <w:tblW w:w="0" w:type="auto"/>
          <w:tblLayout w:type="fixed"/>
          <w:tblCellMar>
            <w:left w:w="62" w:type="dxa"/>
            <w:right w:w="62" w:type="dxa"/>
          </w:tblCellMar>
          <w:tblLook w:val="0000"/>
        </w:tblPrEx>
        <w:trPr>
          <w:trHeight w:val="73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4.2.</w:t>
            </w:r>
          </w:p>
        </w:tc>
        <w:tc>
          <w:tcPr>
            <w:tcW w:w="5610" w:type="dxa"/>
            <w:tcBorders>
              <w:top w:val="nil"/>
              <w:left w:val="nil"/>
              <w:bottom w:val="nil"/>
              <w:right w:val="nil"/>
            </w:tcBorders>
            <w:tcMar>
              <w:top w:w="0" w:type="dxa"/>
              <w:left w:w="62" w:type="dxa"/>
              <w:bottom w:w="0" w:type="dxa"/>
              <w:right w:w="62" w:type="dxa"/>
            </w:tcMar>
          </w:tcPr>
          <w:p w:rsidR="00000000" w:rsidRPr="0067625E" w:rsidP="0067625E">
            <w:pPr>
              <w:pStyle w:val="BodyText"/>
            </w:pPr>
            <w:r w:rsidRPr="0067625E">
              <w:t>Unused chemicals are stored or disposed of according to manufacturer specifications, a</w:t>
            </w:r>
            <w:r w:rsidRPr="0067625E">
              <w:t>nd health and safety and company requirements.</w:t>
            </w:r>
          </w:p>
        </w:tc>
      </w:tr>
    </w:tbl>
    <w:p w:rsidR="00000000" w:rsidRPr="0067625E" w:rsidP="0067625E">
      <w:pPr>
        <w:pStyle w:val="BodyText"/>
      </w:pPr>
    </w:p>
    <w:p w:rsidR="00000000" w:rsidRPr="0067625E" w:rsidP="0067625E">
      <w:pPr>
        <w:pStyle w:val="AllowPageBreak"/>
      </w:pPr>
    </w:p>
    <w:p w:rsidR="00000000" w:rsidRPr="0067625E" w:rsidP="0067625E">
      <w:pPr>
        <w:pStyle w:val="Heading1"/>
      </w:pPr>
      <w:bookmarkStart w:id="6" w:name="O_956109"/>
      <w:bookmarkEnd w:id="6"/>
      <w:r w:rsidRPr="0067625E">
        <w:t>Foundation Skills</w:t>
      </w:r>
    </w:p>
    <w:tbl>
      <w:tblPr>
        <w:tblW w:w="0" w:type="auto"/>
        <w:tblLayout w:type="fixed"/>
        <w:tblCellMar>
          <w:left w:w="62" w:type="dxa"/>
          <w:right w:w="62" w:type="dxa"/>
        </w:tblCellMar>
        <w:tblLook w:val="0000"/>
      </w:tblPr>
      <w:tblGrid>
        <w:gridCol w:w="2195"/>
        <w:gridCol w:w="6877"/>
      </w:tblGrid>
      <w:tr w:rsidTr="00676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This section describes the language, literacy, numeracy and employment skills essential to performance in this unit but not explicit in the performance criteria.</w:t>
            </w:r>
          </w:p>
        </w:tc>
      </w:tr>
      <w:tr w:rsidTr="006762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7625E" w:rsidP="0067625E">
            <w:pPr>
              <w:pStyle w:val="BodyText"/>
            </w:pPr>
            <w:r w:rsidRPr="0067625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SpecialBold"/>
              </w:rPr>
              <w:t>Performance feature</w:t>
            </w:r>
          </w:p>
        </w:tc>
      </w:tr>
      <w:tr w:rsidTr="006762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Numeracy skills to:</w:t>
            </w:r>
          </w:p>
        </w:tc>
        <w:tc>
          <w:tcPr>
            <w:tcW w:w="6877" w:type="dxa"/>
            <w:tcBorders>
              <w:top w:val="nil"/>
              <w:left w:val="nil"/>
              <w:bottom w:val="nil"/>
              <w:right w:val="nil"/>
            </w:tcBorders>
            <w:tcMar>
              <w:top w:w="0" w:type="dxa"/>
              <w:left w:w="62" w:type="dxa"/>
              <w:bottom w:w="0" w:type="dxa"/>
              <w:right w:w="62" w:type="dxa"/>
            </w:tcMar>
          </w:tcPr>
          <w:p w:rsidR="00000000" w:rsidP="0067625E">
            <w:pPr>
              <w:pStyle w:val="ListBullet"/>
              <w:rPr>
                <w:lang w:val="en-NZ"/>
              </w:rPr>
            </w:pPr>
            <w:r w:rsidRPr="0067625E">
              <w:t>dilute and mix required chemicals using whole numbers and routine fractions.</w:t>
            </w:r>
          </w:p>
        </w:tc>
      </w:tr>
      <w:tr w:rsidTr="006762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ask questions to clarify job requirements</w:t>
            </w:r>
          </w:p>
          <w:p w:rsidR="00000000" w:rsidP="0067625E">
            <w:pPr>
              <w:pStyle w:val="ListBullet"/>
              <w:rPr>
                <w:lang w:val="en-NZ"/>
              </w:rPr>
            </w:pPr>
            <w:r w:rsidRPr="0067625E">
              <w:t>respond clearly and concisely to client questions.</w:t>
            </w:r>
          </w:p>
        </w:tc>
      </w:tr>
      <w:tr w:rsidTr="006762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Reading skills to:</w:t>
            </w:r>
          </w:p>
        </w:tc>
        <w:tc>
          <w:tcPr>
            <w:tcW w:w="6877"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interpret simple, structured manufacturer instructions when using equipment and preparing chemicals</w:t>
            </w:r>
          </w:p>
          <w:p w:rsidR="00000000" w:rsidRPr="0067625E" w:rsidP="0067625E">
            <w:pPr>
              <w:pStyle w:val="ListBullet"/>
            </w:pPr>
            <w:r w:rsidRPr="0067625E">
              <w:t>interpret directions and safety instructions, including:</w:t>
            </w:r>
          </w:p>
          <w:p w:rsidR="00000000" w:rsidRPr="0067625E" w:rsidP="0067625E">
            <w:pPr>
              <w:pStyle w:val="ListBullet2"/>
            </w:pPr>
            <w:r w:rsidRPr="0067625E">
              <w:t>equipment operating manuals</w:t>
            </w:r>
          </w:p>
          <w:p w:rsidR="00000000" w:rsidRPr="0067625E" w:rsidP="0067625E">
            <w:pPr>
              <w:pStyle w:val="ListBullet2"/>
            </w:pPr>
            <w:r w:rsidRPr="0067625E">
              <w:t>product labels</w:t>
            </w:r>
          </w:p>
          <w:p w:rsidR="00000000" w:rsidP="0067625E">
            <w:pPr>
              <w:pStyle w:val="ListBullet2"/>
              <w:rPr>
                <w:lang w:val="en-NZ"/>
              </w:rPr>
            </w:pPr>
            <w:r w:rsidRPr="0067625E">
              <w:t>safety data sheets (SDS).</w:t>
            </w:r>
          </w:p>
        </w:tc>
      </w:tr>
      <w:tr w:rsidTr="006762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Writing skills to:</w:t>
            </w:r>
          </w:p>
        </w:tc>
        <w:tc>
          <w:tcPr>
            <w:tcW w:w="6877" w:type="dxa"/>
            <w:tcBorders>
              <w:top w:val="nil"/>
              <w:left w:val="nil"/>
              <w:bottom w:val="nil"/>
              <w:right w:val="nil"/>
            </w:tcBorders>
            <w:tcMar>
              <w:top w:w="0" w:type="dxa"/>
              <w:left w:w="62" w:type="dxa"/>
              <w:bottom w:w="0" w:type="dxa"/>
              <w:right w:w="62" w:type="dxa"/>
            </w:tcMar>
          </w:tcPr>
          <w:p w:rsidR="00000000" w:rsidP="0067625E">
            <w:pPr>
              <w:pStyle w:val="ListBullet"/>
              <w:rPr>
                <w:lang w:val="en-NZ"/>
              </w:rPr>
            </w:pPr>
            <w:r w:rsidRPr="0067625E">
              <w:t>document and report faults in equipment to manufacturer and other personnel.</w:t>
            </w:r>
          </w:p>
        </w:tc>
      </w:tr>
      <w:tr w:rsidTr="0067625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Teamwork skills to:</w:t>
            </w:r>
          </w:p>
        </w:tc>
        <w:tc>
          <w:tcPr>
            <w:tcW w:w="6877"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work collaboratively with others when accessing and cleaning carpets.</w:t>
            </w:r>
          </w:p>
        </w:tc>
      </w:tr>
    </w:tbl>
    <w:p w:rsidR="00000000" w:rsidRPr="0067625E" w:rsidP="0067625E">
      <w:pPr>
        <w:pStyle w:val="BodyText"/>
      </w:pPr>
    </w:p>
    <w:p w:rsidR="00000000" w:rsidRPr="0067625E" w:rsidP="0067625E">
      <w:pPr>
        <w:pStyle w:val="AllowPageBreak"/>
      </w:pPr>
    </w:p>
    <w:p w:rsidR="00000000" w:rsidRPr="0067625E" w:rsidP="0067625E">
      <w:pPr>
        <w:pStyle w:val="Heading1"/>
      </w:pPr>
      <w:bookmarkStart w:id="7" w:name="O_956108"/>
      <w:bookmarkEnd w:id="7"/>
      <w:r w:rsidRPr="0067625E">
        <w:t>Range of Conditions</w:t>
      </w:r>
    </w:p>
    <w:tbl>
      <w:tblPr>
        <w:tblW w:w="0" w:type="auto"/>
        <w:tblLayout w:type="fixed"/>
        <w:tblCellMar>
          <w:left w:w="62" w:type="dxa"/>
          <w:right w:w="62" w:type="dxa"/>
        </w:tblCellMar>
        <w:tblLook w:val="0000"/>
      </w:tblPr>
      <w:tblGrid>
        <w:gridCol w:w="2364"/>
        <w:gridCol w:w="6708"/>
      </w:tblGrid>
      <w:tr w:rsidTr="00676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t>This section specifies work environments and conditions that may affect performance. Essential operating conditions that may be present (depending on the work situation, needs of the candidate, accessibility of the item, and local industry and regional con</w:t>
            </w:r>
            <w:r w:rsidRPr="0067625E">
              <w:t>texts) are included. Bold italicised wording, if used in the performance criteria, is detailed below.</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 xml:space="preserve">Type of carpet fibre </w:t>
            </w:r>
            <w:r w:rsidRPr="0067625E">
              <w:t>must include:</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natural:</w:t>
            </w:r>
          </w:p>
          <w:p w:rsidR="00000000" w:rsidRPr="0067625E" w:rsidP="0067625E">
            <w:pPr>
              <w:pStyle w:val="ListBullet2"/>
            </w:pPr>
            <w:r w:rsidRPr="0067625E">
              <w:t>organic (plant) fibres, such as cotton and sisal</w:t>
            </w:r>
          </w:p>
          <w:p w:rsidR="00000000" w:rsidRPr="0067625E" w:rsidP="0067625E">
            <w:pPr>
              <w:pStyle w:val="ListBullet2"/>
            </w:pPr>
            <w:r w:rsidRPr="0067625E">
              <w:t>wool</w:t>
            </w:r>
          </w:p>
          <w:p w:rsidR="00000000" w:rsidRPr="0067625E" w:rsidP="0067625E">
            <w:pPr>
              <w:pStyle w:val="ListBullet"/>
            </w:pPr>
            <w:r w:rsidRPr="0067625E">
              <w:t>synthetic:</w:t>
            </w:r>
          </w:p>
          <w:p w:rsidR="00000000" w:rsidRPr="0067625E" w:rsidP="0067625E">
            <w:pPr>
              <w:pStyle w:val="ListBullet2"/>
            </w:pPr>
            <w:r w:rsidRPr="0067625E">
              <w:t>acrylic</w:t>
            </w:r>
          </w:p>
          <w:p w:rsidR="00000000" w:rsidRPr="0067625E" w:rsidP="0067625E">
            <w:pPr>
              <w:pStyle w:val="ListBullet2"/>
            </w:pPr>
            <w:r w:rsidRPr="0067625E">
              <w:t>nylon</w:t>
            </w:r>
          </w:p>
          <w:p w:rsidR="00000000" w:rsidP="0067625E">
            <w:pPr>
              <w:pStyle w:val="ListBullet2"/>
              <w:rPr>
                <w:lang w:val="en-NZ"/>
              </w:rPr>
            </w:pPr>
            <w:r w:rsidRPr="0067625E">
              <w:t>polyester.</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Hazards</w:t>
            </w:r>
            <w:r w:rsidRPr="0067625E">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biological and environmental contaminants</w:t>
            </w:r>
          </w:p>
          <w:p w:rsidR="00000000" w:rsidRPr="0067625E" w:rsidP="0067625E">
            <w:pPr>
              <w:pStyle w:val="ListBullet"/>
            </w:pPr>
            <w:r w:rsidRPr="0067625E">
              <w:t>chemical exposure via absorption, ingestion and inhalation</w:t>
            </w:r>
          </w:p>
          <w:p w:rsidR="00000000" w:rsidRPr="0067625E" w:rsidP="0067625E">
            <w:pPr>
              <w:pStyle w:val="ListBullet"/>
            </w:pPr>
            <w:r w:rsidRPr="0067625E">
              <w:t>chemical reactivity</w:t>
            </w:r>
          </w:p>
          <w:p w:rsidR="00000000" w:rsidRPr="0067625E" w:rsidP="0067625E">
            <w:pPr>
              <w:pStyle w:val="ListBullet"/>
            </w:pPr>
            <w:r w:rsidRPr="0067625E">
              <w:t>dust and fibre particulates</w:t>
            </w:r>
          </w:p>
          <w:p w:rsidR="00000000" w:rsidRPr="0067625E" w:rsidP="0067625E">
            <w:pPr>
              <w:pStyle w:val="ListBullet"/>
            </w:pPr>
            <w:r w:rsidRPr="0067625E">
              <w:t>electrical</w:t>
            </w:r>
          </w:p>
          <w:p w:rsidR="00000000" w:rsidRPr="0067625E" w:rsidP="0067625E">
            <w:pPr>
              <w:pStyle w:val="ListBullet"/>
            </w:pPr>
            <w:r w:rsidRPr="0067625E">
              <w:t>environmental allergens</w:t>
            </w:r>
          </w:p>
          <w:p w:rsidR="00000000" w:rsidRPr="0067625E" w:rsidP="0067625E">
            <w:pPr>
              <w:pStyle w:val="ListBullet"/>
            </w:pPr>
            <w:r w:rsidRPr="0067625E">
              <w:t>explosions</w:t>
            </w:r>
          </w:p>
          <w:p w:rsidR="00000000" w:rsidRPr="0067625E" w:rsidP="0067625E">
            <w:pPr>
              <w:pStyle w:val="ListBullet"/>
            </w:pPr>
            <w:r w:rsidRPr="0067625E">
              <w:t>fatigue</w:t>
            </w:r>
          </w:p>
          <w:p w:rsidR="00000000" w:rsidRPr="0067625E" w:rsidP="0067625E">
            <w:pPr>
              <w:pStyle w:val="ListBullet"/>
            </w:pPr>
            <w:r w:rsidRPr="0067625E">
              <w:t>fire</w:t>
            </w:r>
          </w:p>
          <w:p w:rsidR="00000000" w:rsidRPr="0067625E" w:rsidP="0067625E">
            <w:pPr>
              <w:pStyle w:val="ListBullet"/>
            </w:pPr>
            <w:r w:rsidRPr="0067625E">
              <w:t>manual handling</w:t>
            </w:r>
          </w:p>
          <w:p w:rsidR="00000000" w:rsidRPr="0067625E" w:rsidP="0067625E">
            <w:pPr>
              <w:pStyle w:val="ListBullet"/>
            </w:pPr>
            <w:r w:rsidRPr="0067625E">
              <w:t>noise</w:t>
            </w:r>
          </w:p>
          <w:p w:rsidR="00000000" w:rsidRPr="0067625E" w:rsidP="0067625E">
            <w:pPr>
              <w:pStyle w:val="ListBullet"/>
            </w:pPr>
            <w:r w:rsidRPr="0067625E">
              <w:t>poor ventilation</w:t>
            </w:r>
          </w:p>
          <w:p w:rsidR="00000000" w:rsidRPr="0067625E" w:rsidP="0067625E">
            <w:pPr>
              <w:pStyle w:val="ListBullet"/>
            </w:pPr>
            <w:r w:rsidRPr="0067625E">
              <w:t>slips, trips and falls</w:t>
            </w:r>
          </w:p>
          <w:p w:rsidR="00000000" w:rsidRPr="0067625E" w:rsidP="0067625E">
            <w:pPr>
              <w:pStyle w:val="ListBullet"/>
            </w:pPr>
            <w:r w:rsidRPr="0067625E">
              <w:t>syringes and sharps</w:t>
            </w:r>
          </w:p>
          <w:p w:rsidR="00000000" w:rsidP="0067625E">
            <w:pPr>
              <w:pStyle w:val="ListBullet"/>
              <w:rPr>
                <w:lang w:val="en-NZ"/>
              </w:rPr>
            </w:pPr>
            <w:r w:rsidRPr="0067625E">
              <w:t>working in confined spaces.</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Health and safety requirements</w:t>
            </w:r>
            <w:r w:rsidRPr="0067625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access to communication devices when working alone</w:t>
            </w:r>
          </w:p>
          <w:p w:rsidR="00000000" w:rsidRPr="0067625E" w:rsidP="0067625E">
            <w:pPr>
              <w:pStyle w:val="ListBullet"/>
            </w:pPr>
            <w:r w:rsidRPr="0067625E">
              <w:t>compliance with Safe Work Australia regulations and guidelines</w:t>
            </w:r>
          </w:p>
          <w:p w:rsidR="00000000" w:rsidRPr="0067625E" w:rsidP="0067625E">
            <w:pPr>
              <w:pStyle w:val="ListBullet"/>
            </w:pPr>
            <w:r w:rsidRPr="0067625E">
              <w:t>electrical equipment test and tag compliance</w:t>
            </w:r>
          </w:p>
          <w:p w:rsidR="00000000" w:rsidRPr="0067625E" w:rsidP="0067625E">
            <w:pPr>
              <w:pStyle w:val="ListBullet"/>
            </w:pPr>
            <w:r w:rsidRPr="0067625E">
              <w:t>emergency response procedures</w:t>
            </w:r>
          </w:p>
          <w:p w:rsidR="00000000" w:rsidRPr="0067625E" w:rsidP="0067625E">
            <w:pPr>
              <w:pStyle w:val="ListBullet"/>
            </w:pPr>
            <w:r w:rsidRPr="0067625E">
              <w:t>environmental controls</w:t>
            </w:r>
          </w:p>
          <w:p w:rsidR="00000000" w:rsidRPr="0067625E" w:rsidP="0067625E">
            <w:pPr>
              <w:pStyle w:val="ListBullet"/>
            </w:pPr>
            <w:r w:rsidRPr="0067625E">
              <w:t>hazard signs and barricades</w:t>
            </w:r>
          </w:p>
          <w:p w:rsidR="00000000" w:rsidRPr="0067625E" w:rsidP="0067625E">
            <w:pPr>
              <w:pStyle w:val="ListBullet"/>
            </w:pPr>
            <w:r w:rsidRPr="0067625E">
              <w:t>health and safety induction and refresher training</w:t>
            </w:r>
          </w:p>
          <w:p w:rsidR="00000000" w:rsidRPr="0067625E" w:rsidP="0067625E">
            <w:pPr>
              <w:pStyle w:val="ListBullet"/>
            </w:pPr>
            <w:r w:rsidRPr="0067625E">
              <w:t>manual handling techniques</w:t>
            </w:r>
          </w:p>
          <w:p w:rsidR="00000000" w:rsidRPr="0067625E" w:rsidP="0067625E">
            <w:pPr>
              <w:pStyle w:val="ListBullet"/>
            </w:pPr>
            <w:r w:rsidRPr="0067625E">
              <w:t>processes for safely dispensing and handling chemica</w:t>
            </w:r>
            <w:r w:rsidRPr="0067625E">
              <w:t>ls while undertaking work tasks</w:t>
            </w:r>
          </w:p>
          <w:p w:rsidR="00000000" w:rsidRPr="0067625E" w:rsidP="0067625E">
            <w:pPr>
              <w:pStyle w:val="ListBullet"/>
            </w:pPr>
            <w:r w:rsidRPr="0067625E">
              <w:t>risk assessment procedures, including:</w:t>
            </w:r>
          </w:p>
          <w:p w:rsidR="00000000" w:rsidRPr="0067625E" w:rsidP="0067625E">
            <w:pPr>
              <w:pStyle w:val="ListBullet2"/>
            </w:pPr>
            <w:r w:rsidRPr="0067625E">
              <w:t>hazardous chemicals register</w:t>
            </w:r>
          </w:p>
          <w:p w:rsidR="00000000" w:rsidRPr="0067625E" w:rsidP="0067625E">
            <w:pPr>
              <w:pStyle w:val="ListBullet2"/>
            </w:pPr>
            <w:r w:rsidRPr="0067625E">
              <w:t>hierarchy of control</w:t>
            </w:r>
          </w:p>
          <w:p w:rsidR="00000000" w:rsidRPr="0067625E" w:rsidP="0067625E">
            <w:pPr>
              <w:pStyle w:val="ListBullet2"/>
            </w:pPr>
            <w:r w:rsidRPr="0067625E">
              <w:t>job safety analyses (JSA) for low-risk situations</w:t>
            </w:r>
          </w:p>
          <w:p w:rsidR="00000000" w:rsidRPr="0067625E" w:rsidP="0067625E">
            <w:pPr>
              <w:pStyle w:val="ListBullet2"/>
            </w:pPr>
            <w:r w:rsidRPr="0067625E">
              <w:t>safe work method statements (SWMS) for high-risk situations</w:t>
            </w:r>
          </w:p>
          <w:p w:rsidR="00000000" w:rsidRPr="0067625E" w:rsidP="0067625E">
            <w:pPr>
              <w:pStyle w:val="ListBullet2"/>
            </w:pPr>
            <w:r w:rsidRPr="0067625E">
              <w:t>incident reporting</w:t>
            </w:r>
          </w:p>
          <w:p w:rsidR="00000000" w:rsidRPr="0067625E" w:rsidP="0067625E">
            <w:pPr>
              <w:pStyle w:val="ListBullet"/>
            </w:pPr>
            <w:r w:rsidRPr="0067625E">
              <w:t>SDS</w:t>
            </w:r>
          </w:p>
          <w:p w:rsidR="00000000" w:rsidRPr="0067625E" w:rsidP="0067625E">
            <w:pPr>
              <w:pStyle w:val="ListBullet"/>
            </w:pPr>
            <w:r w:rsidRPr="0067625E">
              <w:t>selection and use of required PPE</w:t>
            </w:r>
          </w:p>
          <w:p w:rsidR="00000000" w:rsidRPr="0067625E" w:rsidP="0067625E">
            <w:pPr>
              <w:pStyle w:val="ListBullet"/>
            </w:pPr>
            <w:r w:rsidRPr="0067625E">
              <w:t>storage and maintenance of equipment according to manufacturer specifications</w:t>
            </w:r>
          </w:p>
          <w:p w:rsidR="00000000" w:rsidP="0067625E">
            <w:pPr>
              <w:pStyle w:val="ListBullet"/>
              <w:rPr>
                <w:lang w:val="en-NZ"/>
              </w:rPr>
            </w:pPr>
            <w:r w:rsidRPr="0067625E">
              <w:t>use of first aid according to SDS information.</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 xml:space="preserve">Equipment </w:t>
            </w:r>
            <w:r w:rsidRPr="0067625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carpet-cleaning bonnets and hand bonnets</w:t>
            </w:r>
          </w:p>
          <w:p w:rsidR="00000000" w:rsidRPr="0067625E" w:rsidP="0067625E">
            <w:pPr>
              <w:pStyle w:val="ListBullet"/>
            </w:pPr>
            <w:r w:rsidRPr="0067625E">
              <w:t>carpet-drying equipment</w:t>
            </w:r>
          </w:p>
          <w:p w:rsidR="00000000" w:rsidRPr="0067625E" w:rsidP="0067625E">
            <w:pPr>
              <w:pStyle w:val="ListBullet"/>
            </w:pPr>
            <w:r w:rsidRPr="0067625E">
              <w:t>cleaning cloths</w:t>
            </w:r>
          </w:p>
          <w:p w:rsidR="00000000" w:rsidRPr="0067625E" w:rsidP="0067625E">
            <w:pPr>
              <w:pStyle w:val="ListBullet"/>
            </w:pPr>
            <w:r w:rsidRPr="0067625E">
              <w:t>extraction unit</w:t>
            </w:r>
          </w:p>
          <w:p w:rsidR="00000000" w:rsidRPr="0067625E" w:rsidP="0067625E">
            <w:pPr>
              <w:pStyle w:val="ListBullet"/>
            </w:pPr>
            <w:r w:rsidRPr="0067625E">
              <w:t>garbage bin</w:t>
            </w:r>
          </w:p>
          <w:p w:rsidR="00000000" w:rsidRPr="0067625E" w:rsidP="0067625E">
            <w:pPr>
              <w:pStyle w:val="ListBullet"/>
            </w:pPr>
            <w:r w:rsidRPr="0067625E">
              <w:t>measuring equipment</w:t>
            </w:r>
          </w:p>
          <w:p w:rsidR="00000000" w:rsidRPr="0067625E" w:rsidP="0067625E">
            <w:pPr>
              <w:pStyle w:val="ListBullet"/>
            </w:pPr>
            <w:r w:rsidRPr="0067625E">
              <w:t>plastic coaster or polystyrene block</w:t>
            </w:r>
          </w:p>
          <w:p w:rsidR="00000000" w:rsidRPr="0067625E" w:rsidP="0067625E">
            <w:pPr>
              <w:pStyle w:val="ListBullet"/>
            </w:pPr>
            <w:r w:rsidRPr="0067625E">
              <w:t>rotary or cylindrical scrubbing machine</w:t>
            </w:r>
          </w:p>
          <w:p w:rsidR="00000000" w:rsidRPr="0067625E" w:rsidP="0067625E">
            <w:pPr>
              <w:pStyle w:val="ListBullet"/>
            </w:pPr>
            <w:r w:rsidRPr="0067625E">
              <w:t>scraper or spatula</w:t>
            </w:r>
          </w:p>
          <w:p w:rsidR="00000000" w:rsidRPr="0067625E" w:rsidP="0067625E">
            <w:pPr>
              <w:pStyle w:val="ListBullet"/>
            </w:pPr>
            <w:r w:rsidRPr="0067625E">
              <w:t>sponge</w:t>
            </w:r>
          </w:p>
          <w:p w:rsidR="00000000" w:rsidRPr="0067625E" w:rsidP="0067625E">
            <w:pPr>
              <w:pStyle w:val="ListBullet"/>
            </w:pPr>
            <w:r w:rsidRPr="0067625E">
              <w:t>spray equipment</w:t>
            </w:r>
          </w:p>
          <w:p w:rsidR="00000000" w:rsidRPr="0067625E" w:rsidP="0067625E">
            <w:pPr>
              <w:pStyle w:val="ListBullet"/>
            </w:pPr>
            <w:r w:rsidRPr="0067625E">
              <w:t>steam iron</w:t>
            </w:r>
          </w:p>
          <w:p w:rsidR="00000000" w:rsidRPr="0067625E" w:rsidP="0067625E">
            <w:pPr>
              <w:pStyle w:val="ListBullet"/>
            </w:pPr>
            <w:r w:rsidRPr="0067625E">
              <w:t>trigger sprayer</w:t>
            </w:r>
          </w:p>
          <w:p w:rsidR="00000000" w:rsidRPr="0067625E" w:rsidP="0067625E">
            <w:pPr>
              <w:pStyle w:val="ListBullet"/>
            </w:pPr>
            <w:r w:rsidRPr="0067625E">
              <w:t>vacuum cleaner</w:t>
            </w:r>
          </w:p>
          <w:p w:rsidR="00000000" w:rsidP="0067625E">
            <w:pPr>
              <w:pStyle w:val="ListBullet"/>
              <w:rPr>
                <w:lang w:val="en-NZ"/>
              </w:rPr>
            </w:pPr>
            <w:r w:rsidRPr="0067625E">
              <w:t>waste recovery tank.</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 xml:space="preserve">Cleaning chemicals </w:t>
            </w:r>
            <w:r w:rsidRPr="0067625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acid cleaners</w:t>
            </w:r>
          </w:p>
          <w:p w:rsidR="00000000" w:rsidRPr="0067625E" w:rsidP="0067625E">
            <w:pPr>
              <w:pStyle w:val="ListBullet"/>
            </w:pPr>
            <w:r w:rsidRPr="0067625E">
              <w:t>alkaline cleaners</w:t>
            </w:r>
          </w:p>
          <w:p w:rsidR="00000000" w:rsidRPr="0067625E" w:rsidP="0067625E">
            <w:pPr>
              <w:pStyle w:val="ListBullet"/>
            </w:pPr>
            <w:r w:rsidRPr="0067625E">
              <w:t>neutral cleaners</w:t>
            </w:r>
          </w:p>
          <w:p w:rsidR="00000000" w:rsidRPr="0067625E" w:rsidP="0067625E">
            <w:pPr>
              <w:pStyle w:val="ListBullet"/>
            </w:pPr>
            <w:r w:rsidRPr="0067625E">
              <w:t>protein spotter</w:t>
            </w:r>
          </w:p>
          <w:p w:rsidR="00000000" w:rsidP="0067625E">
            <w:pPr>
              <w:pStyle w:val="ListBullet"/>
              <w:rPr>
                <w:lang w:val="en-NZ"/>
              </w:rPr>
            </w:pPr>
            <w:r w:rsidRPr="0067625E">
              <w:t>solvent cleaners.</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 xml:space="preserve">Personal protective equipment </w:t>
            </w:r>
            <w:r w:rsidRPr="0067625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disposable respirators</w:t>
            </w:r>
          </w:p>
          <w:p w:rsidR="00000000" w:rsidRPr="0067625E" w:rsidP="0067625E">
            <w:pPr>
              <w:pStyle w:val="ListBullet"/>
            </w:pPr>
            <w:r w:rsidRPr="0067625E">
              <w:t>eye protection</w:t>
            </w:r>
          </w:p>
          <w:p w:rsidR="00000000" w:rsidRPr="0067625E" w:rsidP="0067625E">
            <w:pPr>
              <w:pStyle w:val="ListBullet"/>
            </w:pPr>
            <w:r w:rsidRPr="0067625E">
              <w:t xml:space="preserve">gloves </w:t>
            </w:r>
          </w:p>
          <w:p w:rsidR="00000000" w:rsidP="0067625E">
            <w:pPr>
              <w:pStyle w:val="ListBullet"/>
              <w:rPr>
                <w:lang w:val="en-NZ"/>
              </w:rPr>
            </w:pPr>
            <w:r w:rsidRPr="0067625E">
              <w:t>safety shoes.</w:t>
            </w:r>
          </w:p>
        </w:tc>
      </w:tr>
      <w:tr w:rsidTr="0067625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625E">
            <w:pPr>
              <w:pStyle w:val="BodyText"/>
              <w:rPr>
                <w:lang w:val="en-NZ"/>
              </w:rPr>
            </w:pPr>
            <w:r w:rsidRPr="0067625E">
              <w:rPr>
                <w:rStyle w:val="BoldandItalics"/>
              </w:rPr>
              <w:t>Cleaned</w:t>
            </w:r>
            <w:r w:rsidRPr="0067625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7625E" w:rsidP="0067625E">
            <w:pPr>
              <w:pStyle w:val="ListBullet"/>
            </w:pPr>
            <w:r w:rsidRPr="0067625E">
              <w:t>selecting and using required:</w:t>
            </w:r>
          </w:p>
          <w:p w:rsidR="00000000" w:rsidRPr="0067625E" w:rsidP="0067625E">
            <w:pPr>
              <w:pStyle w:val="ListBullet2"/>
            </w:pPr>
            <w:r w:rsidRPr="0067625E">
              <w:t>equipment</w:t>
            </w:r>
          </w:p>
          <w:p w:rsidR="00000000" w:rsidRPr="0067625E" w:rsidP="0067625E">
            <w:pPr>
              <w:pStyle w:val="ListBullet2"/>
            </w:pPr>
            <w:r w:rsidRPr="0067625E">
              <w:t>PPE</w:t>
            </w:r>
          </w:p>
          <w:p w:rsidR="00000000" w:rsidRPr="0067625E" w:rsidP="0067625E">
            <w:pPr>
              <w:pStyle w:val="ListBullet2"/>
            </w:pPr>
            <w:r w:rsidRPr="0067625E">
              <w:t>chemicals</w:t>
            </w:r>
          </w:p>
          <w:p w:rsidR="00000000" w:rsidRPr="0067625E" w:rsidP="0067625E">
            <w:pPr>
              <w:pStyle w:val="ListBullet2"/>
            </w:pPr>
            <w:r w:rsidRPr="0067625E">
              <w:t>cleaning techniques.</w:t>
            </w:r>
          </w:p>
        </w:tc>
      </w:tr>
    </w:tbl>
    <w:p w:rsidR="00000000" w:rsidRPr="0067625E" w:rsidP="0067625E">
      <w:pPr>
        <w:pStyle w:val="BodyText"/>
      </w:pPr>
    </w:p>
    <w:p w:rsidR="00000000" w:rsidRPr="0067625E" w:rsidP="0067625E">
      <w:pPr>
        <w:pStyle w:val="AllowPageBreak"/>
      </w:pPr>
    </w:p>
    <w:p w:rsidR="00000000" w:rsidRPr="0067625E" w:rsidP="0067625E">
      <w:pPr>
        <w:pStyle w:val="Heading1"/>
      </w:pPr>
      <w:bookmarkStart w:id="8" w:name="O_956107"/>
      <w:bookmarkEnd w:id="8"/>
      <w:r w:rsidRPr="0067625E">
        <w:t>Unit Mapping Information</w:t>
      </w:r>
    </w:p>
    <w:p w:rsidR="00000000" w:rsidRPr="0067625E" w:rsidP="00983950">
      <w:pPr>
        <w:pStyle w:val="BodyText"/>
      </w:pPr>
      <w:r w:rsidRPr="0067625E">
        <w:t>No equivalent unit.</w:t>
      </w:r>
    </w:p>
    <w:p w:rsidR="00000000" w:rsidRPr="0067625E" w:rsidP="0067625E">
      <w:pPr>
        <w:pStyle w:val="Heading1"/>
      </w:pPr>
      <w:bookmarkStart w:id="9" w:name="O_956115"/>
      <w:bookmarkEnd w:id="9"/>
      <w:r w:rsidRPr="0067625E">
        <w:t>Links</w:t>
      </w:r>
    </w:p>
    <w:p w:rsidR="00000000" w:rsidRPr="0067625E" w:rsidP="00983950">
      <w:pPr>
        <w:pStyle w:val="BodyText"/>
      </w:pPr>
      <w:r w:rsidRPr="0067625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20CFF">
        <w:rPr>
          <w:rStyle w:val="Hyperlink"/>
        </w:rPr>
        <w:t>https://vetnet.gov.au/Pages/TrainingDocs.aspx?q=6f3f9672-30e8-4835-b348-205dfcf13d9b</w:t>
      </w:r>
      <w:r>
        <w:fldChar w:fldCharType="end"/>
      </w:r>
    </w:p>
    <w:p w:rsidR="00000000" w:rsidRPr="0067625E" w:rsidP="00983950">
      <w:pPr>
        <w:pStyle w:val="BodyText"/>
        <w:sectPr w:rsidSect="0067625E">
          <w:headerReference w:type="default" r:id="rId10"/>
          <w:footerReference w:type="default" r:id="rId11"/>
          <w:pgSz w:w="11908" w:h="16833"/>
          <w:pgMar w:top="1702" w:right="1418" w:bottom="1702" w:left="1418" w:header="992" w:footer="992" w:gutter="0"/>
          <w:cols w:space="720"/>
          <w:noEndnote/>
          <w:docGrid w:linePitch="299"/>
        </w:sectPr>
      </w:pPr>
    </w:p>
    <w:p w:rsidR="00000000" w:rsidRPr="0067625E" w:rsidP="0067625E">
      <w:pPr>
        <w:pStyle w:val="SuperHeading"/>
      </w:pPr>
      <w:r w:rsidRPr="0067625E">
        <w:t>Assessment Requirements for CPPCLO3006 Clean carpets</w:t>
      </w:r>
    </w:p>
    <w:p w:rsidR="00000000" w:rsidRPr="0067625E" w:rsidP="0067625E">
      <w:pPr>
        <w:pStyle w:val="Heading1"/>
      </w:pPr>
      <w:bookmarkStart w:id="10" w:name="O_956105"/>
      <w:bookmarkEnd w:id="10"/>
      <w:r w:rsidRPr="0067625E">
        <w:t>Modification History</w:t>
      </w:r>
    </w:p>
    <w:tbl>
      <w:tblPr>
        <w:tblW w:w="0" w:type="auto"/>
        <w:tblCellMar>
          <w:left w:w="62" w:type="dxa"/>
          <w:right w:w="62" w:type="dxa"/>
        </w:tblCellMar>
        <w:tblLook w:val="0000"/>
      </w:tblPr>
      <w:tblGrid>
        <w:gridCol w:w="3005"/>
        <w:gridCol w:w="6191"/>
      </w:tblGrid>
      <w:tr w:rsidTr="009839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5E" w:rsidP="0067625E">
            <w:pPr>
              <w:pStyle w:val="BodyText"/>
            </w:pPr>
            <w:r w:rsidRPr="0067625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rPr>
                <w:rStyle w:val="SpecialBold"/>
              </w:rPr>
              <w:t>Comment</w:t>
            </w:r>
          </w:p>
        </w:tc>
      </w:tr>
      <w:tr w:rsidTr="009839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t xml:space="preserve">Replaces superseded non-equivalent CPPCCL2001A Use hot water extraction, CPPCCL2002A Use bonnet cleaning, CPPCCL2003A, Use dry foam shampoo, CPPCCL2004A Use dry absorbent compound and CPPCCL2005A Use </w:t>
            </w:r>
            <w:r w:rsidRPr="0067625E">
              <w:t>wet foam shampoo. This version first released with CPP Property Services Training Package Version 4.</w:t>
            </w:r>
          </w:p>
        </w:tc>
      </w:tr>
      <w:tr w:rsidTr="009839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25E">
            <w:pPr>
              <w:pStyle w:val="BodyText"/>
              <w:rPr>
                <w:lang w:val="en-NZ"/>
              </w:rPr>
            </w:pPr>
            <w:r w:rsidRPr="0067625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25E" w:rsidP="0067625E">
            <w:pPr>
              <w:pStyle w:val="BodyText"/>
            </w:pPr>
            <w:r w:rsidRPr="0067625E">
              <w:t xml:space="preserve">Minor update to typo in the Knowledge Evidence, replace </w:t>
            </w:r>
            <w:r>
              <w:t>‘</w:t>
            </w:r>
            <w:r w:rsidRPr="0067625E">
              <w:t>distilling</w:t>
            </w:r>
            <w:r>
              <w:t>’</w:t>
            </w:r>
            <w:r w:rsidRPr="0067625E">
              <w:t xml:space="preserve"> with </w:t>
            </w:r>
            <w:r>
              <w:t>‘</w:t>
            </w:r>
            <w:r w:rsidRPr="0067625E">
              <w:t>diluting</w:t>
            </w:r>
            <w:r>
              <w:t>’</w:t>
            </w:r>
            <w:r w:rsidRPr="0067625E">
              <w:t xml:space="preserve">. This version released with CPP Property Services Training </w:t>
            </w:r>
            <w:r w:rsidRPr="0067625E">
              <w:t>Package Version 5.</w:t>
            </w:r>
          </w:p>
        </w:tc>
      </w:tr>
    </w:tbl>
    <w:p w:rsidR="00000000" w:rsidRPr="0067625E" w:rsidP="0067625E">
      <w:pPr>
        <w:pStyle w:val="BodyText"/>
      </w:pPr>
    </w:p>
    <w:p w:rsidR="00000000" w:rsidRPr="0067625E" w:rsidP="0067625E">
      <w:pPr>
        <w:pStyle w:val="AllowPageBreak"/>
      </w:pPr>
    </w:p>
    <w:p w:rsidR="00000000" w:rsidRPr="0067625E" w:rsidP="0067625E">
      <w:pPr>
        <w:pStyle w:val="Heading1"/>
      </w:pPr>
      <w:bookmarkStart w:id="11" w:name="O_956104"/>
      <w:bookmarkEnd w:id="11"/>
      <w:r w:rsidRPr="0067625E">
        <w:t>Performance Evidence</w:t>
      </w:r>
    </w:p>
    <w:p w:rsidR="00000000" w:rsidRPr="0067625E" w:rsidP="0067625E">
      <w:pPr>
        <w:pStyle w:val="Heading1"/>
      </w:pPr>
      <w:r w:rsidRPr="0067625E">
        <w:t>Performance Evidence</w:t>
      </w:r>
    </w:p>
    <w:p w:rsidR="00000000" w:rsidRPr="0067625E" w:rsidP="00983950">
      <w:pPr>
        <w:pStyle w:val="BodyText"/>
      </w:pPr>
      <w:r w:rsidRPr="0067625E">
        <w:t>A person demonstrating competency in this unit must satisfy the requirements of the elements, performance criteria, foundation skills and range of conditions of this unit.</w:t>
      </w:r>
    </w:p>
    <w:p w:rsidR="00000000" w:rsidRPr="0067625E" w:rsidP="00983950">
      <w:pPr>
        <w:pStyle w:val="BodyText"/>
      </w:pPr>
      <w:r w:rsidRPr="0067625E">
        <w:t>The</w:t>
      </w:r>
      <w:r w:rsidRPr="0067625E">
        <w:t xml:space="preserve"> person must also clean two different carpet types where:</w:t>
      </w:r>
    </w:p>
    <w:p w:rsidR="00000000" w:rsidRPr="0067625E" w:rsidP="0067625E">
      <w:pPr>
        <w:pStyle w:val="ListBullet"/>
      </w:pPr>
      <w:r w:rsidRPr="0067625E">
        <w:t>one carpet type must be a natural fibre selected from:</w:t>
      </w:r>
    </w:p>
    <w:p w:rsidR="00000000" w:rsidRPr="0067625E" w:rsidP="0067625E">
      <w:pPr>
        <w:pStyle w:val="ListBullet2"/>
      </w:pPr>
      <w:r w:rsidRPr="0067625E">
        <w:t>organic (plant) fibres, such as cotton and sisal</w:t>
      </w:r>
    </w:p>
    <w:p w:rsidR="00000000" w:rsidRPr="0067625E" w:rsidP="0067625E">
      <w:pPr>
        <w:pStyle w:val="ListBullet2"/>
      </w:pPr>
      <w:r w:rsidRPr="0067625E">
        <w:t>wool</w:t>
      </w:r>
    </w:p>
    <w:p w:rsidR="00000000" w:rsidRPr="0067625E" w:rsidP="0067625E">
      <w:pPr>
        <w:pStyle w:val="ListBullet"/>
      </w:pPr>
      <w:r w:rsidRPr="0067625E">
        <w:t>one carpet type must be a synthetic fibre selected from:</w:t>
      </w:r>
    </w:p>
    <w:p w:rsidR="00000000" w:rsidRPr="0067625E" w:rsidP="0067625E">
      <w:pPr>
        <w:pStyle w:val="ListBullet2"/>
      </w:pPr>
      <w:r w:rsidRPr="0067625E">
        <w:t>acrylic</w:t>
      </w:r>
    </w:p>
    <w:p w:rsidR="00000000" w:rsidRPr="0067625E" w:rsidP="0067625E">
      <w:pPr>
        <w:pStyle w:val="ListBullet2"/>
      </w:pPr>
      <w:r w:rsidRPr="0067625E">
        <w:t>nylon</w:t>
      </w:r>
    </w:p>
    <w:p w:rsidR="00000000" w:rsidRPr="0067625E" w:rsidP="0067625E">
      <w:pPr>
        <w:pStyle w:val="ListBullet2"/>
      </w:pPr>
      <w:r w:rsidRPr="0067625E">
        <w:t>polyester.</w:t>
      </w:r>
    </w:p>
    <w:p w:rsidR="00000000" w:rsidRPr="0067625E" w:rsidP="0067625E">
      <w:pPr>
        <w:pStyle w:val="BodyText"/>
      </w:pPr>
    </w:p>
    <w:p w:rsidR="00000000" w:rsidRPr="0067625E" w:rsidP="00983950">
      <w:pPr>
        <w:pStyle w:val="BodyText"/>
      </w:pPr>
      <w:r w:rsidRPr="0067625E">
        <w:t>In cleaning the above carpets, the person must:</w:t>
      </w:r>
    </w:p>
    <w:p w:rsidR="00000000" w:rsidRPr="0067625E" w:rsidP="0067625E">
      <w:pPr>
        <w:pStyle w:val="ListBullet"/>
      </w:pPr>
      <w:r w:rsidRPr="0067625E">
        <w:t>identify site hazards and control risks before commencing the task</w:t>
      </w:r>
    </w:p>
    <w:p w:rsidR="00000000" w:rsidRPr="0067625E" w:rsidP="0067625E">
      <w:pPr>
        <w:pStyle w:val="ListBullet"/>
      </w:pPr>
      <w:r w:rsidRPr="0067625E">
        <w:t>correctly identify the type and characteristics of the carpet and carpet fibres</w:t>
      </w:r>
    </w:p>
    <w:p w:rsidR="00000000" w:rsidRPr="0067625E" w:rsidP="0067625E">
      <w:pPr>
        <w:pStyle w:val="ListBullet"/>
      </w:pPr>
      <w:r w:rsidRPr="0067625E">
        <w:t xml:space="preserve">identify cleaning techniques and chemicals required for the </w:t>
      </w:r>
      <w:r w:rsidRPr="0067625E">
        <w:t>task</w:t>
      </w:r>
    </w:p>
    <w:p w:rsidR="00000000" w:rsidRPr="0067625E" w:rsidP="0067625E">
      <w:pPr>
        <w:pStyle w:val="ListBullet"/>
      </w:pPr>
      <w:r w:rsidRPr="0067625E">
        <w:t>use the following cleaning methods:</w:t>
      </w:r>
    </w:p>
    <w:p w:rsidR="00000000" w:rsidRPr="0067625E" w:rsidP="0067625E">
      <w:pPr>
        <w:pStyle w:val="ListBullet2"/>
      </w:pPr>
      <w:r w:rsidRPr="0067625E">
        <w:t>bonnet cleaning</w:t>
      </w:r>
    </w:p>
    <w:p w:rsidR="00000000" w:rsidRPr="0067625E" w:rsidP="0067625E">
      <w:pPr>
        <w:pStyle w:val="ListBullet2"/>
      </w:pPr>
      <w:r w:rsidRPr="0067625E">
        <w:t>hot water extraction</w:t>
      </w:r>
    </w:p>
    <w:p w:rsidR="00000000" w:rsidRPr="0067625E" w:rsidP="0067625E">
      <w:pPr>
        <w:pStyle w:val="ListBullet"/>
      </w:pPr>
      <w:r w:rsidRPr="0067625E">
        <w:t>use cleaning equipment safely</w:t>
      </w:r>
    </w:p>
    <w:p w:rsidR="00000000" w:rsidRPr="0067625E" w:rsidP="0067625E">
      <w:pPr>
        <w:pStyle w:val="ListBullet"/>
      </w:pPr>
      <w:r w:rsidRPr="0067625E">
        <w:t>check carpet after cleaning process and assess whether further cleaning is required</w:t>
      </w:r>
    </w:p>
    <w:p w:rsidR="00000000" w:rsidRPr="0067625E" w:rsidP="0067625E">
      <w:pPr>
        <w:pStyle w:val="ListBullet"/>
      </w:pPr>
      <w:r w:rsidRPr="0067625E">
        <w:t>correctly and safely handle waste.</w:t>
      </w:r>
    </w:p>
    <w:p w:rsidR="00000000" w:rsidRPr="0067625E" w:rsidP="0067625E">
      <w:pPr>
        <w:pStyle w:val="AllowPageBreak"/>
      </w:pPr>
    </w:p>
    <w:p w:rsidR="00000000" w:rsidRPr="0067625E" w:rsidP="0067625E">
      <w:pPr>
        <w:pStyle w:val="Heading1"/>
      </w:pPr>
      <w:bookmarkStart w:id="12" w:name="O_956103"/>
      <w:bookmarkEnd w:id="12"/>
      <w:r w:rsidRPr="0067625E">
        <w:t>Knowledge Evidence</w:t>
      </w:r>
    </w:p>
    <w:p w:rsidR="00000000" w:rsidRPr="0067625E" w:rsidP="00983950">
      <w:pPr>
        <w:pStyle w:val="BodyText"/>
      </w:pPr>
      <w:r w:rsidRPr="0067625E">
        <w:t>A person demonstrating competency in this unit must demonstrate knowledge of:</w:t>
      </w:r>
    </w:p>
    <w:p w:rsidR="00000000" w:rsidRPr="0067625E" w:rsidP="0067625E">
      <w:pPr>
        <w:pStyle w:val="ListBullet"/>
      </w:pPr>
      <w:r w:rsidRPr="0067625E">
        <w:t>carpet characteristics, including:</w:t>
      </w:r>
    </w:p>
    <w:p w:rsidR="00000000" w:rsidRPr="0067625E" w:rsidP="0067625E">
      <w:pPr>
        <w:pStyle w:val="ListBullet2"/>
      </w:pPr>
      <w:r w:rsidRPr="0067625E">
        <w:t>carpet construction</w:t>
      </w:r>
    </w:p>
    <w:p w:rsidR="00000000" w:rsidRPr="0067625E" w:rsidP="0067625E">
      <w:pPr>
        <w:pStyle w:val="ListBullet2"/>
      </w:pPr>
      <w:r w:rsidRPr="0067625E">
        <w:t>features of fibres</w:t>
      </w:r>
    </w:p>
    <w:p w:rsidR="00000000" w:rsidRPr="0067625E" w:rsidP="0067625E">
      <w:pPr>
        <w:pStyle w:val="ListBullet"/>
      </w:pPr>
      <w:r w:rsidRPr="0067625E">
        <w:t>range and application of cleaning equipment and chemicals, including:</w:t>
      </w:r>
    </w:p>
    <w:p w:rsidR="00000000" w:rsidRPr="0067625E" w:rsidP="0067625E">
      <w:pPr>
        <w:pStyle w:val="ListBullet2"/>
      </w:pPr>
      <w:r w:rsidRPr="0067625E">
        <w:t>encapsulati</w:t>
      </w:r>
      <w:r w:rsidRPr="0067625E">
        <w:t>on</w:t>
      </w:r>
    </w:p>
    <w:p w:rsidR="00000000" w:rsidRPr="0067625E" w:rsidP="0067625E">
      <w:pPr>
        <w:pStyle w:val="ListBullet2"/>
      </w:pPr>
      <w:r w:rsidRPr="0067625E">
        <w:t>low environmental impact chemicals</w:t>
      </w:r>
    </w:p>
    <w:p w:rsidR="00000000" w:rsidRPr="0067625E" w:rsidP="0067625E">
      <w:pPr>
        <w:pStyle w:val="ListBullet2"/>
      </w:pPr>
      <w:r w:rsidRPr="0067625E">
        <w:t>low-moisture use equipment</w:t>
      </w:r>
    </w:p>
    <w:p w:rsidR="00000000" w:rsidRPr="0067625E" w:rsidP="0067625E">
      <w:pPr>
        <w:pStyle w:val="ListBullet"/>
      </w:pPr>
      <w:r w:rsidRPr="0067625E">
        <w:t>correct application and techniques for different cleaning methods, including:</w:t>
      </w:r>
    </w:p>
    <w:p w:rsidR="00000000" w:rsidRPr="0067625E" w:rsidP="0067625E">
      <w:pPr>
        <w:pStyle w:val="ListBullet2"/>
      </w:pPr>
      <w:r w:rsidRPr="0067625E">
        <w:t>dry absorbent compound</w:t>
      </w:r>
    </w:p>
    <w:p w:rsidR="00000000" w:rsidRPr="0067625E" w:rsidP="0067625E">
      <w:pPr>
        <w:pStyle w:val="ListBullet2"/>
      </w:pPr>
      <w:r w:rsidRPr="0067625E">
        <w:t>bonnet cleaning</w:t>
      </w:r>
    </w:p>
    <w:p w:rsidR="00000000" w:rsidRPr="0067625E" w:rsidP="0067625E">
      <w:pPr>
        <w:pStyle w:val="ListBullet2"/>
      </w:pPr>
      <w:r w:rsidRPr="0067625E">
        <w:t>hot water extraction</w:t>
      </w:r>
    </w:p>
    <w:p w:rsidR="00000000" w:rsidRPr="0067625E" w:rsidP="0067625E">
      <w:pPr>
        <w:pStyle w:val="ListBullet2"/>
      </w:pPr>
      <w:r w:rsidRPr="0067625E">
        <w:t>dry foam shampoo</w:t>
      </w:r>
    </w:p>
    <w:p w:rsidR="00000000" w:rsidRPr="0067625E" w:rsidP="0067625E">
      <w:pPr>
        <w:pStyle w:val="ListBullet2"/>
      </w:pPr>
      <w:r w:rsidRPr="0067625E">
        <w:t>wet foam shampoo</w:t>
      </w:r>
    </w:p>
    <w:p w:rsidR="00000000" w:rsidRPr="0067625E" w:rsidP="0067625E">
      <w:pPr>
        <w:pStyle w:val="ListBullet"/>
      </w:pPr>
      <w:r w:rsidRPr="0067625E">
        <w:t>environmental requirements relating to removing stains from carpets, including:</w:t>
      </w:r>
    </w:p>
    <w:p w:rsidR="00000000" w:rsidRPr="0067625E" w:rsidP="0067625E">
      <w:pPr>
        <w:pStyle w:val="ListBullet2"/>
      </w:pPr>
      <w:r w:rsidRPr="0067625E">
        <w:t>clean-up, containment and isolation procedures</w:t>
      </w:r>
    </w:p>
    <w:p w:rsidR="00000000" w:rsidRPr="0067625E" w:rsidP="0067625E">
      <w:pPr>
        <w:pStyle w:val="ListBullet2"/>
      </w:pPr>
      <w:r w:rsidRPr="0067625E">
        <w:t>emergency chemical spill control measures</w:t>
      </w:r>
    </w:p>
    <w:p w:rsidR="00000000" w:rsidRPr="0067625E" w:rsidP="0067625E">
      <w:pPr>
        <w:pStyle w:val="ListBullet2"/>
      </w:pPr>
      <w:r w:rsidRPr="0067625E">
        <w:t>environmental protection agency requirements relating to using and disposing of carpet</w:t>
      </w:r>
      <w:r w:rsidRPr="0067625E">
        <w:t xml:space="preserve"> cleaning chemicals</w:t>
      </w:r>
    </w:p>
    <w:p w:rsidR="00000000" w:rsidRPr="0067625E" w:rsidP="0067625E">
      <w:pPr>
        <w:pStyle w:val="ListBullet2"/>
      </w:pPr>
      <w:r w:rsidRPr="0067625E">
        <w:t>hazardous materials handling</w:t>
      </w:r>
    </w:p>
    <w:p w:rsidR="00000000" w:rsidRPr="0067625E" w:rsidP="0067625E">
      <w:pPr>
        <w:pStyle w:val="ListBullet2"/>
      </w:pPr>
      <w:r w:rsidRPr="0067625E">
        <w:t>use of low-energy carpet-cleaning methods</w:t>
      </w:r>
    </w:p>
    <w:p w:rsidR="00000000" w:rsidRPr="0067625E" w:rsidP="0067625E">
      <w:pPr>
        <w:pStyle w:val="ListBullet2"/>
      </w:pPr>
      <w:r w:rsidRPr="0067625E">
        <w:t>use of low-moisture carpet-cleaning methods</w:t>
      </w:r>
    </w:p>
    <w:p w:rsidR="00000000" w:rsidRPr="0067625E" w:rsidP="0067625E">
      <w:pPr>
        <w:pStyle w:val="ListBullet2"/>
      </w:pPr>
      <w:r w:rsidRPr="0067625E">
        <w:t>use of low water-use equipment and other water-efficient cleaning methods</w:t>
      </w:r>
    </w:p>
    <w:p w:rsidR="00000000" w:rsidRPr="0067625E" w:rsidP="0067625E">
      <w:pPr>
        <w:pStyle w:val="ListBullet2"/>
      </w:pPr>
      <w:r w:rsidRPr="0067625E">
        <w:t>use of non-chemical carpet-cleaning methods</w:t>
      </w:r>
    </w:p>
    <w:p w:rsidR="00000000" w:rsidRPr="0067625E" w:rsidP="0067625E">
      <w:pPr>
        <w:pStyle w:val="ListBullet"/>
      </w:pPr>
      <w:r w:rsidRPr="0067625E">
        <w:t>key requirements of legislation, regulations, codes of practice and industry advisory standards relating to carpet cleaning, including:</w:t>
      </w:r>
    </w:p>
    <w:p w:rsidR="00000000" w:rsidRPr="0067625E" w:rsidP="0067625E">
      <w:pPr>
        <w:pStyle w:val="ListBullet2"/>
      </w:pPr>
      <w:r w:rsidRPr="0067625E">
        <w:t>Australian standards AS/NZS 3733 Textile floor coverings – Cleaning maintenance of residential and commercial carpeting</w:t>
      </w:r>
    </w:p>
    <w:p w:rsidR="00000000" w:rsidRPr="0067625E" w:rsidP="0067625E">
      <w:pPr>
        <w:pStyle w:val="ListBullet2"/>
      </w:pPr>
      <w:r w:rsidRPr="0067625E">
        <w:t>industry advisory standards and codes, such as dangerous goods codes</w:t>
      </w:r>
    </w:p>
    <w:p w:rsidR="00000000" w:rsidRPr="0067625E" w:rsidP="0067625E">
      <w:pPr>
        <w:pStyle w:val="ListBullet"/>
      </w:pPr>
      <w:r w:rsidRPr="0067625E">
        <w:t>processes for safely handling and disposing of waste, including:</w:t>
      </w:r>
    </w:p>
    <w:p w:rsidR="00000000" w:rsidRPr="0067625E" w:rsidP="0067625E">
      <w:pPr>
        <w:pStyle w:val="ListBullet2"/>
      </w:pPr>
      <w:r w:rsidRPr="0067625E">
        <w:t>chemicals past their expiry date</w:t>
      </w:r>
    </w:p>
    <w:p w:rsidR="00000000" w:rsidRPr="0067625E" w:rsidP="0067625E">
      <w:pPr>
        <w:pStyle w:val="ListBullet2"/>
      </w:pPr>
      <w:r w:rsidRPr="0067625E">
        <w:t>litter</w:t>
      </w:r>
    </w:p>
    <w:p w:rsidR="00000000" w:rsidRPr="0067625E" w:rsidP="0067625E">
      <w:pPr>
        <w:pStyle w:val="ListBullet2"/>
      </w:pPr>
      <w:r w:rsidRPr="0067625E">
        <w:t>machine exhaust emissions</w:t>
      </w:r>
    </w:p>
    <w:p w:rsidR="00000000" w:rsidRPr="0067625E" w:rsidP="0067625E">
      <w:pPr>
        <w:pStyle w:val="ListBullet2"/>
      </w:pPr>
      <w:r w:rsidRPr="0067625E">
        <w:t>obsolete equipment</w:t>
      </w:r>
    </w:p>
    <w:p w:rsidR="00000000" w:rsidRPr="0067625E" w:rsidP="0067625E">
      <w:pPr>
        <w:pStyle w:val="ListBullet2"/>
      </w:pPr>
      <w:r w:rsidRPr="0067625E">
        <w:t>used containers</w:t>
      </w:r>
    </w:p>
    <w:p w:rsidR="00000000" w:rsidRPr="0067625E" w:rsidP="0067625E">
      <w:pPr>
        <w:pStyle w:val="ListBullet2"/>
      </w:pPr>
      <w:r w:rsidRPr="0067625E">
        <w:t>used or contaminated personal protective equipment (PPE)</w:t>
      </w:r>
    </w:p>
    <w:p w:rsidR="00000000" w:rsidRPr="0067625E" w:rsidP="0067625E">
      <w:pPr>
        <w:pStyle w:val="ListBullet2"/>
      </w:pPr>
      <w:r w:rsidRPr="0067625E">
        <w:t>used or unused chemicals</w:t>
      </w:r>
    </w:p>
    <w:p w:rsidR="00000000" w:rsidRPr="0067625E" w:rsidP="0067625E">
      <w:pPr>
        <w:pStyle w:val="ListBullet"/>
      </w:pPr>
      <w:r w:rsidRPr="0067625E">
        <w:t>range and application of cleaning solutions used to clean carpets and their reactions with different carpet types</w:t>
      </w:r>
    </w:p>
    <w:p w:rsidR="00000000" w:rsidRPr="0067625E" w:rsidP="0067625E">
      <w:pPr>
        <w:pStyle w:val="ListBullet"/>
      </w:pPr>
      <w:r w:rsidRPr="0067625E">
        <w:t>safe handling techniques for working with hazardous chemica</w:t>
      </w:r>
      <w:r w:rsidRPr="0067625E">
        <w:t>ls, including:</w:t>
      </w:r>
    </w:p>
    <w:p w:rsidR="00000000" w:rsidRPr="0067625E" w:rsidP="0067625E">
      <w:pPr>
        <w:pStyle w:val="ListBullet2"/>
      </w:pPr>
      <w:r w:rsidRPr="0067625E">
        <w:t>emergency chemical spill control measures</w:t>
      </w:r>
    </w:p>
    <w:p w:rsidR="00000000" w:rsidRPr="0067625E" w:rsidP="0067625E">
      <w:pPr>
        <w:pStyle w:val="ListBullet2"/>
      </w:pPr>
      <w:r w:rsidRPr="0067625E">
        <w:t>routes of entry and potential symptoms of exposure to chemicals</w:t>
      </w:r>
    </w:p>
    <w:p w:rsidR="00000000" w:rsidRPr="0067625E" w:rsidP="0067625E">
      <w:pPr>
        <w:pStyle w:val="ListBullet2"/>
      </w:pPr>
      <w:r w:rsidRPr="0067625E">
        <w:t>safe methods for diluting chemicals</w:t>
      </w:r>
    </w:p>
    <w:p w:rsidR="00000000" w:rsidRPr="0067625E" w:rsidP="0067625E">
      <w:pPr>
        <w:pStyle w:val="ListBullet2"/>
      </w:pPr>
      <w:r w:rsidRPr="0067625E">
        <w:t>working according to safety data sheets (SDS).</w:t>
      </w:r>
    </w:p>
    <w:p w:rsidR="00000000" w:rsidRPr="0067625E" w:rsidP="0067625E">
      <w:pPr>
        <w:pStyle w:val="AllowPageBreak"/>
      </w:pPr>
    </w:p>
    <w:p w:rsidR="00000000" w:rsidRPr="0067625E" w:rsidP="0067625E">
      <w:pPr>
        <w:pStyle w:val="Heading1"/>
      </w:pPr>
      <w:bookmarkStart w:id="13" w:name="O_956102"/>
      <w:bookmarkEnd w:id="13"/>
      <w:r w:rsidRPr="0067625E">
        <w:t>Assessment Conditions</w:t>
      </w:r>
    </w:p>
    <w:p w:rsidR="00000000" w:rsidRPr="0067625E" w:rsidP="00983950">
      <w:pPr>
        <w:pStyle w:val="BodyText"/>
      </w:pPr>
      <w:r w:rsidRPr="0067625E">
        <w:t>The followin</w:t>
      </w:r>
      <w:r w:rsidRPr="0067625E">
        <w:t>g must be present and available to learners during assessment activities:</w:t>
      </w:r>
    </w:p>
    <w:p w:rsidR="00000000" w:rsidRPr="0067625E" w:rsidP="0067625E">
      <w:pPr>
        <w:pStyle w:val="ListBullet"/>
      </w:pPr>
      <w:r w:rsidRPr="0067625E">
        <w:t>equipment:</w:t>
      </w:r>
    </w:p>
    <w:p w:rsidR="00000000" w:rsidRPr="0067625E" w:rsidP="0067625E">
      <w:pPr>
        <w:pStyle w:val="ListBullet2"/>
      </w:pPr>
      <w:r w:rsidRPr="0067625E">
        <w:t>as listed in the range of conditions</w:t>
      </w:r>
    </w:p>
    <w:p w:rsidR="00000000" w:rsidRPr="0067625E" w:rsidP="0067625E">
      <w:pPr>
        <w:pStyle w:val="ListBullet2"/>
      </w:pPr>
      <w:r w:rsidRPr="0067625E">
        <w:t>PPE as listed in the range of conditions</w:t>
      </w:r>
    </w:p>
    <w:p w:rsidR="00000000" w:rsidRPr="0067625E" w:rsidP="0067625E">
      <w:pPr>
        <w:pStyle w:val="ListBullet"/>
      </w:pPr>
      <w:r w:rsidRPr="0067625E">
        <w:t>materials:</w:t>
      </w:r>
    </w:p>
    <w:p w:rsidR="00000000" w:rsidRPr="0067625E" w:rsidP="0067625E">
      <w:pPr>
        <w:pStyle w:val="ListBullet2"/>
      </w:pPr>
      <w:r w:rsidRPr="0067625E">
        <w:t>cleaning chemicals as listed in the range of conditions</w:t>
      </w:r>
    </w:p>
    <w:p w:rsidR="00000000" w:rsidRPr="0067625E" w:rsidP="0067625E">
      <w:pPr>
        <w:pStyle w:val="ListBullet"/>
      </w:pPr>
      <w:r w:rsidRPr="0067625E">
        <w:t>specifications:</w:t>
      </w:r>
    </w:p>
    <w:p w:rsidR="00000000" w:rsidRPr="0067625E" w:rsidP="0067625E">
      <w:pPr>
        <w:pStyle w:val="ListBullet2"/>
      </w:pPr>
      <w:r w:rsidRPr="0067625E">
        <w:t>AS/NZS 3733 Textile floor coverings – Cleaning maintenance of residential and commercial carpeting</w:t>
      </w:r>
    </w:p>
    <w:p w:rsidR="00000000" w:rsidRPr="0067625E" w:rsidP="0067625E">
      <w:pPr>
        <w:pStyle w:val="ListBullet2"/>
      </w:pPr>
      <w:r w:rsidRPr="0067625E">
        <w:t>equipment operating manuals</w:t>
      </w:r>
    </w:p>
    <w:p w:rsidR="00000000" w:rsidRPr="0067625E" w:rsidP="0067625E">
      <w:pPr>
        <w:pStyle w:val="ListBullet2"/>
      </w:pPr>
      <w:r w:rsidRPr="0067625E">
        <w:t>product labels</w:t>
      </w:r>
    </w:p>
    <w:p w:rsidR="00000000" w:rsidRPr="0067625E" w:rsidP="0067625E">
      <w:pPr>
        <w:pStyle w:val="ListBullet2"/>
      </w:pPr>
      <w:r w:rsidRPr="0067625E">
        <w:t>SDS</w:t>
      </w:r>
    </w:p>
    <w:p w:rsidR="00000000" w:rsidRPr="0067625E" w:rsidP="0067625E">
      <w:pPr>
        <w:pStyle w:val="ListBullet"/>
      </w:pPr>
      <w:r w:rsidRPr="0067625E">
        <w:t>contingencies:</w:t>
      </w:r>
    </w:p>
    <w:p w:rsidR="00000000" w:rsidRPr="0067625E" w:rsidP="0067625E">
      <w:pPr>
        <w:pStyle w:val="ListBullet2"/>
      </w:pPr>
      <w:r w:rsidRPr="0067625E">
        <w:t>carpet cleaning action is repeated when carpet has not cleaned sufficiently first time</w:t>
      </w:r>
    </w:p>
    <w:p w:rsidR="00000000" w:rsidRPr="0067625E" w:rsidP="0067625E">
      <w:pPr>
        <w:pStyle w:val="ListBullet"/>
      </w:pPr>
      <w:r w:rsidRPr="0067625E">
        <w:t>physi</w:t>
      </w:r>
      <w:r w:rsidRPr="0067625E">
        <w:t>cal conditions:</w:t>
      </w:r>
    </w:p>
    <w:p w:rsidR="00000000" w:rsidRPr="0067625E" w:rsidP="0067625E">
      <w:pPr>
        <w:pStyle w:val="ListBullet2"/>
      </w:pPr>
      <w:r w:rsidRPr="0067625E">
        <w:t>suitable work site or venue with carpet types listed in the performance evidence</w:t>
      </w:r>
    </w:p>
    <w:p w:rsidR="00000000" w:rsidRPr="0067625E" w:rsidP="0067625E">
      <w:pPr>
        <w:pStyle w:val="ListBullet"/>
      </w:pPr>
      <w:r w:rsidRPr="0067625E">
        <w:t>relationships with team members and supervisor:</w:t>
      </w:r>
    </w:p>
    <w:p w:rsidR="00000000" w:rsidRPr="0067625E" w:rsidP="0067625E">
      <w:pPr>
        <w:pStyle w:val="ListBullet2"/>
      </w:pPr>
      <w:r w:rsidRPr="0067625E">
        <w:t>work may be conducted alone or as part of a team</w:t>
      </w:r>
    </w:p>
    <w:p w:rsidR="00000000" w:rsidRPr="0067625E" w:rsidP="0067625E">
      <w:pPr>
        <w:pStyle w:val="ListBullet"/>
      </w:pPr>
      <w:r w:rsidRPr="0067625E">
        <w:t>relationship with client:</w:t>
      </w:r>
    </w:p>
    <w:p w:rsidR="00000000" w:rsidRPr="0067625E" w:rsidP="0067625E">
      <w:pPr>
        <w:pStyle w:val="ListBullet2"/>
      </w:pPr>
      <w:r w:rsidRPr="0067625E">
        <w:t>communic</w:t>
      </w:r>
      <w:r w:rsidRPr="0067625E">
        <w:t>ation with the client is required.</w:t>
      </w:r>
    </w:p>
    <w:p w:rsidR="00000000" w:rsidRPr="0067625E" w:rsidP="0067625E">
      <w:pPr>
        <w:pStyle w:val="BodyText"/>
      </w:pPr>
    </w:p>
    <w:p w:rsidR="00000000" w:rsidRPr="0067625E" w:rsidP="00983950">
      <w:pPr>
        <w:pStyle w:val="BodyText"/>
      </w:pPr>
      <w:r w:rsidRPr="0067625E">
        <w:t>Timeframe:</w:t>
      </w:r>
    </w:p>
    <w:p w:rsidR="00000000" w:rsidRPr="0067625E" w:rsidP="0067625E">
      <w:pPr>
        <w:pStyle w:val="ListBullet"/>
      </w:pPr>
      <w:r w:rsidRPr="0067625E">
        <w:t>as specified by the task.</w:t>
      </w:r>
    </w:p>
    <w:p w:rsidR="00000000" w:rsidRPr="0067625E" w:rsidP="0067625E">
      <w:pPr>
        <w:pStyle w:val="BodyText"/>
      </w:pPr>
    </w:p>
    <w:p w:rsidR="00000000" w:rsidRPr="0067625E" w:rsidP="00983950">
      <w:pPr>
        <w:pStyle w:val="Heading4"/>
      </w:pPr>
      <w:r w:rsidRPr="0067625E">
        <w:rPr>
          <w:rStyle w:val="SpecialBold"/>
        </w:rPr>
        <w:t>Assessor requirements</w:t>
      </w:r>
    </w:p>
    <w:p w:rsidR="00000000" w:rsidRPr="0067625E" w:rsidP="00983950">
      <w:pPr>
        <w:pStyle w:val="BodyText"/>
      </w:pPr>
      <w:r w:rsidRPr="0067625E">
        <w:t>As a minimum, assessors must satisfy the assessor requirements in the Standards for Registered Training Organisations (RTOs) current at the time of assessment.</w:t>
      </w:r>
    </w:p>
    <w:p w:rsidR="00000000" w:rsidRPr="0067625E" w:rsidP="0067625E">
      <w:pPr>
        <w:pStyle w:val="Heading1"/>
      </w:pPr>
      <w:bookmarkStart w:id="14" w:name="O_956116"/>
      <w:bookmarkEnd w:id="14"/>
      <w:r w:rsidRPr="0067625E">
        <w:t>Links</w:t>
      </w:r>
    </w:p>
    <w:p w:rsidR="00000000" w:rsidRPr="0067625E" w:rsidP="00983950">
      <w:pPr>
        <w:pStyle w:val="BodyText"/>
      </w:pPr>
      <w:r w:rsidRPr="0067625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20CFF">
        <w:rPr>
          <w:rStyle w:val="Hyperlink"/>
        </w:rPr>
        <w:t>https://vetnet.gov.au/Pages/TrainingDocs.aspx?q=6f3f9672-30e8-4835-b348-205dfcf13d9b</w:t>
      </w:r>
      <w:r>
        <w:fldChar w:fldCharType="end"/>
      </w:r>
    </w:p>
    <w:p w:rsidR="00000000" w:rsidRPr="0067625E" w:rsidP="0067625E"/>
    <w:sectPr w:rsidSect="006762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rsidRPr="00983950" w:rsidP="00983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50" w:rsidP="00676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83950" w:rsidP="006762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83950" w:rsidP="006762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rsidP="0067625E">
    <w:pPr>
      <w:pStyle w:val="Footer"/>
      <w:framePr w:wrap="around"/>
    </w:pPr>
    <w:r>
      <w:fldChar w:fldCharType="begin"/>
    </w:r>
    <w:r>
      <w:instrText xml:space="preserve"> DOCPROPERTY  Subject  \* MERGEFORMAT </w:instrText>
    </w:r>
    <w:r>
      <w:fldChar w:fldCharType="separate"/>
    </w:r>
    <w:r w:rsidR="00983950">
      <w:t>Approved</w:t>
    </w:r>
    <w:r w:rsidR="00983950">
      <w:fldChar w:fldCharType="end"/>
    </w:r>
    <w:r>
      <w:tab/>
      <w:t xml:space="preserve">Page </w:t>
    </w:r>
    <w:r>
      <w:fldChar w:fldCharType="begin"/>
    </w:r>
    <w:r>
      <w:instrText xml:space="preserve"> PAGE  \* Arabic  \* MERGEFORMAT </w:instrText>
    </w:r>
    <w:r>
      <w:fldChar w:fldCharType="separate"/>
    </w:r>
    <w:r w:rsidR="0098395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950">
      <w:rPr>
        <w:noProof/>
      </w:rPr>
      <w:t>8</w:t>
    </w:r>
    <w:r>
      <w:rPr>
        <w:noProof/>
      </w:rPr>
      <w:fldChar w:fldCharType="end"/>
    </w:r>
  </w:p>
  <w:p w:rsidR="0067625E" w:rsidP="0067625E">
    <w:pPr>
      <w:pStyle w:val="Footer"/>
      <w:framePr w:wrap="around"/>
    </w:pPr>
    <w:r>
      <w:t xml:space="preserve">© Commonwealth of Australia, </w:t>
    </w:r>
    <w:r>
      <w:fldChar w:fldCharType="begin"/>
    </w:r>
    <w:r>
      <w:instrText xml:space="preserve"> DATE  \@ "yyyy"  \* MERGEFORMAT </w:instrText>
    </w:r>
    <w:r>
      <w:fldChar w:fldCharType="separate"/>
    </w:r>
    <w:r w:rsidR="00983950">
      <w:rPr>
        <w:noProof/>
      </w:rPr>
      <w:t>2025</w:t>
    </w:r>
    <w:r>
      <w:fldChar w:fldCharType="end"/>
    </w:r>
    <w:r>
      <w:tab/>
    </w:r>
    <w:r>
      <w:fldChar w:fldCharType="begin"/>
    </w:r>
    <w:r>
      <w:instrText xml:space="preserve"> DOCPROPERTY  Author  \* MERGEFORMAT </w:instrText>
    </w:r>
    <w:r>
      <w:fldChar w:fldCharType="separate"/>
    </w:r>
    <w:r w:rsidR="00983950">
      <w:t>BuildSkills Australia</w:t>
    </w:r>
    <w:r w:rsidR="00983950">
      <w:fldChar w:fldCharType="end"/>
    </w:r>
  </w:p>
  <w:p w:rsidR="0067625E" w:rsidP="00676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25E" w:rsidRPr="00983950" w:rsidP="00983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50" w:rsidRPr="002D2AF8" w:rsidP="0067625E">
    <w:pPr>
      <w:pStyle w:val="Header"/>
      <w:framePr w:wrap="around"/>
    </w:pPr>
    <w:r>
      <w:fldChar w:fldCharType="begin"/>
    </w:r>
    <w:r>
      <w:instrText xml:space="preserve"> TITLE   \* MERGEFORMAT </w:instrText>
    </w:r>
    <w:r>
      <w:fldChar w:fldCharType="separate"/>
    </w:r>
    <w:r>
      <w:t>CPPCLO3006 Clean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950" w:rsidP="006762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25E" w:rsidRPr="002D2AF8" w:rsidP="0067625E">
    <w:pPr>
      <w:pStyle w:val="Header"/>
      <w:framePr w:wrap="around"/>
    </w:pPr>
    <w:r>
      <w:fldChar w:fldCharType="begin"/>
    </w:r>
    <w:r>
      <w:instrText xml:space="preserve"> TITLE   \* MERGEFORMAT </w:instrText>
    </w:r>
    <w:r>
      <w:fldChar w:fldCharType="separate"/>
    </w:r>
    <w:r w:rsidR="00983950">
      <w:t>CPPCLO3006 Clean carpets</w:t>
    </w:r>
    <w:r w:rsidR="00983950">
      <w:fldChar w:fldCharType="end"/>
    </w:r>
    <w:r>
      <w:tab/>
      <w:t xml:space="preserve">Date this document was generated: </w:t>
    </w:r>
    <w:r>
      <w:fldChar w:fldCharType="begin"/>
    </w:r>
    <w:r>
      <w:instrText xml:space="preserve"> CREATEDATE  \@ "d MMMM yyyy"  \* MERGEFORMAT </w:instrText>
    </w:r>
    <w:r>
      <w:fldChar w:fldCharType="separate"/>
    </w:r>
    <w:r w:rsidR="00983950">
      <w:rPr>
        <w:noProof/>
      </w:rPr>
      <w:t>2 March 2025</w:t>
    </w:r>
    <w:r>
      <w:fldChar w:fldCharType="end"/>
    </w:r>
  </w:p>
  <w:p w:rsidR="0067625E" w:rsidP="00676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88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8A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14B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25E"/>
    <w:pPr>
      <w:spacing w:before="360" w:after="60"/>
      <w:outlineLvl w:val="0"/>
    </w:pPr>
    <w:rPr>
      <w:sz w:val="32"/>
    </w:rPr>
  </w:style>
  <w:style w:type="paragraph" w:styleId="Heading2">
    <w:name w:val="heading 2"/>
    <w:basedOn w:val="HeadingBase"/>
    <w:next w:val="BodyText"/>
    <w:link w:val="Heading2Char"/>
    <w:qFormat/>
    <w:rsid w:val="0067625E"/>
    <w:pPr>
      <w:keepLines/>
      <w:spacing w:before="240" w:after="120"/>
      <w:outlineLvl w:val="1"/>
    </w:pPr>
    <w:rPr>
      <w:sz w:val="28"/>
      <w:szCs w:val="40"/>
    </w:rPr>
  </w:style>
  <w:style w:type="paragraph" w:styleId="Heading3">
    <w:name w:val="heading 3"/>
    <w:basedOn w:val="HeadingBase"/>
    <w:next w:val="BodyText"/>
    <w:link w:val="Heading3Char"/>
    <w:qFormat/>
    <w:rsid w:val="0067625E"/>
    <w:pPr>
      <w:spacing w:before="180" w:after="120"/>
      <w:outlineLvl w:val="2"/>
    </w:pPr>
    <w:rPr>
      <w:spacing w:val="-10"/>
      <w:kern w:val="32"/>
    </w:rPr>
  </w:style>
  <w:style w:type="paragraph" w:styleId="Heading4">
    <w:name w:val="heading 4"/>
    <w:basedOn w:val="HeadingBase"/>
    <w:next w:val="BodyText"/>
    <w:link w:val="Heading4Char"/>
    <w:qFormat/>
    <w:rsid w:val="0067625E"/>
    <w:pPr>
      <w:spacing w:before="160" w:after="120"/>
      <w:outlineLvl w:val="3"/>
    </w:pPr>
    <w:rPr>
      <w:sz w:val="22"/>
    </w:rPr>
  </w:style>
  <w:style w:type="paragraph" w:styleId="Heading5">
    <w:name w:val="heading 5"/>
    <w:basedOn w:val="HeadingBase"/>
    <w:next w:val="Normal"/>
    <w:link w:val="Heading5Char"/>
    <w:qFormat/>
    <w:rsid w:val="0067625E"/>
    <w:pPr>
      <w:spacing w:before="80"/>
      <w:outlineLvl w:val="4"/>
    </w:pPr>
    <w:rPr>
      <w:color w:val="918585"/>
      <w:sz w:val="20"/>
    </w:rPr>
  </w:style>
  <w:style w:type="paragraph" w:styleId="Heading6">
    <w:name w:val="heading 6"/>
    <w:basedOn w:val="HeadingBase"/>
    <w:next w:val="Normal"/>
    <w:link w:val="Heading6Char"/>
    <w:qFormat/>
    <w:rsid w:val="0067625E"/>
    <w:pPr>
      <w:spacing w:before="60"/>
      <w:outlineLvl w:val="5"/>
    </w:pPr>
    <w:rPr>
      <w:color w:val="918585"/>
      <w:sz w:val="20"/>
    </w:rPr>
  </w:style>
  <w:style w:type="paragraph" w:styleId="Heading7">
    <w:name w:val="heading 7"/>
    <w:basedOn w:val="Normal"/>
    <w:next w:val="Normal"/>
    <w:link w:val="Heading7Char"/>
    <w:qFormat/>
    <w:rsid w:val="0067625E"/>
    <w:pPr>
      <w:ind w:left="720"/>
      <w:outlineLvl w:val="6"/>
    </w:pPr>
    <w:rPr>
      <w:i/>
    </w:rPr>
  </w:style>
  <w:style w:type="paragraph" w:styleId="Heading8">
    <w:name w:val="heading 8"/>
    <w:basedOn w:val="Normal"/>
    <w:next w:val="Normal"/>
    <w:link w:val="Heading8Char"/>
    <w:qFormat/>
    <w:rsid w:val="0067625E"/>
    <w:pPr>
      <w:ind w:left="720"/>
      <w:outlineLvl w:val="7"/>
    </w:pPr>
    <w:rPr>
      <w:i/>
    </w:rPr>
  </w:style>
  <w:style w:type="paragraph" w:styleId="Heading9">
    <w:name w:val="heading 9"/>
    <w:basedOn w:val="Normal"/>
    <w:next w:val="Normal"/>
    <w:link w:val="Heading9Char"/>
    <w:qFormat/>
    <w:rsid w:val="0067625E"/>
    <w:pPr>
      <w:ind w:left="720"/>
      <w:outlineLvl w:val="8"/>
    </w:pPr>
    <w:rPr>
      <w:i/>
    </w:rPr>
  </w:style>
  <w:style w:type="character" w:default="1" w:styleId="DefaultParagraphFont">
    <w:name w:val="Default Paragraph Font"/>
    <w:uiPriority w:val="1"/>
    <w:unhideWhenUsed/>
    <w:rsid w:val="00676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25E"/>
  </w:style>
  <w:style w:type="character" w:customStyle="1" w:styleId="Heading1Char">
    <w:name w:val="Heading 1 Char"/>
    <w:basedOn w:val="DefaultParagraphFont"/>
    <w:link w:val="Heading1"/>
    <w:rsid w:val="0067625E"/>
    <w:rPr>
      <w:rFonts w:ascii="Times New Roman" w:eastAsia="Times New Roman" w:hAnsi="Times New Roman" w:cs="Times New Roman"/>
      <w:b/>
      <w:sz w:val="32"/>
      <w:szCs w:val="20"/>
      <w:lang w:eastAsia="en-US"/>
    </w:rPr>
  </w:style>
  <w:style w:type="paragraph" w:styleId="BodyText">
    <w:name w:val="Body Text"/>
    <w:basedOn w:val="Normal"/>
    <w:link w:val="BodyTextChar"/>
    <w:rsid w:val="00676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25E"/>
    <w:rPr>
      <w:rFonts w:ascii="Times New Roman" w:eastAsia="Times New Roman" w:hAnsi="Times New Roman" w:cs="Times New Roman"/>
      <w:sz w:val="24"/>
      <w:lang w:eastAsia="en-US"/>
    </w:rPr>
  </w:style>
  <w:style w:type="paragraph" w:styleId="ListBullet">
    <w:name w:val="List Bullet"/>
    <w:basedOn w:val="List"/>
    <w:rsid w:val="0067625E"/>
    <w:pPr>
      <w:numPr>
        <w:numId w:val="12"/>
      </w:numPr>
      <w:tabs>
        <w:tab w:val="clear" w:pos="340"/>
      </w:tabs>
      <w:spacing w:before="40" w:after="40"/>
    </w:pPr>
  </w:style>
  <w:style w:type="character" w:customStyle="1" w:styleId="SpecialBold">
    <w:name w:val="Special Bold"/>
    <w:basedOn w:val="DefaultParagraphFont"/>
    <w:rsid w:val="0067625E"/>
    <w:rPr>
      <w:b/>
      <w:spacing w:val="0"/>
    </w:rPr>
  </w:style>
  <w:style w:type="paragraph" w:styleId="ListBullet2">
    <w:name w:val="List Bullet 2"/>
    <w:basedOn w:val="List2"/>
    <w:rsid w:val="0067625E"/>
    <w:pPr>
      <w:numPr>
        <w:numId w:val="13"/>
      </w:numPr>
      <w:tabs>
        <w:tab w:val="clear" w:pos="680"/>
      </w:tabs>
    </w:pPr>
  </w:style>
  <w:style w:type="paragraph" w:customStyle="1" w:styleId="SuperHeading">
    <w:name w:val="SuperHeading"/>
    <w:basedOn w:val="Normal"/>
    <w:rsid w:val="0067625E"/>
    <w:pPr>
      <w:spacing w:before="240" w:after="120"/>
      <w:outlineLvl w:val="0"/>
    </w:pPr>
    <w:rPr>
      <w:rFonts w:ascii="Times New Roman" w:hAnsi="Times New Roman"/>
      <w:b/>
      <w:sz w:val="32"/>
    </w:rPr>
  </w:style>
  <w:style w:type="paragraph" w:customStyle="1" w:styleId="AllowPageBreak">
    <w:name w:val="AllowPageBreak"/>
    <w:rsid w:val="00676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625E"/>
    <w:rPr>
      <w:b/>
      <w:i/>
      <w:u w:val="none"/>
    </w:rPr>
  </w:style>
  <w:style w:type="character" w:customStyle="1" w:styleId="Heading2Char">
    <w:name w:val="Heading 2 Char"/>
    <w:basedOn w:val="DefaultParagraphFont"/>
    <w:link w:val="Heading2"/>
    <w:rsid w:val="00676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25E"/>
    <w:rPr>
      <w:rFonts w:ascii="Courier New" w:eastAsia="Times New Roman" w:hAnsi="Courier New" w:cs="Times New Roman"/>
      <w:i/>
      <w:szCs w:val="20"/>
      <w:lang w:eastAsia="en-US"/>
    </w:rPr>
  </w:style>
  <w:style w:type="paragraph" w:customStyle="1" w:styleId="HeadingBase">
    <w:name w:val="Heading Base"/>
    <w:rsid w:val="00676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25E"/>
    <w:pPr>
      <w:tabs>
        <w:tab w:val="right" w:leader="dot" w:pos="9072"/>
      </w:tabs>
      <w:ind w:left="567"/>
    </w:pPr>
    <w:rPr>
      <w:szCs w:val="22"/>
    </w:rPr>
  </w:style>
  <w:style w:type="paragraph" w:customStyle="1" w:styleId="TOCBase">
    <w:name w:val="TOC Base"/>
    <w:rsid w:val="00676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25E"/>
    <w:pPr>
      <w:tabs>
        <w:tab w:val="right" w:leader="dot" w:pos="9072"/>
      </w:tabs>
      <w:spacing w:before="40" w:after="40"/>
      <w:ind w:left="284"/>
    </w:pPr>
    <w:rPr>
      <w:rFonts w:ascii="Times New Roman" w:hAnsi="Times New Roman"/>
    </w:rPr>
  </w:style>
  <w:style w:type="paragraph" w:styleId="TOC1">
    <w:name w:val="toc 1"/>
    <w:basedOn w:val="TOCBase"/>
    <w:next w:val="Normal"/>
    <w:rsid w:val="00676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25E"/>
    <w:rPr>
      <w:rFonts w:ascii="Times New Roman" w:eastAsia="Times New Roman" w:hAnsi="Times New Roman" w:cs="Times New Roman"/>
      <w:sz w:val="16"/>
      <w:lang w:eastAsia="en-US"/>
    </w:rPr>
  </w:style>
  <w:style w:type="paragraph" w:styleId="Title">
    <w:name w:val="Title"/>
    <w:basedOn w:val="HeadingBase"/>
    <w:link w:val="TitleChar"/>
    <w:qFormat/>
    <w:rsid w:val="0067625E"/>
    <w:pPr>
      <w:spacing w:before="5040"/>
      <w:jc w:val="center"/>
    </w:pPr>
    <w:rPr>
      <w:sz w:val="48"/>
      <w:szCs w:val="72"/>
      <w:lang w:val="en-US"/>
    </w:rPr>
  </w:style>
  <w:style w:type="character" w:customStyle="1" w:styleId="TitleChar">
    <w:name w:val="Title Char"/>
    <w:basedOn w:val="DefaultParagraphFont"/>
    <w:link w:val="Title"/>
    <w:rsid w:val="00676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25E"/>
    <w:pPr>
      <w:tabs>
        <w:tab w:val="left" w:pos="3600"/>
        <w:tab w:val="left" w:pos="3958"/>
      </w:tabs>
    </w:pPr>
  </w:style>
  <w:style w:type="paragraph" w:styleId="List">
    <w:name w:val="List"/>
    <w:basedOn w:val="BodyText"/>
    <w:next w:val="BodyText"/>
    <w:rsid w:val="0067625E"/>
    <w:pPr>
      <w:tabs>
        <w:tab w:val="left" w:pos="340"/>
      </w:tabs>
      <w:spacing w:before="60" w:after="60"/>
      <w:ind w:left="340" w:hanging="340"/>
    </w:pPr>
  </w:style>
  <w:style w:type="paragraph" w:customStyle="1" w:styleId="Note">
    <w:name w:val="Note"/>
    <w:basedOn w:val="BodyText"/>
    <w:rsid w:val="00676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25E"/>
    <w:pPr>
      <w:framePr w:wrap="auto" w:hAnchor="text" w:y="6049"/>
    </w:pPr>
    <w:rPr>
      <w:color w:val="000000"/>
      <w:sz w:val="40"/>
    </w:rPr>
  </w:style>
  <w:style w:type="paragraph" w:customStyle="1" w:styleId="TOCTitle">
    <w:name w:val="TOCTitle"/>
    <w:basedOn w:val="Heading1"/>
    <w:rsid w:val="0067625E"/>
    <w:pPr>
      <w:spacing w:after="240"/>
      <w:jc w:val="center"/>
      <w:outlineLvl w:val="9"/>
    </w:pPr>
    <w:rPr>
      <w:caps/>
    </w:rPr>
  </w:style>
  <w:style w:type="paragraph" w:customStyle="1" w:styleId="Version">
    <w:name w:val="Version"/>
    <w:rsid w:val="00676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25E"/>
    <w:pPr>
      <w:keepNext w:val="0"/>
      <w:tabs>
        <w:tab w:val="right" w:pos="4176"/>
      </w:tabs>
      <w:ind w:left="198" w:hanging="198"/>
    </w:pPr>
    <w:rPr>
      <w:rFonts w:ascii="Garamond" w:hAnsi="Garamond"/>
    </w:rPr>
  </w:style>
  <w:style w:type="paragraph" w:styleId="IndexHeading">
    <w:name w:val="index heading"/>
    <w:basedOn w:val="Normal"/>
    <w:next w:val="Index1"/>
    <w:semiHidden/>
    <w:rsid w:val="0067625E"/>
    <w:pPr>
      <w:spacing w:before="120" w:after="120"/>
    </w:pPr>
    <w:rPr>
      <w:rFonts w:ascii="Arial" w:hAnsi="Arial"/>
      <w:b/>
      <w:color w:val="918585"/>
      <w:sz w:val="24"/>
    </w:rPr>
  </w:style>
  <w:style w:type="paragraph" w:styleId="Header">
    <w:name w:val="header"/>
    <w:basedOn w:val="Normal"/>
    <w:link w:val="HeaderChar"/>
    <w:rsid w:val="00676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25E"/>
    <w:rPr>
      <w:rFonts w:ascii="Times New Roman" w:eastAsia="Times New Roman" w:hAnsi="Times New Roman" w:cs="Times New Roman"/>
      <w:sz w:val="16"/>
      <w:szCs w:val="20"/>
      <w:lang w:val="en-GB" w:eastAsia="en-US"/>
    </w:rPr>
  </w:style>
  <w:style w:type="paragraph" w:customStyle="1" w:styleId="Chapter">
    <w:name w:val="Chapter"/>
    <w:basedOn w:val="Normal"/>
    <w:rsid w:val="0067625E"/>
    <w:pPr>
      <w:spacing w:before="240"/>
    </w:pPr>
    <w:rPr>
      <w:rFonts w:ascii="Times New Roman" w:hAnsi="Times New Roman"/>
      <w:smallCaps/>
      <w:spacing w:val="80"/>
      <w:sz w:val="28"/>
    </w:rPr>
  </w:style>
  <w:style w:type="paragraph" w:customStyle="1" w:styleId="InChapter">
    <w:name w:val="InChapter"/>
    <w:basedOn w:val="Heading3"/>
    <w:rsid w:val="0067625E"/>
    <w:pPr>
      <w:spacing w:after="240"/>
      <w:outlineLvl w:val="9"/>
    </w:pPr>
    <w:rPr>
      <w:noProof/>
    </w:rPr>
  </w:style>
  <w:style w:type="paragraph" w:styleId="Index2">
    <w:name w:val="index 2"/>
    <w:basedOn w:val="Normal"/>
    <w:next w:val="Normal"/>
    <w:semiHidden/>
    <w:rsid w:val="0067625E"/>
    <w:pPr>
      <w:tabs>
        <w:tab w:val="right" w:pos="4176"/>
      </w:tabs>
      <w:ind w:left="568" w:hanging="284"/>
    </w:pPr>
    <w:rPr>
      <w:rFonts w:ascii="Garamond" w:hAnsi="Garamond"/>
    </w:rPr>
  </w:style>
  <w:style w:type="paragraph" w:customStyle="1" w:styleId="Byline">
    <w:name w:val="Byline"/>
    <w:rsid w:val="00676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25E"/>
    <w:pPr>
      <w:tabs>
        <w:tab w:val="clear" w:pos="3600"/>
        <w:tab w:val="clear" w:pos="3958"/>
      </w:tabs>
      <w:jc w:val="right"/>
    </w:pPr>
  </w:style>
  <w:style w:type="character" w:styleId="Emphasis">
    <w:name w:val="Emphasis"/>
    <w:basedOn w:val="DefaultParagraphFont"/>
    <w:qFormat/>
    <w:rsid w:val="0067625E"/>
    <w:rPr>
      <w:i/>
    </w:rPr>
  </w:style>
  <w:style w:type="paragraph" w:styleId="Caption">
    <w:name w:val="caption"/>
    <w:basedOn w:val="BodyText"/>
    <w:next w:val="Normal"/>
    <w:qFormat/>
    <w:rsid w:val="0067625E"/>
    <w:pPr>
      <w:framePr w:w="2268" w:hSpace="181" w:vSpace="181" w:wrap="around" w:vAnchor="text" w:hAnchor="page" w:x="1135" w:y="285" w:anchorLock="1"/>
    </w:pPr>
    <w:rPr>
      <w:i/>
    </w:rPr>
  </w:style>
  <w:style w:type="paragraph" w:customStyle="1" w:styleId="MiniTOCTitle">
    <w:name w:val="MiniTOCTitle"/>
    <w:basedOn w:val="Heading4"/>
    <w:rsid w:val="0067625E"/>
    <w:pPr>
      <w:spacing w:before="240"/>
      <w:outlineLvl w:val="9"/>
    </w:pPr>
    <w:rPr>
      <w:noProof/>
      <w:sz w:val="24"/>
    </w:rPr>
  </w:style>
  <w:style w:type="paragraph" w:customStyle="1" w:styleId="MiniTOCItem">
    <w:name w:val="MiniTOCItem"/>
    <w:basedOn w:val="ListBullet"/>
    <w:rsid w:val="0067625E"/>
    <w:pPr>
      <w:numPr>
        <w:numId w:val="0"/>
      </w:numPr>
      <w:tabs>
        <w:tab w:val="right" w:leader="dot" w:pos="6521"/>
      </w:tabs>
      <w:spacing w:before="0" w:after="0"/>
    </w:pPr>
  </w:style>
  <w:style w:type="paragraph" w:customStyle="1" w:styleId="TOFTitle">
    <w:name w:val="TOFTitle"/>
    <w:basedOn w:val="TOCTitle"/>
    <w:rsid w:val="0067625E"/>
  </w:style>
  <w:style w:type="paragraph" w:styleId="TableofFigures">
    <w:name w:val="table of figures"/>
    <w:basedOn w:val="Normal"/>
    <w:next w:val="Normal"/>
    <w:semiHidden/>
    <w:rsid w:val="0067625E"/>
    <w:pPr>
      <w:tabs>
        <w:tab w:val="right" w:leader="dot" w:pos="9072"/>
      </w:tabs>
      <w:ind w:left="970" w:hanging="403"/>
    </w:pPr>
    <w:rPr>
      <w:rFonts w:ascii="Times New Roman" w:hAnsi="Times New Roman"/>
      <w:b/>
    </w:rPr>
  </w:style>
  <w:style w:type="paragraph" w:styleId="ListNumber">
    <w:name w:val="List Number"/>
    <w:basedOn w:val="List"/>
    <w:rsid w:val="0067625E"/>
    <w:pPr>
      <w:numPr>
        <w:numId w:val="15"/>
      </w:numPr>
      <w:tabs>
        <w:tab w:val="clear" w:pos="340"/>
      </w:tabs>
    </w:pPr>
  </w:style>
  <w:style w:type="character" w:customStyle="1" w:styleId="WingdingSymbols">
    <w:name w:val="Wingding Symbols"/>
    <w:rsid w:val="0067625E"/>
    <w:rPr>
      <w:rFonts w:ascii="Wingdings" w:hAnsi="Wingdings"/>
    </w:rPr>
  </w:style>
  <w:style w:type="paragraph" w:customStyle="1" w:styleId="TableHeading">
    <w:name w:val="Table Heading"/>
    <w:basedOn w:val="HeadingBase"/>
    <w:rsid w:val="0067625E"/>
    <w:pPr>
      <w:keepLines/>
      <w:pBdr>
        <w:bottom w:val="single" w:sz="6" w:space="1" w:color="918585"/>
      </w:pBdr>
      <w:spacing w:before="240"/>
    </w:pPr>
  </w:style>
  <w:style w:type="character" w:customStyle="1" w:styleId="HotSpot">
    <w:name w:val="HotSpot"/>
    <w:rsid w:val="0067625E"/>
    <w:rPr>
      <w:color w:val="0033CC"/>
      <w:u w:val="none"/>
    </w:rPr>
  </w:style>
  <w:style w:type="paragraph" w:customStyle="1" w:styleId="BodyTextRight">
    <w:name w:val="Body Text Right"/>
    <w:basedOn w:val="BodyText"/>
    <w:rsid w:val="0067625E"/>
    <w:pPr>
      <w:spacing w:before="0" w:after="0"/>
      <w:jc w:val="right"/>
    </w:pPr>
  </w:style>
  <w:style w:type="paragraph" w:styleId="Index3">
    <w:name w:val="index 3"/>
    <w:basedOn w:val="ListNumber2"/>
    <w:next w:val="Normal"/>
    <w:semiHidden/>
    <w:rsid w:val="0067625E"/>
    <w:pPr>
      <w:numPr>
        <w:numId w:val="0"/>
      </w:numPr>
      <w:tabs>
        <w:tab w:val="right" w:leader="dot" w:pos="4176"/>
      </w:tabs>
    </w:pPr>
  </w:style>
  <w:style w:type="paragraph" w:styleId="ListNumber2">
    <w:name w:val="List Number 2"/>
    <w:basedOn w:val="List2"/>
    <w:rsid w:val="0067625E"/>
    <w:pPr>
      <w:numPr>
        <w:numId w:val="10"/>
      </w:numPr>
      <w:tabs>
        <w:tab w:val="clear" w:pos="1060"/>
      </w:tabs>
    </w:pPr>
  </w:style>
  <w:style w:type="paragraph" w:customStyle="1" w:styleId="MarginNote">
    <w:name w:val="Margin Note"/>
    <w:basedOn w:val="BodyText"/>
    <w:rsid w:val="00676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25E"/>
    <w:rPr>
      <w:sz w:val="32"/>
    </w:rPr>
  </w:style>
  <w:style w:type="paragraph" w:customStyle="1" w:styleId="HeadingProcedure">
    <w:name w:val="Heading Procedure"/>
    <w:basedOn w:val="HeadingBase"/>
    <w:next w:val="Normal"/>
    <w:rsid w:val="0067625E"/>
    <w:pPr>
      <w:tabs>
        <w:tab w:val="left" w:pos="0"/>
      </w:tabs>
      <w:spacing w:before="120" w:after="60"/>
    </w:pPr>
    <w:rPr>
      <w:i/>
      <w:color w:val="918585"/>
      <w:sz w:val="22"/>
    </w:rPr>
  </w:style>
  <w:style w:type="paragraph" w:customStyle="1" w:styleId="TableBodyText">
    <w:name w:val="Table Body Text"/>
    <w:basedOn w:val="BodyText"/>
    <w:rsid w:val="0067625E"/>
    <w:pPr>
      <w:spacing w:before="60" w:after="60"/>
    </w:pPr>
  </w:style>
  <w:style w:type="paragraph" w:styleId="ListContinue">
    <w:name w:val="List Continue"/>
    <w:basedOn w:val="List"/>
    <w:rsid w:val="0067625E"/>
    <w:pPr>
      <w:ind w:firstLine="0"/>
    </w:pPr>
  </w:style>
  <w:style w:type="paragraph" w:customStyle="1" w:styleId="ListNote">
    <w:name w:val="List Note"/>
    <w:basedOn w:val="List"/>
    <w:rsid w:val="0067625E"/>
    <w:pPr>
      <w:pBdr>
        <w:top w:val="single" w:sz="6" w:space="2" w:color="918585"/>
        <w:bottom w:val="single" w:sz="6" w:space="2" w:color="918585"/>
      </w:pBdr>
      <w:tabs>
        <w:tab w:val="left" w:pos="1021"/>
      </w:tabs>
      <w:ind w:firstLine="0"/>
    </w:pPr>
  </w:style>
  <w:style w:type="paragraph" w:customStyle="1" w:styleId="Warning">
    <w:name w:val="Warning"/>
    <w:basedOn w:val="BodyText"/>
    <w:rsid w:val="0067625E"/>
    <w:pPr>
      <w:shd w:val="clear" w:color="auto" w:fill="D9D9D9"/>
      <w:tabs>
        <w:tab w:val="left" w:pos="992"/>
      </w:tabs>
      <w:ind w:left="119" w:right="119"/>
    </w:pPr>
    <w:rPr>
      <w:sz w:val="20"/>
    </w:rPr>
  </w:style>
  <w:style w:type="paragraph" w:customStyle="1" w:styleId="MarginIcons">
    <w:name w:val="Margin Icons"/>
    <w:basedOn w:val="BodyText"/>
    <w:rsid w:val="00676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25E"/>
    <w:rPr>
      <w:rFonts w:ascii="Courier New" w:hAnsi="Courier New"/>
    </w:rPr>
  </w:style>
  <w:style w:type="paragraph" w:customStyle="1" w:styleId="NoteBullet">
    <w:name w:val="Note Bullet"/>
    <w:basedOn w:val="Note"/>
    <w:rsid w:val="0067625E"/>
    <w:pPr>
      <w:tabs>
        <w:tab w:val="clear" w:pos="680"/>
      </w:tabs>
      <w:spacing w:before="60" w:after="60"/>
    </w:pPr>
  </w:style>
  <w:style w:type="paragraph" w:customStyle="1" w:styleId="SubHeading2">
    <w:name w:val="SubHeading2"/>
    <w:basedOn w:val="HeadingBase"/>
    <w:rsid w:val="0067625E"/>
    <w:pPr>
      <w:spacing w:before="240" w:after="60"/>
    </w:pPr>
    <w:rPr>
      <w:sz w:val="20"/>
    </w:rPr>
  </w:style>
  <w:style w:type="paragraph" w:customStyle="1" w:styleId="SubHeading1">
    <w:name w:val="SubHeading1"/>
    <w:basedOn w:val="HeadingBase"/>
    <w:rsid w:val="0067625E"/>
    <w:pPr>
      <w:spacing w:before="240" w:after="60"/>
    </w:pPr>
    <w:rPr>
      <w:color w:val="918585"/>
      <w:sz w:val="22"/>
    </w:rPr>
  </w:style>
  <w:style w:type="paragraph" w:customStyle="1" w:styleId="SideHeading">
    <w:name w:val="Side Heading"/>
    <w:basedOn w:val="HeadingBase"/>
    <w:rsid w:val="00676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25E"/>
    <w:pPr>
      <w:tabs>
        <w:tab w:val="num" w:pos="360"/>
      </w:tabs>
    </w:pPr>
  </w:style>
  <w:style w:type="paragraph" w:styleId="PlainText">
    <w:name w:val="Plain Text"/>
    <w:basedOn w:val="Normal"/>
    <w:link w:val="PlainTextChar"/>
    <w:rsid w:val="0067625E"/>
    <w:rPr>
      <w:sz w:val="20"/>
    </w:rPr>
  </w:style>
  <w:style w:type="character" w:customStyle="1" w:styleId="PlainTextChar">
    <w:name w:val="Plain Text Char"/>
    <w:basedOn w:val="DefaultParagraphFont"/>
    <w:link w:val="PlainText"/>
    <w:rsid w:val="0067625E"/>
    <w:rPr>
      <w:rFonts w:ascii="Courier New" w:eastAsia="Times New Roman" w:hAnsi="Courier New" w:cs="Times New Roman"/>
      <w:sz w:val="20"/>
      <w:szCs w:val="20"/>
      <w:lang w:eastAsia="en-US"/>
    </w:rPr>
  </w:style>
  <w:style w:type="character" w:customStyle="1" w:styleId="MenuOption">
    <w:name w:val="Menu Option"/>
    <w:basedOn w:val="DefaultParagraphFont"/>
    <w:rsid w:val="0067625E"/>
    <w:rPr>
      <w:b/>
      <w:smallCaps/>
    </w:rPr>
  </w:style>
  <w:style w:type="paragraph" w:customStyle="1" w:styleId="TableListNumber">
    <w:name w:val="Table List Number"/>
    <w:basedOn w:val="ListNumber"/>
    <w:rsid w:val="0067625E"/>
    <w:pPr>
      <w:numPr>
        <w:numId w:val="0"/>
      </w:numPr>
    </w:pPr>
  </w:style>
  <w:style w:type="paragraph" w:styleId="TOC4">
    <w:name w:val="toc 4"/>
    <w:basedOn w:val="TOCBase"/>
    <w:next w:val="Normal"/>
    <w:semiHidden/>
    <w:rsid w:val="0067625E"/>
    <w:pPr>
      <w:tabs>
        <w:tab w:val="right" w:leader="dot" w:pos="9071"/>
      </w:tabs>
      <w:ind w:left="1701"/>
    </w:pPr>
  </w:style>
  <w:style w:type="paragraph" w:customStyle="1" w:styleId="ListAlpha">
    <w:name w:val="List Alpha"/>
    <w:basedOn w:val="List"/>
    <w:rsid w:val="0067625E"/>
    <w:pPr>
      <w:numPr>
        <w:numId w:val="9"/>
      </w:numPr>
    </w:pPr>
  </w:style>
  <w:style w:type="paragraph" w:customStyle="1" w:styleId="ListAlpha2">
    <w:name w:val="List Alpha 2"/>
    <w:basedOn w:val="List2"/>
    <w:rsid w:val="0067625E"/>
    <w:pPr>
      <w:numPr>
        <w:numId w:val="8"/>
      </w:numPr>
    </w:pPr>
  </w:style>
  <w:style w:type="paragraph" w:styleId="List2">
    <w:name w:val="List 2"/>
    <w:basedOn w:val="BodyText"/>
    <w:rsid w:val="0067625E"/>
    <w:pPr>
      <w:tabs>
        <w:tab w:val="left" w:pos="680"/>
      </w:tabs>
      <w:spacing w:before="60" w:after="60"/>
      <w:ind w:left="680" w:hanging="340"/>
    </w:pPr>
  </w:style>
  <w:style w:type="paragraph" w:styleId="List3">
    <w:name w:val="List 3"/>
    <w:basedOn w:val="BodyText"/>
    <w:rsid w:val="0067625E"/>
    <w:pPr>
      <w:tabs>
        <w:tab w:val="left" w:pos="1021"/>
      </w:tabs>
      <w:spacing w:before="60" w:after="60"/>
      <w:ind w:left="1020" w:hanging="340"/>
    </w:pPr>
  </w:style>
  <w:style w:type="paragraph" w:styleId="List4">
    <w:name w:val="List 4"/>
    <w:basedOn w:val="BodyText"/>
    <w:rsid w:val="0067625E"/>
    <w:pPr>
      <w:tabs>
        <w:tab w:val="left" w:pos="1361"/>
      </w:tabs>
      <w:spacing w:before="60" w:after="60"/>
      <w:ind w:left="1361" w:hanging="340"/>
    </w:pPr>
  </w:style>
  <w:style w:type="paragraph" w:styleId="List5">
    <w:name w:val="List 5"/>
    <w:basedOn w:val="BodyText"/>
    <w:rsid w:val="0067625E"/>
    <w:pPr>
      <w:tabs>
        <w:tab w:val="left" w:pos="1701"/>
      </w:tabs>
      <w:spacing w:before="60" w:after="60"/>
      <w:ind w:left="1701" w:hanging="340"/>
    </w:pPr>
  </w:style>
  <w:style w:type="paragraph" w:styleId="ListBullet3">
    <w:name w:val="List Bullet 3"/>
    <w:basedOn w:val="List3"/>
    <w:rsid w:val="0067625E"/>
    <w:pPr>
      <w:numPr>
        <w:numId w:val="14"/>
      </w:numPr>
      <w:tabs>
        <w:tab w:val="clear" w:pos="1021"/>
      </w:tabs>
      <w:ind w:left="1037" w:hanging="357"/>
    </w:pPr>
  </w:style>
  <w:style w:type="paragraph" w:styleId="ListBullet4">
    <w:name w:val="List Bullet 4"/>
    <w:basedOn w:val="List4"/>
    <w:rsid w:val="0067625E"/>
    <w:pPr>
      <w:numPr>
        <w:numId w:val="3"/>
      </w:numPr>
      <w:tabs>
        <w:tab w:val="clear" w:pos="1361"/>
      </w:tabs>
    </w:pPr>
  </w:style>
  <w:style w:type="paragraph" w:styleId="ListBullet5">
    <w:name w:val="List Bullet 5"/>
    <w:basedOn w:val="List5"/>
    <w:rsid w:val="0067625E"/>
    <w:pPr>
      <w:numPr>
        <w:numId w:val="4"/>
      </w:numPr>
    </w:pPr>
  </w:style>
  <w:style w:type="paragraph" w:styleId="ListContinue2">
    <w:name w:val="List Continue 2"/>
    <w:basedOn w:val="List2"/>
    <w:rsid w:val="0067625E"/>
    <w:pPr>
      <w:ind w:firstLine="0"/>
    </w:pPr>
  </w:style>
  <w:style w:type="paragraph" w:styleId="ListContinue3">
    <w:name w:val="List Continue 3"/>
    <w:basedOn w:val="List3"/>
    <w:rsid w:val="0067625E"/>
    <w:pPr>
      <w:ind w:left="1021" w:firstLine="0"/>
    </w:pPr>
  </w:style>
  <w:style w:type="paragraph" w:styleId="ListContinue4">
    <w:name w:val="List Continue 4"/>
    <w:basedOn w:val="List4"/>
    <w:rsid w:val="0067625E"/>
    <w:pPr>
      <w:ind w:firstLine="0"/>
    </w:pPr>
  </w:style>
  <w:style w:type="paragraph" w:styleId="ListContinue5">
    <w:name w:val="List Continue 5"/>
    <w:basedOn w:val="List5"/>
    <w:rsid w:val="0067625E"/>
    <w:pPr>
      <w:ind w:firstLine="0"/>
    </w:pPr>
  </w:style>
  <w:style w:type="paragraph" w:styleId="ListNumber3">
    <w:name w:val="List Number 3"/>
    <w:basedOn w:val="List3"/>
    <w:rsid w:val="0067625E"/>
    <w:pPr>
      <w:numPr>
        <w:numId w:val="5"/>
      </w:numPr>
    </w:pPr>
  </w:style>
  <w:style w:type="paragraph" w:styleId="ListNumber4">
    <w:name w:val="List Number 4"/>
    <w:basedOn w:val="List4"/>
    <w:rsid w:val="0067625E"/>
    <w:pPr>
      <w:numPr>
        <w:numId w:val="6"/>
      </w:numPr>
    </w:pPr>
  </w:style>
  <w:style w:type="paragraph" w:styleId="ListNumber5">
    <w:name w:val="List Number 5"/>
    <w:basedOn w:val="List5"/>
    <w:rsid w:val="0067625E"/>
    <w:pPr>
      <w:numPr>
        <w:numId w:val="7"/>
      </w:numPr>
    </w:pPr>
  </w:style>
  <w:style w:type="paragraph" w:styleId="BlockText">
    <w:name w:val="Block Text"/>
    <w:basedOn w:val="Normal"/>
    <w:rsid w:val="0067625E"/>
    <w:pPr>
      <w:spacing w:after="120"/>
      <w:ind w:left="1440" w:right="1440"/>
    </w:pPr>
  </w:style>
  <w:style w:type="character" w:customStyle="1" w:styleId="Subscript">
    <w:name w:val="Subscript"/>
    <w:basedOn w:val="DefaultParagraphFont"/>
    <w:rsid w:val="0067625E"/>
    <w:rPr>
      <w:sz w:val="16"/>
      <w:vertAlign w:val="subscript"/>
    </w:rPr>
  </w:style>
  <w:style w:type="character" w:customStyle="1" w:styleId="Superscript">
    <w:name w:val="Superscript"/>
    <w:basedOn w:val="DefaultParagraphFont"/>
    <w:rsid w:val="0067625E"/>
    <w:rPr>
      <w:sz w:val="16"/>
      <w:vertAlign w:val="superscript"/>
    </w:rPr>
  </w:style>
  <w:style w:type="character" w:customStyle="1" w:styleId="Symbols">
    <w:name w:val="Symbols"/>
    <w:basedOn w:val="DefaultParagraphFont"/>
    <w:rsid w:val="0067625E"/>
    <w:rPr>
      <w:rFonts w:ascii="Symbol" w:hAnsi="Symbol"/>
    </w:rPr>
  </w:style>
  <w:style w:type="character" w:customStyle="1" w:styleId="MenuOptions">
    <w:name w:val="Menu Options"/>
    <w:basedOn w:val="DefaultParagraphFont"/>
    <w:rsid w:val="0067625E"/>
    <w:rPr>
      <w:rFonts w:ascii="Arial Narrow" w:hAnsi="Arial Narrow"/>
      <w:smallCaps/>
    </w:rPr>
  </w:style>
  <w:style w:type="character" w:customStyle="1" w:styleId="Buttons">
    <w:name w:val="Buttons"/>
    <w:basedOn w:val="DefaultParagraphFont"/>
    <w:rsid w:val="0067625E"/>
    <w:rPr>
      <w:b/>
    </w:rPr>
  </w:style>
  <w:style w:type="character" w:customStyle="1" w:styleId="Underlined">
    <w:name w:val="Underlined"/>
    <w:basedOn w:val="DefaultParagraphFont"/>
    <w:rsid w:val="0067625E"/>
    <w:rPr>
      <w:u w:val="single"/>
    </w:rPr>
  </w:style>
  <w:style w:type="paragraph" w:customStyle="1" w:styleId="TableBodyTextRight">
    <w:name w:val="Table Body Text Right"/>
    <w:basedOn w:val="TableBodyText"/>
    <w:rsid w:val="0067625E"/>
    <w:pPr>
      <w:widowControl w:val="0"/>
      <w:autoSpaceDE w:val="0"/>
      <w:autoSpaceDN w:val="0"/>
      <w:adjustRightInd w:val="0"/>
      <w:jc w:val="right"/>
    </w:pPr>
    <w:rPr>
      <w:rFonts w:cs="Arial"/>
      <w:szCs w:val="18"/>
    </w:rPr>
  </w:style>
  <w:style w:type="paragraph" w:customStyle="1" w:styleId="CopyrightText">
    <w:name w:val="Copyright Text"/>
    <w:basedOn w:val="BodyText"/>
    <w:rsid w:val="0067625E"/>
    <w:rPr>
      <w:sz w:val="18"/>
    </w:rPr>
  </w:style>
  <w:style w:type="paragraph" w:customStyle="1" w:styleId="BodySmallRight">
    <w:name w:val="Body Small Right"/>
    <w:basedOn w:val="BodyTextRight"/>
    <w:rsid w:val="0067625E"/>
    <w:rPr>
      <w:sz w:val="18"/>
      <w:szCs w:val="18"/>
    </w:rPr>
  </w:style>
  <w:style w:type="paragraph" w:customStyle="1" w:styleId="MarginEdition">
    <w:name w:val="Margin Edition"/>
    <w:basedOn w:val="MarginNote"/>
    <w:rsid w:val="0067625E"/>
    <w:pPr>
      <w:spacing w:before="0" w:after="0"/>
    </w:pPr>
    <w:rPr>
      <w:rFonts w:ascii="Times New Roman" w:hAnsi="Times New Roman"/>
      <w:color w:val="999999"/>
    </w:rPr>
  </w:style>
  <w:style w:type="paragraph" w:customStyle="1" w:styleId="Spacer">
    <w:name w:val="Spacer"/>
    <w:basedOn w:val="Normal"/>
    <w:rsid w:val="0067625E"/>
    <w:rPr>
      <w:sz w:val="2"/>
      <w:szCs w:val="2"/>
    </w:rPr>
  </w:style>
  <w:style w:type="character" w:customStyle="1" w:styleId="Small">
    <w:name w:val="Small"/>
    <w:basedOn w:val="DefaultParagraphFont"/>
    <w:rsid w:val="0067625E"/>
    <w:rPr>
      <w:sz w:val="16"/>
    </w:rPr>
  </w:style>
  <w:style w:type="paragraph" w:customStyle="1" w:styleId="WideTable">
    <w:name w:val="Wide Table"/>
    <w:basedOn w:val="Normal"/>
    <w:rsid w:val="0067625E"/>
    <w:pPr>
      <w:ind w:left="-1418"/>
    </w:pPr>
    <w:rPr>
      <w:sz w:val="2"/>
      <w:szCs w:val="2"/>
    </w:rPr>
  </w:style>
  <w:style w:type="character" w:styleId="PageNumber">
    <w:name w:val="page number"/>
    <w:basedOn w:val="DefaultParagraphFont"/>
    <w:rsid w:val="0067625E"/>
  </w:style>
  <w:style w:type="paragraph" w:styleId="Quote">
    <w:name w:val="Quote"/>
    <w:basedOn w:val="Heading1"/>
    <w:link w:val="QuoteChar"/>
    <w:qFormat/>
    <w:rsid w:val="0067625E"/>
    <w:rPr>
      <w:b w:val="0"/>
      <w:sz w:val="72"/>
      <w:szCs w:val="72"/>
      <w:lang w:val="en-NZ"/>
    </w:rPr>
  </w:style>
  <w:style w:type="character" w:customStyle="1" w:styleId="QuoteChar">
    <w:name w:val="Quote Char"/>
    <w:basedOn w:val="DefaultParagraphFont"/>
    <w:link w:val="Quote"/>
    <w:rsid w:val="00676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25E"/>
    <w:pPr>
      <w:pageBreakBefore/>
    </w:pPr>
  </w:style>
  <w:style w:type="paragraph" w:customStyle="1" w:styleId="Border">
    <w:name w:val="Border"/>
    <w:basedOn w:val="Normal"/>
    <w:qFormat/>
    <w:rsid w:val="00676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25E"/>
    <w:rPr>
      <w:b/>
      <w:bCs/>
      <w:i/>
      <w:iCs/>
      <w:color w:val="auto"/>
    </w:rPr>
  </w:style>
  <w:style w:type="paragraph" w:styleId="IntenseQuote">
    <w:name w:val="Intense Quote"/>
    <w:basedOn w:val="Normal"/>
    <w:next w:val="Normal"/>
    <w:link w:val="IntenseQuoteChar"/>
    <w:uiPriority w:val="30"/>
    <w:qFormat/>
    <w:rsid w:val="00676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25E"/>
    <w:rPr>
      <w:smallCaps/>
      <w:color w:val="auto"/>
      <w:u w:val="single"/>
    </w:rPr>
  </w:style>
  <w:style w:type="character" w:styleId="IntenseReference">
    <w:name w:val="Intense Reference"/>
    <w:basedOn w:val="DefaultParagraphFont"/>
    <w:uiPriority w:val="32"/>
    <w:qFormat/>
    <w:rsid w:val="0067625E"/>
    <w:rPr>
      <w:b/>
      <w:bCs/>
      <w:smallCaps/>
      <w:color w:val="auto"/>
      <w:spacing w:val="5"/>
      <w:u w:val="single"/>
    </w:rPr>
  </w:style>
  <w:style w:type="paragraph" w:customStyle="1" w:styleId="2ColumnHeading">
    <w:name w:val="2Column Heading"/>
    <w:basedOn w:val="BodyText"/>
    <w:qFormat/>
    <w:rsid w:val="0067625E"/>
    <w:pPr>
      <w:spacing w:after="60"/>
      <w:ind w:left="-2268"/>
    </w:pPr>
    <w:rPr>
      <w:b/>
    </w:rPr>
  </w:style>
  <w:style w:type="paragraph" w:customStyle="1" w:styleId="Heading1TOC">
    <w:name w:val="Heading1 TOC"/>
    <w:basedOn w:val="Normal"/>
    <w:qFormat/>
    <w:rsid w:val="0067625E"/>
    <w:pPr>
      <w:spacing w:before="240" w:after="120"/>
    </w:pPr>
    <w:rPr>
      <w:rFonts w:ascii="Times New Roman" w:hAnsi="Times New Roman"/>
      <w:b/>
      <w:sz w:val="32"/>
    </w:rPr>
  </w:style>
  <w:style w:type="paragraph" w:customStyle="1" w:styleId="Heading2TOC">
    <w:name w:val="Heading2 TOC"/>
    <w:basedOn w:val="Normal"/>
    <w:qFormat/>
    <w:rsid w:val="0067625E"/>
    <w:pPr>
      <w:spacing w:before="240" w:after="60"/>
    </w:pPr>
    <w:rPr>
      <w:rFonts w:ascii="Times New Roman" w:hAnsi="Times New Roman"/>
      <w:b/>
      <w:sz w:val="28"/>
    </w:rPr>
  </w:style>
  <w:style w:type="character" w:customStyle="1" w:styleId="Underline">
    <w:name w:val="Underline"/>
    <w:basedOn w:val="DefaultParagraphFont"/>
    <w:qFormat/>
    <w:rsid w:val="0067625E"/>
    <w:rPr>
      <w:u w:val="single"/>
    </w:rPr>
  </w:style>
  <w:style w:type="paragraph" w:styleId="BalloonText">
    <w:name w:val="Balloon Text"/>
    <w:basedOn w:val="Normal"/>
    <w:link w:val="BalloonTextChar"/>
    <w:rsid w:val="0067625E"/>
    <w:rPr>
      <w:rFonts w:ascii="Tahoma" w:hAnsi="Tahoma" w:cs="Tahoma"/>
      <w:sz w:val="16"/>
      <w:szCs w:val="16"/>
    </w:rPr>
  </w:style>
  <w:style w:type="character" w:customStyle="1" w:styleId="BalloonTextChar">
    <w:name w:val="Balloon Text Char"/>
    <w:basedOn w:val="DefaultParagraphFont"/>
    <w:link w:val="BalloonText"/>
    <w:rsid w:val="00676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25E"/>
    <w:rPr>
      <w:b/>
      <w:color w:val="660033"/>
      <w:spacing w:val="0"/>
    </w:rPr>
  </w:style>
  <w:style w:type="paragraph" w:customStyle="1" w:styleId="Nameditemlist">
    <w:name w:val="Named item list"/>
    <w:basedOn w:val="BodyText"/>
    <w:qFormat/>
    <w:rsid w:val="0067625E"/>
    <w:pPr>
      <w:tabs>
        <w:tab w:val="left" w:pos="2835"/>
      </w:tabs>
      <w:ind w:left="2835" w:hanging="2835"/>
    </w:pPr>
  </w:style>
  <w:style w:type="paragraph" w:customStyle="1" w:styleId="BodyTextnopadding">
    <w:name w:val="Body Text no padding"/>
    <w:basedOn w:val="BodyText"/>
    <w:qFormat/>
    <w:rsid w:val="0067625E"/>
    <w:pPr>
      <w:spacing w:before="0" w:after="0"/>
    </w:pPr>
  </w:style>
  <w:style w:type="paragraph" w:customStyle="1" w:styleId="BodyTextBold">
    <w:name w:val="Body Text Bold"/>
    <w:basedOn w:val="BodyText"/>
    <w:qFormat/>
    <w:rsid w:val="0067625E"/>
    <w:rPr>
      <w:b/>
    </w:rPr>
  </w:style>
  <w:style w:type="character" w:styleId="Hyperlink">
    <w:name w:val="Hyperlink"/>
    <w:basedOn w:val="DefaultParagraphFont"/>
    <w:uiPriority w:val="99"/>
    <w:unhideWhenUsed/>
    <w:rsid w:val="00983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1645</Words>
  <Characters>10663</Characters>
  <Application>Microsoft Office Word</Application>
  <DocSecurity>0</DocSecurity>
  <Lines>410</Lines>
  <Paragraphs>307</Paragraphs>
  <ScaleCrop>false</ScaleCrop>
  <Company>Author-it Software Corporation Ltd.</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CPPCLO3006 Clean carpets</dc:title>
  <dc:subject>Approved</dc:subject>
  <dc:creator>BuildSkills Australia</dc:creator>
  <cp:keywords>Release: 2</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