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A78" w:rsidP="00506A78">
      <w:pPr>
        <w:pStyle w:val="Title"/>
      </w:pPr>
      <w:r>
        <w:fldChar w:fldCharType="begin"/>
      </w:r>
      <w:r>
        <w:instrText xml:space="preserve"> TITLE   \* MERGEFORMAT </w:instrText>
      </w:r>
      <w:r>
        <w:fldChar w:fldCharType="separate"/>
      </w:r>
      <w:r>
        <w:t>CPPCLO3003 Clean using safe work practices</w:t>
      </w:r>
      <w:r>
        <w:fldChar w:fldCharType="end"/>
      </w:r>
    </w:p>
    <w:p w:rsidR="00506A78" w:rsidP="00506A78">
      <w:pPr>
        <w:pStyle w:val="Version"/>
        <w:sectPr w:rsidSect="00CC2E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2EC5" w:rsidP="00CC2EC5">
      <w:pPr>
        <w:pStyle w:val="SuperHeading"/>
      </w:pPr>
      <w:r w:rsidRPr="00CC2EC5">
        <w:t>CPPCLO3003 Clean using safe work practices</w:t>
      </w:r>
    </w:p>
    <w:p w:rsidR="00000000" w:rsidRPr="00CC2EC5" w:rsidP="00CC2EC5">
      <w:pPr>
        <w:pStyle w:val="Heading1"/>
      </w:pPr>
      <w:bookmarkStart w:id="1" w:name="O_955978"/>
      <w:bookmarkEnd w:id="1"/>
      <w:r w:rsidRPr="00CC2EC5">
        <w:t>Modification History</w:t>
      </w:r>
    </w:p>
    <w:tbl>
      <w:tblPr>
        <w:tblW w:w="9450" w:type="dxa"/>
        <w:tblLayout w:type="fixed"/>
        <w:tblCellMar>
          <w:left w:w="62" w:type="dxa"/>
          <w:right w:w="62" w:type="dxa"/>
        </w:tblCellMar>
        <w:tblLook w:val="0000"/>
      </w:tblPr>
      <w:tblGrid>
        <w:gridCol w:w="3150"/>
        <w:gridCol w:w="6300"/>
      </w:tblGrid>
      <w:tr w:rsidTr="00506A78">
        <w:tblPrEx>
          <w:tblW w:w="9450" w:type="dxa"/>
          <w:tblLayout w:type="fixed"/>
          <w:tblCellMar>
            <w:left w:w="62" w:type="dxa"/>
            <w:right w:w="62" w:type="dxa"/>
          </w:tblCellMar>
          <w:tblLook w:val="0000"/>
        </w:tblPrEx>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EC5" w:rsidP="00CC2EC5">
            <w:pPr>
              <w:pStyle w:val="BodyText"/>
            </w:pPr>
            <w:r w:rsidRPr="00CC2EC5">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C5">
            <w:pPr>
              <w:pStyle w:val="BodyText"/>
              <w:rPr>
                <w:lang w:val="en-NZ"/>
              </w:rPr>
            </w:pPr>
            <w:r w:rsidRPr="00CC2EC5">
              <w:rPr>
                <w:rStyle w:val="SpecialBold"/>
              </w:rPr>
              <w:t>Comment</w:t>
            </w:r>
          </w:p>
        </w:tc>
      </w:tr>
      <w:tr w:rsidTr="00506A78">
        <w:tblPrEx>
          <w:tblW w:w="9450" w:type="dxa"/>
          <w:tblLayout w:type="fixed"/>
          <w:tblCellMar>
            <w:left w:w="62" w:type="dxa"/>
            <w:right w:w="62" w:type="dxa"/>
          </w:tblCellMar>
          <w:tblLook w:val="0000"/>
        </w:tblPrEx>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C5">
            <w:pPr>
              <w:pStyle w:val="BodyText"/>
              <w:rPr>
                <w:lang w:val="en-NZ"/>
              </w:rPr>
            </w:pPr>
            <w:r w:rsidRPr="00CC2EC5">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C5">
            <w:pPr>
              <w:pStyle w:val="BodyText"/>
              <w:rPr>
                <w:lang w:val="en-NZ"/>
              </w:rPr>
            </w:pPr>
            <w:r w:rsidRPr="00CC2EC5">
              <w:t>Replaces superseded non-equivalent CPPCLO2033A Plan for safe and efficient cleaning activities and CPPCMN3003A Contribute to workplace safety arrangements. This version first released with CPP Property Servic</w:t>
            </w:r>
            <w:r w:rsidRPr="00CC2EC5">
              <w:t>es Training Package Version 4.</w:t>
            </w:r>
          </w:p>
        </w:tc>
      </w:tr>
      <w:tr w:rsidTr="00506A78">
        <w:tblPrEx>
          <w:tblW w:w="9450" w:type="dxa"/>
          <w:tblLayout w:type="fixed"/>
          <w:tblCellMar>
            <w:left w:w="62" w:type="dxa"/>
            <w:right w:w="62" w:type="dxa"/>
          </w:tblCellMar>
          <w:tblLook w:val="0000"/>
        </w:tblPrEx>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C5">
            <w:pPr>
              <w:pStyle w:val="BodyText"/>
              <w:rPr>
                <w:lang w:val="en-NZ"/>
              </w:rPr>
            </w:pPr>
            <w:r w:rsidRPr="00CC2EC5">
              <w:t>Release 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EC5" w:rsidP="00CC2EC5">
            <w:pPr>
              <w:pStyle w:val="BodyText"/>
            </w:pPr>
            <w:r w:rsidRPr="00CC2EC5">
              <w:t xml:space="preserve">Minor update to typo in the Knowledge Evidence, replace </w:t>
            </w:r>
            <w:r>
              <w:t>‘</w:t>
            </w:r>
            <w:r w:rsidRPr="00CC2EC5">
              <w:t>distilling</w:t>
            </w:r>
            <w:r>
              <w:t>’</w:t>
            </w:r>
            <w:r w:rsidRPr="00CC2EC5">
              <w:t xml:space="preserve"> with </w:t>
            </w:r>
            <w:r>
              <w:t>‘</w:t>
            </w:r>
            <w:r w:rsidRPr="00CC2EC5">
              <w:t>diluting</w:t>
            </w:r>
            <w:r>
              <w:t>’</w:t>
            </w:r>
            <w:r w:rsidRPr="00CC2EC5">
              <w:t>. This version released with CPP Property Services Training Package Version 5.</w:t>
            </w:r>
          </w:p>
        </w:tc>
      </w:tr>
    </w:tbl>
    <w:p w:rsidR="00000000" w:rsidRPr="00CC2EC5" w:rsidP="00CC2EC5">
      <w:pPr>
        <w:pStyle w:val="BodyText"/>
      </w:pPr>
    </w:p>
    <w:p w:rsidR="00000000" w:rsidRPr="00CC2EC5" w:rsidP="00CC2EC5">
      <w:pPr>
        <w:pStyle w:val="AllowPageBreak"/>
      </w:pPr>
    </w:p>
    <w:p w:rsidR="00000000" w:rsidRPr="00CC2EC5" w:rsidP="00CC2EC5">
      <w:pPr>
        <w:pStyle w:val="Heading1"/>
      </w:pPr>
      <w:bookmarkStart w:id="2" w:name="O_955977"/>
      <w:bookmarkEnd w:id="2"/>
      <w:r w:rsidRPr="00CC2EC5">
        <w:t>Application</w:t>
      </w:r>
    </w:p>
    <w:p w:rsidR="00000000" w:rsidRPr="00CC2EC5" w:rsidP="00506A78">
      <w:pPr>
        <w:pStyle w:val="BodyText"/>
      </w:pPr>
      <w:r w:rsidRPr="00CC2EC5">
        <w:t>This unit of compete</w:t>
      </w:r>
      <w:r w:rsidRPr="00CC2EC5">
        <w:t>ncy specifies the outcomes required to undertake cleaning tasks safely and according to company health and safety policies and procedures and legislative requirements. The unit covers assessing the work environment for hazards and ensuring risks are contro</w:t>
      </w:r>
      <w:r w:rsidRPr="00CC2EC5">
        <w:t>lled; checking and maintaining equipment and materials, including storing and handling hazardous chemicals; safely handling equipment; and following required processes in the event of a health and safety incident in the workplace.</w:t>
      </w:r>
    </w:p>
    <w:p w:rsidR="00000000" w:rsidRPr="00CC2EC5" w:rsidP="00506A78">
      <w:pPr>
        <w:pStyle w:val="BodyText"/>
      </w:pPr>
      <w:r w:rsidRPr="00CC2EC5">
        <w:t>The unit supports cleane</w:t>
      </w:r>
      <w:r w:rsidRPr="00CC2EC5">
        <w:t>rs who work alone or in teams. It applies in a range of commercial and residential work sites.</w:t>
      </w:r>
    </w:p>
    <w:p w:rsidR="00000000" w:rsidRPr="00CC2EC5" w:rsidP="00506A78">
      <w:pPr>
        <w:pStyle w:val="BodyText"/>
      </w:pPr>
      <w:r w:rsidRPr="00CC2EC5">
        <w:t>No licensing, legislative, regulatory, or certification requirements apply to this unit of competency at the time of endorsement.</w:t>
      </w:r>
    </w:p>
    <w:p w:rsidR="00000000" w:rsidRPr="00CC2EC5" w:rsidP="00CC2EC5">
      <w:pPr>
        <w:pStyle w:val="Heading1"/>
      </w:pPr>
      <w:bookmarkStart w:id="3" w:name="O_955976"/>
      <w:bookmarkEnd w:id="3"/>
      <w:r w:rsidRPr="00CC2EC5">
        <w:t>Pre-requisite</w:t>
      </w:r>
      <w:r w:rsidRPr="00CC2EC5">
        <w:t xml:space="preserve"> Unit</w:t>
      </w:r>
    </w:p>
    <w:p w:rsidR="00000000" w:rsidRPr="00CC2EC5" w:rsidP="00506A78">
      <w:pPr>
        <w:pStyle w:val="BodyText"/>
      </w:pPr>
      <w:r w:rsidRPr="00CC2EC5">
        <w:t>Nil</w:t>
      </w:r>
    </w:p>
    <w:p w:rsidR="00000000" w:rsidRPr="00CC2EC5" w:rsidP="00CC2EC5">
      <w:pPr>
        <w:pStyle w:val="Heading1"/>
      </w:pPr>
      <w:bookmarkStart w:id="4" w:name="O_955975"/>
      <w:bookmarkEnd w:id="4"/>
      <w:r w:rsidRPr="00CC2EC5">
        <w:t>Unit Sector</w:t>
      </w:r>
    </w:p>
    <w:p w:rsidR="00000000" w:rsidRPr="00CC2EC5" w:rsidP="00506A78">
      <w:pPr>
        <w:pStyle w:val="BodyText"/>
      </w:pPr>
      <w:r w:rsidRPr="00CC2EC5">
        <w:t>Cleaning operations</w:t>
      </w:r>
    </w:p>
    <w:p w:rsidR="00000000" w:rsidRPr="00CC2EC5" w:rsidP="00CC2EC5">
      <w:pPr>
        <w:pStyle w:val="Heading1"/>
      </w:pPr>
      <w:bookmarkStart w:id="5" w:name="O_955974"/>
      <w:bookmarkEnd w:id="5"/>
      <w:r w:rsidRPr="00CC2EC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C2EC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Performance criteria describe the performance needed to demonstrate achievement of the e</w:t>
            </w:r>
            <w:r w:rsidRPr="00CC2EC5">
              <w:t>lement. Where bold italicised text is used, further information is detailed in the range of conditions.</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1.</w:t>
            </w:r>
          </w:p>
        </w:tc>
        <w:tc>
          <w:tcPr>
            <w:tcW w:w="1962" w:type="dxa"/>
            <w:vMerge w:val="restart"/>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Plan and prepare to work.</w:t>
            </w: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1.1.</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Work instructions, including client and environmental requirements, are obtained, confirmed, and applied to planning</w:t>
            </w:r>
            <w:r w:rsidRPr="00CC2EC5">
              <w:t>.</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1.2.</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Work site and nature of cleaning task are assessed for</w:t>
            </w:r>
            <w:r w:rsidRPr="00CC2EC5">
              <w:rPr>
                <w:rStyle w:val="BoldandItalics"/>
              </w:rPr>
              <w:t xml:space="preserve"> hazards, </w:t>
            </w:r>
            <w:r w:rsidRPr="00CC2EC5">
              <w:t xml:space="preserve">and risks are controlled according to company, legislative, and </w:t>
            </w:r>
            <w:r w:rsidRPr="00CC2EC5">
              <w:rPr>
                <w:rStyle w:val="BoldandItalics"/>
              </w:rPr>
              <w:t>health and safety requirements</w:t>
            </w:r>
            <w:r w:rsidRPr="00CC2EC5">
              <w:t>.</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1.3.</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 xml:space="preserve">Cleaning tasks to be conducted at heights are identified and required </w:t>
            </w:r>
            <w:r w:rsidRPr="00CC2EC5">
              <w:rPr>
                <w:rStyle w:val="BoldandItalics"/>
              </w:rPr>
              <w:t>access equipment</w:t>
            </w:r>
            <w:r w:rsidRPr="00CC2EC5">
              <w:t xml:space="preserve"> is identified, obtained and prepared.</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1.4.</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 xml:space="preserve">Cleaning equipment, including required </w:t>
            </w:r>
            <w:r w:rsidRPr="00CC2EC5">
              <w:rPr>
                <w:rStyle w:val="BoldandItalics"/>
              </w:rPr>
              <w:t>personal</w:t>
            </w:r>
            <w:r w:rsidRPr="00CC2EC5">
              <w:t xml:space="preserve"> </w:t>
            </w:r>
            <w:r w:rsidRPr="00CC2EC5">
              <w:rPr>
                <w:rStyle w:val="BoldandItalics"/>
              </w:rPr>
              <w:t xml:space="preserve">protective equipment </w:t>
            </w:r>
            <w:r w:rsidRPr="00CC2EC5">
              <w:t xml:space="preserve">(PPE), is selected according to job requirements and checked for serviceability, and faults are rectified or reported prior </w:t>
            </w:r>
            <w:r w:rsidRPr="00CC2EC5">
              <w:t>to starting work.</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1.5.</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Cleaning products to be used are selected, diluted, and dispensed or prepared according to manufacturer specifications, and company and health and safety requirements.</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1.6.</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Pre-existing damage to cleaning site is identified and reported according to client and company requirements.</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C2EC5" w:rsidP="00CC2EC5">
            <w:pPr>
              <w:pStyle w:val="BodyText"/>
            </w:pPr>
            <w:r w:rsidRPr="00CC2EC5">
              <w:t>1.7.</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rPr>
                <w:rStyle w:val="BoldandItalics"/>
              </w:rPr>
              <w:t>Signs and barricades</w:t>
            </w:r>
            <w:r w:rsidRPr="00CC2EC5">
              <w:t xml:space="preserve"> are selected and installed according to cleaning task and work site.</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2.</w:t>
            </w:r>
          </w:p>
        </w:tc>
        <w:tc>
          <w:tcPr>
            <w:tcW w:w="1962" w:type="dxa"/>
            <w:vMerge w:val="restart"/>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Apply safe work practices to cleaning tasks.</w:t>
            </w: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2.1.</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Cleaning products and equipment are brought into position with cleaning trolley or other suitable form of transport, using safe work practices.</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2.2</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Techniques to prevent trips, falls, and repetitive sprains and strains are identified and implement</w:t>
            </w:r>
            <w:r w:rsidRPr="00CC2EC5">
              <w:t>ed.</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2.3.</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Cleaning tasks conducted at heights are undertaken using access equipment prepared and placed for the task.</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2.4.</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Cleaning tasks undertaken in enclosed spaces are conducted using safe work practices that prevent chemical exposure.</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2.5.</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Cleaning tasks undertaken while working in the vicinity of building occupants are conducted using safe work practices.</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3.</w:t>
            </w:r>
          </w:p>
        </w:tc>
        <w:tc>
          <w:tcPr>
            <w:tcW w:w="1962" w:type="dxa"/>
            <w:vMerge w:val="restart"/>
            <w:tcBorders>
              <w:top w:val="nil"/>
              <w:left w:val="nil"/>
              <w:bottom w:val="nil"/>
              <w:right w:val="nil"/>
            </w:tcBorders>
            <w:tcMar>
              <w:top w:w="0" w:type="dxa"/>
              <w:left w:w="62" w:type="dxa"/>
              <w:bottom w:w="0" w:type="dxa"/>
              <w:right w:w="62" w:type="dxa"/>
            </w:tcMar>
          </w:tcPr>
          <w:p w:rsidR="00000000" w:rsidRPr="00CC2EC5" w:rsidP="00CC2EC5">
            <w:pPr>
              <w:pStyle w:val="BodyText"/>
            </w:pPr>
            <w:r w:rsidRPr="00CC2EC5">
              <w:t>Participate in workplace health and safety initiatives.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3.1.</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Health and safety training and coaching programs are undertaken as requ</w:t>
            </w:r>
            <w:r w:rsidRPr="00CC2EC5">
              <w:t>ired.</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3.2.</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Incidents or accidents are reported and recorded according to company requirements.</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3.3.</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Suggestions to improve workplace health and safety conditions are submitted to required personnel.</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3.4.</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Workplace health and safety i</w:t>
            </w:r>
            <w:r w:rsidRPr="00CC2EC5">
              <w:t>nitiatives are implemented as required and in line with own role and responsibilities.</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4.</w:t>
            </w:r>
          </w:p>
        </w:tc>
        <w:tc>
          <w:tcPr>
            <w:tcW w:w="1962" w:type="dxa"/>
            <w:vMerge w:val="restart"/>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Finalise cleaning tasks.</w:t>
            </w: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4.1.</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Soil and</w:t>
            </w:r>
            <w:r w:rsidRPr="00CC2EC5">
              <w:t xml:space="preserve"> waste collected from site are disposed of according to client and company specifications, and legislative, environmental, and health and safety requirements.</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4.2.</w:t>
            </w:r>
          </w:p>
        </w:tc>
        <w:tc>
          <w:tcPr>
            <w:tcW w:w="561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Equipment, including PPE and chemical products, are returned to cleaning storage area and</w:t>
            </w:r>
            <w:r w:rsidRPr="00CC2EC5">
              <w:t xml:space="preserve"> stored according to legislative requirements.</w:t>
            </w:r>
          </w:p>
        </w:tc>
      </w:tr>
      <w:tr w:rsidTr="00CC2E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4.3.</w:t>
            </w:r>
          </w:p>
        </w:tc>
        <w:tc>
          <w:tcPr>
            <w:tcW w:w="5610" w:type="dxa"/>
            <w:tcBorders>
              <w:top w:val="nil"/>
              <w:left w:val="nil"/>
              <w:bottom w:val="nil"/>
              <w:right w:val="nil"/>
            </w:tcBorders>
            <w:tcMar>
              <w:top w:w="0" w:type="dxa"/>
              <w:left w:w="62" w:type="dxa"/>
              <w:bottom w:w="0" w:type="dxa"/>
              <w:right w:w="62" w:type="dxa"/>
            </w:tcMar>
          </w:tcPr>
          <w:p w:rsidR="00000000" w:rsidRPr="00CC2EC5" w:rsidP="00CC2EC5">
            <w:pPr>
              <w:pStyle w:val="BodyText"/>
            </w:pPr>
            <w:r w:rsidRPr="00CC2EC5">
              <w:t>Quantity and condition of PPE are assessed and need for replacements is reported according to company requirements.</w:t>
            </w:r>
          </w:p>
        </w:tc>
      </w:tr>
    </w:tbl>
    <w:p w:rsidR="00000000" w:rsidRPr="00CC2EC5" w:rsidP="00CC2EC5">
      <w:pPr>
        <w:pStyle w:val="BodyText"/>
      </w:pPr>
    </w:p>
    <w:p w:rsidR="00000000" w:rsidRPr="00CC2EC5" w:rsidP="00CC2EC5">
      <w:pPr>
        <w:pStyle w:val="AllowPageBreak"/>
      </w:pPr>
    </w:p>
    <w:p w:rsidR="00000000" w:rsidRPr="00CC2EC5" w:rsidP="00CC2EC5">
      <w:pPr>
        <w:pStyle w:val="Heading1"/>
      </w:pPr>
      <w:bookmarkStart w:id="6" w:name="O_955973"/>
      <w:bookmarkEnd w:id="6"/>
      <w:r w:rsidRPr="00CC2EC5">
        <w:t>Foundation Skills</w:t>
      </w:r>
    </w:p>
    <w:tbl>
      <w:tblPr>
        <w:tblW w:w="0" w:type="auto"/>
        <w:tblLayout w:type="fixed"/>
        <w:tblCellMar>
          <w:left w:w="62" w:type="dxa"/>
          <w:right w:w="62" w:type="dxa"/>
        </w:tblCellMar>
        <w:tblLook w:val="0000"/>
      </w:tblPr>
      <w:tblGrid>
        <w:gridCol w:w="2195"/>
        <w:gridCol w:w="6877"/>
      </w:tblGrid>
      <w:tr w:rsidTr="00CC2E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This section describes the language, literacy, numeracy and employment skills essential to performance in this unit but not explicit in the performance criteria.</w:t>
            </w:r>
          </w:p>
        </w:tc>
      </w:tr>
      <w:tr w:rsidTr="00CC2E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C2EC5" w:rsidP="00CC2EC5">
            <w:pPr>
              <w:pStyle w:val="BodyText"/>
            </w:pPr>
            <w:r w:rsidRPr="00CC2EC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rPr>
                <w:rStyle w:val="SpecialBold"/>
              </w:rPr>
              <w:t>Performance feature</w:t>
            </w:r>
          </w:p>
        </w:tc>
      </w:tr>
      <w:tr w:rsidTr="00CC2E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Numeracy skills to:</w:t>
            </w:r>
          </w:p>
        </w:tc>
        <w:tc>
          <w:tcPr>
            <w:tcW w:w="6877" w:type="dxa"/>
            <w:tcBorders>
              <w:top w:val="nil"/>
              <w:left w:val="nil"/>
              <w:bottom w:val="nil"/>
              <w:right w:val="nil"/>
            </w:tcBorders>
            <w:tcMar>
              <w:top w:w="0" w:type="dxa"/>
              <w:left w:w="62" w:type="dxa"/>
              <w:bottom w:w="0" w:type="dxa"/>
              <w:right w:w="62" w:type="dxa"/>
            </w:tcMar>
          </w:tcPr>
          <w:p w:rsidR="00000000" w:rsidP="00CC2EC5">
            <w:pPr>
              <w:pStyle w:val="ListBullet"/>
              <w:rPr>
                <w:lang w:val="en-NZ"/>
              </w:rPr>
            </w:pPr>
            <w:r w:rsidRPr="00CC2EC5">
              <w:t>dilute and mix chemicals required for cleaning tasks using whole numbers and routine fractions.</w:t>
            </w:r>
          </w:p>
        </w:tc>
      </w:tr>
      <w:tr w:rsidTr="00CC2E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CC2EC5" w:rsidP="00CC2EC5">
            <w:pPr>
              <w:pStyle w:val="ListBullet"/>
            </w:pPr>
            <w:r w:rsidRPr="00CC2EC5">
              <w:t>ask questions to clarify job requirements</w:t>
            </w:r>
          </w:p>
          <w:p w:rsidR="00000000" w:rsidP="00CC2EC5">
            <w:pPr>
              <w:pStyle w:val="ListBullet"/>
              <w:rPr>
                <w:lang w:val="en-NZ"/>
              </w:rPr>
            </w:pPr>
            <w:r w:rsidRPr="00CC2EC5">
              <w:t>respond clearly and concisely to client questions.</w:t>
            </w:r>
          </w:p>
        </w:tc>
      </w:tr>
      <w:tr w:rsidTr="00CC2E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Reading skills to:</w:t>
            </w:r>
          </w:p>
        </w:tc>
        <w:tc>
          <w:tcPr>
            <w:tcW w:w="6877" w:type="dxa"/>
            <w:tcBorders>
              <w:top w:val="nil"/>
              <w:left w:val="nil"/>
              <w:bottom w:val="nil"/>
              <w:right w:val="nil"/>
            </w:tcBorders>
            <w:tcMar>
              <w:top w:w="0" w:type="dxa"/>
              <w:left w:w="62" w:type="dxa"/>
              <w:bottom w:w="0" w:type="dxa"/>
              <w:right w:w="62" w:type="dxa"/>
            </w:tcMar>
          </w:tcPr>
          <w:p w:rsidR="00000000" w:rsidRPr="00CC2EC5" w:rsidP="00CC2EC5">
            <w:pPr>
              <w:pStyle w:val="ListBullet"/>
            </w:pPr>
            <w:r w:rsidRPr="00CC2EC5">
              <w:t>interpret simple, structured manufacturer instructions when using equipment and preparing chemicals</w:t>
            </w:r>
          </w:p>
          <w:p w:rsidR="00000000" w:rsidRPr="00CC2EC5" w:rsidP="00CC2EC5">
            <w:pPr>
              <w:pStyle w:val="ListBullet"/>
            </w:pPr>
            <w:r w:rsidRPr="00CC2EC5">
              <w:t>interpret directions and safety instructions, including:</w:t>
            </w:r>
          </w:p>
          <w:p w:rsidR="00000000" w:rsidRPr="00CC2EC5" w:rsidP="00CC2EC5">
            <w:pPr>
              <w:pStyle w:val="ListBullet2"/>
            </w:pPr>
            <w:r w:rsidRPr="00CC2EC5">
              <w:t>equipment operating manuals</w:t>
            </w:r>
          </w:p>
          <w:p w:rsidR="00000000" w:rsidRPr="00CC2EC5" w:rsidP="00CC2EC5">
            <w:pPr>
              <w:pStyle w:val="ListBullet2"/>
            </w:pPr>
            <w:r w:rsidRPr="00CC2EC5">
              <w:t>product labels</w:t>
            </w:r>
          </w:p>
          <w:p w:rsidR="00000000" w:rsidRPr="00CC2EC5" w:rsidP="00CC2EC5">
            <w:pPr>
              <w:pStyle w:val="ListBullet2"/>
            </w:pPr>
            <w:r w:rsidRPr="00CC2EC5">
              <w:t>product information sheets or posters</w:t>
            </w:r>
          </w:p>
          <w:p w:rsidR="00000000" w:rsidRPr="00CC2EC5" w:rsidP="00CC2EC5">
            <w:pPr>
              <w:pStyle w:val="ListBullet2"/>
            </w:pPr>
            <w:r w:rsidRPr="00CC2EC5">
              <w:t>safety data sheets (SDS)</w:t>
            </w:r>
          </w:p>
          <w:p w:rsidR="00000000" w:rsidP="00CC2EC5">
            <w:pPr>
              <w:pStyle w:val="ListBullet2"/>
              <w:rPr>
                <w:lang w:val="en-NZ"/>
              </w:rPr>
            </w:pPr>
            <w:r w:rsidRPr="00CC2EC5">
              <w:t xml:space="preserve">company risk assessment procedures. </w:t>
            </w:r>
          </w:p>
        </w:tc>
      </w:tr>
      <w:tr w:rsidTr="00CC2E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Writing skills to:</w:t>
            </w:r>
          </w:p>
        </w:tc>
        <w:tc>
          <w:tcPr>
            <w:tcW w:w="6877" w:type="dxa"/>
            <w:tcBorders>
              <w:top w:val="nil"/>
              <w:left w:val="nil"/>
              <w:bottom w:val="nil"/>
              <w:right w:val="nil"/>
            </w:tcBorders>
            <w:tcMar>
              <w:top w:w="0" w:type="dxa"/>
              <w:left w:w="62" w:type="dxa"/>
              <w:bottom w:w="0" w:type="dxa"/>
              <w:right w:w="62" w:type="dxa"/>
            </w:tcMar>
          </w:tcPr>
          <w:p w:rsidR="00000000" w:rsidP="00CC2EC5">
            <w:pPr>
              <w:pStyle w:val="ListBullet"/>
              <w:rPr>
                <w:lang w:val="en-NZ"/>
              </w:rPr>
            </w:pPr>
            <w:r w:rsidRPr="00CC2EC5">
              <w:t>document and report faults in equipment to manufacturer and other personnel.</w:t>
            </w:r>
          </w:p>
        </w:tc>
      </w:tr>
      <w:tr w:rsidTr="00CC2E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CC2EC5">
            <w:pPr>
              <w:pStyle w:val="ListBullet"/>
              <w:rPr>
                <w:lang w:val="en-NZ"/>
              </w:rPr>
            </w:pPr>
            <w:r w:rsidRPr="00CC2EC5">
              <w:t>manage own time, prioritise work and schedule tasks.</w:t>
            </w:r>
          </w:p>
        </w:tc>
      </w:tr>
      <w:tr w:rsidTr="00CC2E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Teamwork skills to:</w:t>
            </w:r>
          </w:p>
        </w:tc>
        <w:tc>
          <w:tcPr>
            <w:tcW w:w="6877" w:type="dxa"/>
            <w:tcBorders>
              <w:top w:val="nil"/>
              <w:left w:val="nil"/>
              <w:bottom w:val="nil"/>
              <w:right w:val="nil"/>
            </w:tcBorders>
            <w:tcMar>
              <w:top w:w="0" w:type="dxa"/>
              <w:left w:w="62" w:type="dxa"/>
              <w:bottom w:w="0" w:type="dxa"/>
              <w:right w:w="62" w:type="dxa"/>
            </w:tcMar>
          </w:tcPr>
          <w:p w:rsidR="00000000" w:rsidRPr="00CC2EC5" w:rsidP="00CC2EC5">
            <w:pPr>
              <w:pStyle w:val="ListBullet"/>
            </w:pPr>
            <w:r w:rsidRPr="00CC2EC5">
              <w:t>work in pairs when using ladders</w:t>
            </w:r>
          </w:p>
          <w:p w:rsidR="00000000" w:rsidRPr="00CC2EC5" w:rsidP="00CC2EC5">
            <w:pPr>
              <w:pStyle w:val="ListBullet"/>
            </w:pPr>
            <w:r w:rsidRPr="00CC2EC5">
              <w:t>work safely and collaboratively with others.</w:t>
            </w:r>
          </w:p>
        </w:tc>
      </w:tr>
    </w:tbl>
    <w:p w:rsidR="00000000" w:rsidRPr="00CC2EC5" w:rsidP="00CC2EC5">
      <w:pPr>
        <w:pStyle w:val="BodyText"/>
      </w:pPr>
    </w:p>
    <w:p w:rsidR="00000000" w:rsidRPr="00CC2EC5" w:rsidP="00CC2EC5">
      <w:pPr>
        <w:pStyle w:val="AllowPageBreak"/>
      </w:pPr>
    </w:p>
    <w:p w:rsidR="00000000" w:rsidRPr="00CC2EC5" w:rsidP="00CC2EC5">
      <w:pPr>
        <w:pStyle w:val="Heading1"/>
      </w:pPr>
      <w:bookmarkStart w:id="7" w:name="O_955972"/>
      <w:bookmarkEnd w:id="7"/>
      <w:r w:rsidRPr="00CC2EC5">
        <w:t>Range of Conditions</w:t>
      </w:r>
    </w:p>
    <w:tbl>
      <w:tblPr>
        <w:tblW w:w="0" w:type="auto"/>
        <w:tblLayout w:type="fixed"/>
        <w:tblCellMar>
          <w:left w:w="62" w:type="dxa"/>
          <w:right w:w="62" w:type="dxa"/>
        </w:tblCellMar>
        <w:tblLook w:val="0000"/>
      </w:tblPr>
      <w:tblGrid>
        <w:gridCol w:w="2364"/>
        <w:gridCol w:w="6708"/>
      </w:tblGrid>
      <w:tr w:rsidTr="00CC2E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t>This section specifies work environments and conditions that may affect performance. Essential operating conditions th</w:t>
            </w:r>
            <w:r w:rsidRPr="00CC2EC5">
              <w:t>at may be present (depending on the work situation, needs of the candidate, accessibility of the item, and local industry and regional contexts) are included. Bold italicised wording, if used in the performance criteria, is detailed below.</w:t>
            </w:r>
          </w:p>
        </w:tc>
      </w:tr>
      <w:tr w:rsidTr="00CC2EC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rPr>
                <w:rStyle w:val="BoldandItalics"/>
              </w:rPr>
              <w:t xml:space="preserve">Hazards </w:t>
            </w:r>
            <w:r w:rsidRPr="00CC2EC5">
              <w:t>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CC2EC5" w:rsidP="00CC2EC5">
            <w:pPr>
              <w:pStyle w:val="ListBullet"/>
            </w:pPr>
            <w:r w:rsidRPr="00CC2EC5">
              <w:t>biological and environmental contaminants</w:t>
            </w:r>
          </w:p>
          <w:p w:rsidR="00000000" w:rsidRPr="00CC2EC5" w:rsidP="00CC2EC5">
            <w:pPr>
              <w:pStyle w:val="ListBullet"/>
            </w:pPr>
            <w:r w:rsidRPr="00CC2EC5">
              <w:t>chemical exposure via absorption, ingestion and inhalation</w:t>
            </w:r>
          </w:p>
          <w:p w:rsidR="00000000" w:rsidRPr="00CC2EC5" w:rsidP="00CC2EC5">
            <w:pPr>
              <w:pStyle w:val="ListBullet"/>
            </w:pPr>
            <w:r w:rsidRPr="00CC2EC5">
              <w:t>chemical reactivity</w:t>
            </w:r>
          </w:p>
          <w:p w:rsidR="00000000" w:rsidRPr="00CC2EC5" w:rsidP="00CC2EC5">
            <w:pPr>
              <w:pStyle w:val="ListBullet"/>
            </w:pPr>
            <w:r w:rsidRPr="00CC2EC5">
              <w:t>dust and fibre particulates</w:t>
            </w:r>
          </w:p>
          <w:p w:rsidR="00000000" w:rsidRPr="00CC2EC5" w:rsidP="00CC2EC5">
            <w:pPr>
              <w:pStyle w:val="ListBullet"/>
            </w:pPr>
            <w:r w:rsidRPr="00CC2EC5">
              <w:t>electrical</w:t>
            </w:r>
          </w:p>
          <w:p w:rsidR="00000000" w:rsidRPr="00CC2EC5" w:rsidP="00CC2EC5">
            <w:pPr>
              <w:pStyle w:val="ListBullet"/>
            </w:pPr>
            <w:r w:rsidRPr="00CC2EC5">
              <w:t>environmental allergens</w:t>
            </w:r>
          </w:p>
          <w:p w:rsidR="00000000" w:rsidRPr="00CC2EC5" w:rsidP="00CC2EC5">
            <w:pPr>
              <w:pStyle w:val="ListBullet"/>
            </w:pPr>
            <w:r w:rsidRPr="00CC2EC5">
              <w:t>explosions</w:t>
            </w:r>
          </w:p>
          <w:p w:rsidR="00000000" w:rsidRPr="00CC2EC5" w:rsidP="00CC2EC5">
            <w:pPr>
              <w:pStyle w:val="ListBullet"/>
            </w:pPr>
            <w:r w:rsidRPr="00CC2EC5">
              <w:t>fatigue</w:t>
            </w:r>
          </w:p>
          <w:p w:rsidR="00000000" w:rsidRPr="00CC2EC5" w:rsidP="00CC2EC5">
            <w:pPr>
              <w:pStyle w:val="ListBullet"/>
            </w:pPr>
            <w:r w:rsidRPr="00CC2EC5">
              <w:t>fire</w:t>
            </w:r>
          </w:p>
          <w:p w:rsidR="00000000" w:rsidRPr="00CC2EC5" w:rsidP="00CC2EC5">
            <w:pPr>
              <w:pStyle w:val="ListBullet"/>
            </w:pPr>
            <w:r w:rsidRPr="00CC2EC5">
              <w:t>ground stability</w:t>
            </w:r>
            <w:r w:rsidRPr="00CC2EC5">
              <w:t xml:space="preserve"> for access equipment</w:t>
            </w:r>
          </w:p>
          <w:p w:rsidR="00000000" w:rsidRPr="00CC2EC5" w:rsidP="00CC2EC5">
            <w:pPr>
              <w:pStyle w:val="ListBullet"/>
            </w:pPr>
            <w:r w:rsidRPr="00CC2EC5">
              <w:t>manual handling</w:t>
            </w:r>
          </w:p>
          <w:p w:rsidR="00000000" w:rsidRPr="00CC2EC5" w:rsidP="00CC2EC5">
            <w:pPr>
              <w:pStyle w:val="ListBullet"/>
            </w:pPr>
            <w:r w:rsidRPr="00CC2EC5">
              <w:t>noise</w:t>
            </w:r>
          </w:p>
          <w:p w:rsidR="00000000" w:rsidRPr="00CC2EC5" w:rsidP="00CC2EC5">
            <w:pPr>
              <w:pStyle w:val="ListBullet"/>
            </w:pPr>
            <w:r w:rsidRPr="00CC2EC5">
              <w:t>poor ventilation</w:t>
            </w:r>
          </w:p>
          <w:p w:rsidR="00000000" w:rsidRPr="00CC2EC5" w:rsidP="00CC2EC5">
            <w:pPr>
              <w:pStyle w:val="ListBullet"/>
            </w:pPr>
            <w:r w:rsidRPr="00CC2EC5">
              <w:t>slips, trips and falls</w:t>
            </w:r>
          </w:p>
          <w:p w:rsidR="00000000" w:rsidRPr="00CC2EC5" w:rsidP="00CC2EC5">
            <w:pPr>
              <w:pStyle w:val="ListBullet"/>
            </w:pPr>
            <w:r w:rsidRPr="00CC2EC5">
              <w:t>syringes and sharps</w:t>
            </w:r>
          </w:p>
          <w:p w:rsidR="00000000" w:rsidP="00CC2EC5">
            <w:pPr>
              <w:pStyle w:val="ListBullet"/>
              <w:rPr>
                <w:lang w:val="en-NZ"/>
              </w:rPr>
            </w:pPr>
            <w:r w:rsidRPr="00CC2EC5">
              <w:t>working in confined spaces.</w:t>
            </w:r>
          </w:p>
        </w:tc>
      </w:tr>
      <w:tr w:rsidTr="00CC2EC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rPr>
                <w:rStyle w:val="BoldandItalics"/>
              </w:rPr>
              <w:t xml:space="preserve">Health and safety requirements </w:t>
            </w:r>
            <w:r w:rsidRPr="00CC2EC5">
              <w:t>must include:</w:t>
            </w:r>
          </w:p>
        </w:tc>
        <w:tc>
          <w:tcPr>
            <w:tcW w:w="6708" w:type="dxa"/>
            <w:tcBorders>
              <w:top w:val="nil"/>
              <w:left w:val="nil"/>
              <w:bottom w:val="nil"/>
              <w:right w:val="nil"/>
            </w:tcBorders>
            <w:tcMar>
              <w:top w:w="0" w:type="dxa"/>
              <w:left w:w="62" w:type="dxa"/>
              <w:bottom w:w="0" w:type="dxa"/>
              <w:right w:w="62" w:type="dxa"/>
            </w:tcMar>
          </w:tcPr>
          <w:p w:rsidR="00000000" w:rsidRPr="00CC2EC5" w:rsidP="00CC2EC5">
            <w:pPr>
              <w:pStyle w:val="ListBullet"/>
            </w:pPr>
            <w:r w:rsidRPr="00CC2EC5">
              <w:t>access to communication devices when working alone</w:t>
            </w:r>
          </w:p>
          <w:p w:rsidR="00000000" w:rsidRPr="00CC2EC5" w:rsidP="00CC2EC5">
            <w:pPr>
              <w:pStyle w:val="ListBullet"/>
            </w:pPr>
            <w:r w:rsidRPr="00CC2EC5">
              <w:t>compliance with Safe Work Australia regulations and guidelines</w:t>
            </w:r>
          </w:p>
          <w:p w:rsidR="00000000" w:rsidRPr="00CC2EC5" w:rsidP="00CC2EC5">
            <w:pPr>
              <w:pStyle w:val="ListBullet"/>
            </w:pPr>
            <w:r w:rsidRPr="00CC2EC5">
              <w:t>electrical equipment test and tag compliance</w:t>
            </w:r>
          </w:p>
          <w:p w:rsidR="00000000" w:rsidRPr="00CC2EC5" w:rsidP="00CC2EC5">
            <w:pPr>
              <w:pStyle w:val="ListBullet"/>
            </w:pPr>
            <w:r w:rsidRPr="00CC2EC5">
              <w:t>emergency response procedures</w:t>
            </w:r>
          </w:p>
          <w:p w:rsidR="00000000" w:rsidRPr="00CC2EC5" w:rsidP="00CC2EC5">
            <w:pPr>
              <w:pStyle w:val="ListBullet"/>
            </w:pPr>
            <w:r w:rsidRPr="00CC2EC5">
              <w:t>environmental controls</w:t>
            </w:r>
          </w:p>
          <w:p w:rsidR="00000000" w:rsidRPr="00CC2EC5" w:rsidP="00CC2EC5">
            <w:pPr>
              <w:pStyle w:val="ListBullet"/>
            </w:pPr>
            <w:r w:rsidRPr="00CC2EC5">
              <w:t>hazard signs and barricades</w:t>
            </w:r>
          </w:p>
          <w:p w:rsidR="00000000" w:rsidRPr="00CC2EC5" w:rsidP="00CC2EC5">
            <w:pPr>
              <w:pStyle w:val="ListBullet"/>
            </w:pPr>
            <w:r w:rsidRPr="00CC2EC5">
              <w:t>health and safety induction and refresher training</w:t>
            </w:r>
          </w:p>
          <w:p w:rsidR="00000000" w:rsidRPr="00CC2EC5" w:rsidP="00CC2EC5">
            <w:pPr>
              <w:pStyle w:val="ListBullet"/>
            </w:pPr>
            <w:r w:rsidRPr="00CC2EC5">
              <w:t>manual handling techniques</w:t>
            </w:r>
          </w:p>
          <w:p w:rsidR="00000000" w:rsidRPr="00CC2EC5" w:rsidP="00CC2EC5">
            <w:pPr>
              <w:pStyle w:val="ListBullet"/>
            </w:pPr>
            <w:r w:rsidRPr="00CC2EC5">
              <w:t>processes for safely dispensing chemicals</w:t>
            </w:r>
          </w:p>
          <w:p w:rsidR="00000000" w:rsidRPr="00CC2EC5" w:rsidP="00CC2EC5">
            <w:pPr>
              <w:pStyle w:val="ListBullet"/>
            </w:pPr>
            <w:r w:rsidRPr="00CC2EC5">
              <w:t>risk assessment procedures, including:</w:t>
            </w:r>
          </w:p>
          <w:p w:rsidR="00000000" w:rsidRPr="00CC2EC5" w:rsidP="00CC2EC5">
            <w:pPr>
              <w:pStyle w:val="ListBullet2"/>
            </w:pPr>
            <w:r w:rsidRPr="00CC2EC5">
              <w:t>hazardous chemicals register</w:t>
            </w:r>
          </w:p>
          <w:p w:rsidR="00000000" w:rsidRPr="00CC2EC5" w:rsidP="00CC2EC5">
            <w:pPr>
              <w:pStyle w:val="ListBullet2"/>
            </w:pPr>
            <w:r w:rsidRPr="00CC2EC5">
              <w:t>hierarchy of control</w:t>
            </w:r>
          </w:p>
          <w:p w:rsidR="00000000" w:rsidRPr="00CC2EC5" w:rsidP="00CC2EC5">
            <w:pPr>
              <w:pStyle w:val="ListBullet2"/>
            </w:pPr>
            <w:r w:rsidRPr="00CC2EC5">
              <w:t>job safety analyses (JSA) for low-risk situations</w:t>
            </w:r>
          </w:p>
          <w:p w:rsidR="00000000" w:rsidRPr="00CC2EC5" w:rsidP="00CC2EC5">
            <w:pPr>
              <w:pStyle w:val="ListBullet2"/>
            </w:pPr>
            <w:r w:rsidRPr="00CC2EC5">
              <w:t>safe work method statements (SWMS) for high-ris</w:t>
            </w:r>
            <w:r w:rsidRPr="00CC2EC5">
              <w:t>k situations</w:t>
            </w:r>
          </w:p>
          <w:p w:rsidR="00000000" w:rsidRPr="00CC2EC5" w:rsidP="00CC2EC5">
            <w:pPr>
              <w:pStyle w:val="ListBullet2"/>
            </w:pPr>
            <w:r w:rsidRPr="00CC2EC5">
              <w:t>incident reporting</w:t>
            </w:r>
          </w:p>
          <w:p w:rsidR="00000000" w:rsidRPr="00CC2EC5" w:rsidP="00CC2EC5">
            <w:pPr>
              <w:pStyle w:val="ListBullet"/>
            </w:pPr>
            <w:r w:rsidRPr="00CC2EC5">
              <w:t>SDS</w:t>
            </w:r>
          </w:p>
          <w:p w:rsidR="00000000" w:rsidRPr="00CC2EC5" w:rsidP="00CC2EC5">
            <w:pPr>
              <w:pStyle w:val="ListBullet"/>
            </w:pPr>
            <w:r w:rsidRPr="00CC2EC5">
              <w:t>selection and use of required PPE</w:t>
            </w:r>
          </w:p>
          <w:p w:rsidR="00000000" w:rsidRPr="00CC2EC5" w:rsidP="00CC2EC5">
            <w:pPr>
              <w:pStyle w:val="ListBullet"/>
            </w:pPr>
            <w:r w:rsidRPr="00CC2EC5">
              <w:t>storage and maintenance of equipment according to manufacturer specifications</w:t>
            </w:r>
          </w:p>
          <w:p w:rsidR="00000000" w:rsidP="00CC2EC5">
            <w:pPr>
              <w:pStyle w:val="ListBullet"/>
              <w:rPr>
                <w:lang w:val="en-NZ"/>
              </w:rPr>
            </w:pPr>
            <w:r w:rsidRPr="00CC2EC5">
              <w:t>use of first aid according to SDS information.</w:t>
            </w:r>
          </w:p>
        </w:tc>
      </w:tr>
      <w:tr w:rsidTr="00CC2EC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rPr>
                <w:rStyle w:val="BoldandItalics"/>
              </w:rPr>
              <w:t xml:space="preserve">Access equipment </w:t>
            </w:r>
            <w:r w:rsidRPr="00CC2EC5">
              <w:t>must include at least one of the f</w:t>
            </w:r>
            <w:r w:rsidRPr="00CC2EC5">
              <w:t>ollowing:</w:t>
            </w:r>
          </w:p>
        </w:tc>
        <w:tc>
          <w:tcPr>
            <w:tcW w:w="6708" w:type="dxa"/>
            <w:tcBorders>
              <w:top w:val="nil"/>
              <w:left w:val="nil"/>
              <w:bottom w:val="nil"/>
              <w:right w:val="nil"/>
            </w:tcBorders>
            <w:tcMar>
              <w:top w:w="0" w:type="dxa"/>
              <w:left w:w="62" w:type="dxa"/>
              <w:bottom w:w="0" w:type="dxa"/>
              <w:right w:w="62" w:type="dxa"/>
            </w:tcMar>
          </w:tcPr>
          <w:p w:rsidR="00000000" w:rsidRPr="00CC2EC5" w:rsidP="00CC2EC5">
            <w:pPr>
              <w:pStyle w:val="ListBullet"/>
            </w:pPr>
            <w:r w:rsidRPr="00CC2EC5">
              <w:t>elevated work platform</w:t>
            </w:r>
          </w:p>
          <w:p w:rsidR="00000000" w:rsidRPr="00CC2EC5" w:rsidP="00CC2EC5">
            <w:pPr>
              <w:pStyle w:val="ListBullet"/>
            </w:pPr>
            <w:r w:rsidRPr="00CC2EC5">
              <w:t>ladder</w:t>
            </w:r>
          </w:p>
          <w:p w:rsidR="00000000" w:rsidRPr="00CC2EC5" w:rsidP="00CC2EC5">
            <w:pPr>
              <w:pStyle w:val="ListBullet"/>
            </w:pPr>
            <w:r w:rsidRPr="00CC2EC5">
              <w:t>scaffolding</w:t>
            </w:r>
          </w:p>
          <w:p w:rsidR="00000000" w:rsidP="00CC2EC5">
            <w:pPr>
              <w:pStyle w:val="ListBullet"/>
              <w:rPr>
                <w:lang w:val="en-NZ"/>
              </w:rPr>
            </w:pPr>
            <w:r w:rsidRPr="00CC2EC5">
              <w:t>stepladder.</w:t>
            </w:r>
          </w:p>
        </w:tc>
      </w:tr>
      <w:tr w:rsidTr="00CC2EC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rPr>
                <w:rStyle w:val="BoldandItalics"/>
              </w:rPr>
              <w:t xml:space="preserve">Personal protective equipment </w:t>
            </w:r>
            <w:r w:rsidRPr="00CC2EC5">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CC2EC5" w:rsidP="00CC2EC5">
            <w:pPr>
              <w:pStyle w:val="ListBullet"/>
            </w:pPr>
            <w:r w:rsidRPr="00CC2EC5">
              <w:t>eye protection</w:t>
            </w:r>
          </w:p>
          <w:p w:rsidR="00000000" w:rsidRPr="00CC2EC5" w:rsidP="00CC2EC5">
            <w:pPr>
              <w:pStyle w:val="ListBullet"/>
            </w:pPr>
            <w:r w:rsidRPr="00CC2EC5">
              <w:t>gloves</w:t>
            </w:r>
          </w:p>
          <w:p w:rsidR="00000000" w:rsidRPr="00CC2EC5" w:rsidP="00CC2EC5">
            <w:pPr>
              <w:pStyle w:val="ListBullet"/>
            </w:pPr>
            <w:r w:rsidRPr="00CC2EC5">
              <w:t>masks</w:t>
            </w:r>
          </w:p>
          <w:p w:rsidR="00000000" w:rsidP="00CC2EC5">
            <w:pPr>
              <w:pStyle w:val="ListBullet"/>
              <w:rPr>
                <w:lang w:val="en-NZ"/>
              </w:rPr>
            </w:pPr>
            <w:r w:rsidRPr="00CC2EC5">
              <w:t>safety shoes.</w:t>
            </w:r>
          </w:p>
        </w:tc>
      </w:tr>
      <w:tr w:rsidTr="00CC2EC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C2EC5">
            <w:pPr>
              <w:pStyle w:val="BodyText"/>
              <w:rPr>
                <w:lang w:val="en-NZ"/>
              </w:rPr>
            </w:pPr>
            <w:r w:rsidRPr="00CC2EC5">
              <w:rPr>
                <w:rStyle w:val="BoldandItalics"/>
              </w:rPr>
              <w:t xml:space="preserve">Signs and barricades </w:t>
            </w:r>
            <w:r w:rsidRPr="00CC2EC5">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CC2EC5" w:rsidP="00CC2EC5">
            <w:pPr>
              <w:pStyle w:val="ListBullet"/>
            </w:pPr>
            <w:r w:rsidRPr="00CC2EC5">
              <w:t>physical barriers and restraints erected to restrict access to site</w:t>
            </w:r>
          </w:p>
          <w:p w:rsidR="00000000" w:rsidRPr="00CC2EC5" w:rsidP="00CC2EC5">
            <w:pPr>
              <w:pStyle w:val="ListBullet"/>
            </w:pPr>
            <w:r w:rsidRPr="00CC2EC5">
              <w:t>signs complying with legislative requirements and Australian standards warning of danger or adverse conditions, including:</w:t>
            </w:r>
          </w:p>
          <w:p w:rsidR="00000000" w:rsidRPr="00CC2EC5" w:rsidP="00CC2EC5">
            <w:pPr>
              <w:pStyle w:val="ListBullet2"/>
            </w:pPr>
            <w:r w:rsidRPr="00CC2EC5">
              <w:t>cleaning in progress</w:t>
            </w:r>
          </w:p>
          <w:p w:rsidR="00000000" w:rsidRPr="00CC2EC5" w:rsidP="00CC2EC5">
            <w:pPr>
              <w:pStyle w:val="ListBullet2"/>
            </w:pPr>
            <w:r w:rsidRPr="00CC2EC5">
              <w:t>hazardous chemicals in use or present in wo</w:t>
            </w:r>
            <w:r w:rsidRPr="00CC2EC5">
              <w:t>rk area.</w:t>
            </w:r>
          </w:p>
        </w:tc>
      </w:tr>
    </w:tbl>
    <w:p w:rsidR="00000000" w:rsidRPr="00CC2EC5" w:rsidP="00CC2EC5">
      <w:pPr>
        <w:pStyle w:val="BodyText"/>
      </w:pPr>
    </w:p>
    <w:p w:rsidR="00000000" w:rsidRPr="00CC2EC5" w:rsidP="00CC2EC5">
      <w:pPr>
        <w:pStyle w:val="AllowPageBreak"/>
      </w:pPr>
    </w:p>
    <w:p w:rsidR="00000000" w:rsidRPr="00CC2EC5" w:rsidP="00CC2EC5">
      <w:pPr>
        <w:pStyle w:val="Heading1"/>
      </w:pPr>
      <w:bookmarkStart w:id="8" w:name="O_955971"/>
      <w:bookmarkEnd w:id="8"/>
      <w:r w:rsidRPr="00CC2EC5">
        <w:t>Unit Mapping Information</w:t>
      </w:r>
    </w:p>
    <w:p w:rsidR="00000000" w:rsidRPr="00CC2EC5" w:rsidP="00506A78">
      <w:pPr>
        <w:pStyle w:val="BodyText"/>
      </w:pPr>
      <w:r w:rsidRPr="00CC2EC5">
        <w:t>No equivalent unit.</w:t>
      </w:r>
    </w:p>
    <w:p w:rsidR="00000000" w:rsidRPr="00CC2EC5" w:rsidP="00CC2EC5">
      <w:pPr>
        <w:pStyle w:val="Heading1"/>
      </w:pPr>
      <w:bookmarkStart w:id="9" w:name="O_955979"/>
      <w:bookmarkEnd w:id="9"/>
      <w:r w:rsidRPr="00CC2EC5">
        <w:t>Links</w:t>
      </w:r>
    </w:p>
    <w:p w:rsidR="00000000" w:rsidRPr="00CC2EC5" w:rsidP="00506A78">
      <w:pPr>
        <w:pStyle w:val="BodyText"/>
      </w:pPr>
      <w:r w:rsidRPr="00CC2EC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22846">
        <w:rPr>
          <w:rStyle w:val="Hyperlink"/>
        </w:rPr>
        <w:t>https://vetnet.gov.au/Pages/TrainingDocs.aspx?q=6f3f9672-30e8-4835-b348-205dfcf13d9b</w:t>
      </w:r>
      <w:r>
        <w:fldChar w:fldCharType="end"/>
      </w:r>
    </w:p>
    <w:p w:rsidR="00000000" w:rsidRPr="00CC2EC5" w:rsidP="00506A78">
      <w:pPr>
        <w:pStyle w:val="BodyText"/>
        <w:sectPr w:rsidSect="00CC2EC5">
          <w:headerReference w:type="default" r:id="rId10"/>
          <w:footerReference w:type="default" r:id="rId11"/>
          <w:pgSz w:w="11908" w:h="16833"/>
          <w:pgMar w:top="1702" w:right="1418" w:bottom="1702" w:left="1418" w:header="992" w:footer="992" w:gutter="0"/>
          <w:cols w:space="720"/>
          <w:noEndnote/>
          <w:docGrid w:linePitch="299"/>
        </w:sectPr>
      </w:pPr>
    </w:p>
    <w:p w:rsidR="00000000" w:rsidRPr="00CC2EC5" w:rsidP="00CC2EC5">
      <w:pPr>
        <w:pStyle w:val="SuperHeading"/>
      </w:pPr>
      <w:r w:rsidRPr="00CC2EC5">
        <w:t>Assessment Requirements for CPPCLO3003 Clean using safe work practices</w:t>
      </w:r>
    </w:p>
    <w:p w:rsidR="00000000" w:rsidRPr="00CC2EC5" w:rsidP="00CC2EC5">
      <w:pPr>
        <w:pStyle w:val="Heading1"/>
      </w:pPr>
      <w:bookmarkStart w:id="10" w:name="O_955969"/>
      <w:bookmarkEnd w:id="10"/>
      <w:r w:rsidRPr="00CC2EC5">
        <w:t>Modification History</w:t>
      </w:r>
    </w:p>
    <w:tbl>
      <w:tblPr>
        <w:tblW w:w="9450" w:type="dxa"/>
        <w:tblLayout w:type="fixed"/>
        <w:tblCellMar>
          <w:left w:w="62" w:type="dxa"/>
          <w:right w:w="62" w:type="dxa"/>
        </w:tblCellMar>
        <w:tblLook w:val="0000"/>
      </w:tblPr>
      <w:tblGrid>
        <w:gridCol w:w="3150"/>
        <w:gridCol w:w="6300"/>
      </w:tblGrid>
      <w:tr w:rsidTr="00506A78">
        <w:tblPrEx>
          <w:tblW w:w="9450" w:type="dxa"/>
          <w:tblLayout w:type="fixed"/>
          <w:tblCellMar>
            <w:left w:w="62" w:type="dxa"/>
            <w:right w:w="62" w:type="dxa"/>
          </w:tblCellMar>
          <w:tblLook w:val="0000"/>
        </w:tblPrEx>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EC5" w:rsidP="00CC2EC5">
            <w:pPr>
              <w:pStyle w:val="BodyText"/>
            </w:pPr>
            <w:r w:rsidRPr="00CC2EC5">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C5">
            <w:pPr>
              <w:pStyle w:val="BodyText"/>
              <w:rPr>
                <w:lang w:val="en-NZ"/>
              </w:rPr>
            </w:pPr>
            <w:r w:rsidRPr="00CC2EC5">
              <w:rPr>
                <w:rStyle w:val="SpecialBold"/>
              </w:rPr>
              <w:t>Comment</w:t>
            </w:r>
          </w:p>
        </w:tc>
      </w:tr>
      <w:tr w:rsidTr="00506A78">
        <w:tblPrEx>
          <w:tblW w:w="9450" w:type="dxa"/>
          <w:tblLayout w:type="fixed"/>
          <w:tblCellMar>
            <w:left w:w="62" w:type="dxa"/>
            <w:right w:w="62" w:type="dxa"/>
          </w:tblCellMar>
          <w:tblLook w:val="0000"/>
        </w:tblPrEx>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C5">
            <w:pPr>
              <w:pStyle w:val="BodyText"/>
              <w:rPr>
                <w:lang w:val="en-NZ"/>
              </w:rPr>
            </w:pPr>
            <w:r w:rsidRPr="00CC2EC5">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C5">
            <w:pPr>
              <w:pStyle w:val="BodyText"/>
              <w:rPr>
                <w:lang w:val="en-NZ"/>
              </w:rPr>
            </w:pPr>
            <w:r w:rsidRPr="00CC2EC5">
              <w:t xml:space="preserve">Replaces superseded non-equivalent CPPCLO2033A Plan for safe and efficient </w:t>
            </w:r>
            <w:r w:rsidRPr="00CC2EC5">
              <w:t>cleaning activities and CPPCMN3003A Contribute to workplace safety arrangements. This version first released with CPP Property Services Training Package Version 4.</w:t>
            </w:r>
          </w:p>
        </w:tc>
      </w:tr>
      <w:tr w:rsidTr="00506A78">
        <w:tblPrEx>
          <w:tblW w:w="9450" w:type="dxa"/>
          <w:tblLayout w:type="fixed"/>
          <w:tblCellMar>
            <w:left w:w="62" w:type="dxa"/>
            <w:right w:w="62" w:type="dxa"/>
          </w:tblCellMar>
          <w:tblLook w:val="0000"/>
        </w:tblPrEx>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EC5">
            <w:pPr>
              <w:pStyle w:val="BodyText"/>
              <w:rPr>
                <w:lang w:val="en-NZ"/>
              </w:rPr>
            </w:pPr>
            <w:r w:rsidRPr="00CC2EC5">
              <w:t>Release 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EC5" w:rsidP="00CC2EC5">
            <w:pPr>
              <w:pStyle w:val="BodyText"/>
            </w:pPr>
            <w:r w:rsidRPr="00CC2EC5">
              <w:t xml:space="preserve">Minor update to typo in the Knowledge Evidence, replace </w:t>
            </w:r>
            <w:r>
              <w:t>‘</w:t>
            </w:r>
            <w:r w:rsidRPr="00CC2EC5">
              <w:t>distilling</w:t>
            </w:r>
            <w:r>
              <w:t>’</w:t>
            </w:r>
            <w:r w:rsidRPr="00CC2EC5">
              <w:t xml:space="preserve"> with </w:t>
            </w:r>
            <w:r>
              <w:t>‘</w:t>
            </w:r>
            <w:r w:rsidRPr="00CC2EC5">
              <w:t>diluti</w:t>
            </w:r>
            <w:r w:rsidRPr="00CC2EC5">
              <w:t>ng</w:t>
            </w:r>
            <w:r>
              <w:t>’</w:t>
            </w:r>
            <w:r w:rsidRPr="00CC2EC5">
              <w:t>. This version released with CPP Property Services Training Package Version 5.</w:t>
            </w:r>
          </w:p>
        </w:tc>
      </w:tr>
    </w:tbl>
    <w:p w:rsidR="00000000" w:rsidRPr="00CC2EC5" w:rsidP="00CC2EC5">
      <w:pPr>
        <w:pStyle w:val="BodyText"/>
      </w:pPr>
    </w:p>
    <w:p w:rsidR="00000000" w:rsidRPr="00CC2EC5" w:rsidP="00CC2EC5">
      <w:pPr>
        <w:pStyle w:val="AllowPageBreak"/>
      </w:pPr>
    </w:p>
    <w:p w:rsidR="00000000" w:rsidRPr="00CC2EC5" w:rsidP="00CC2EC5">
      <w:pPr>
        <w:pStyle w:val="Heading1"/>
      </w:pPr>
      <w:bookmarkStart w:id="11" w:name="O_955968"/>
      <w:bookmarkEnd w:id="11"/>
      <w:r w:rsidRPr="00CC2EC5">
        <w:t>Performance Evidence</w:t>
      </w:r>
    </w:p>
    <w:p w:rsidR="00000000" w:rsidRPr="00CC2EC5" w:rsidP="00506A78">
      <w:pPr>
        <w:pStyle w:val="BodyText"/>
      </w:pPr>
      <w:r w:rsidRPr="00CC2EC5">
        <w:t>A person demonstrating competency in this unit must s</w:t>
      </w:r>
      <w:r w:rsidRPr="00CC2EC5">
        <w:t>atisfy the requirements of the elements, performance criteria, foundation skills and range of conditions of this unit.</w:t>
      </w:r>
    </w:p>
    <w:p w:rsidR="00000000" w:rsidRPr="00CC2EC5" w:rsidP="00506A78">
      <w:pPr>
        <w:pStyle w:val="BodyText"/>
      </w:pPr>
      <w:r w:rsidRPr="00CC2EC5">
        <w:t>The person must also safely perform three different cleaning tasks in a commercial or residential cleaning site, in which each task must</w:t>
      </w:r>
      <w:r w:rsidRPr="00CC2EC5">
        <w:t xml:space="preserve"> involve:</w:t>
      </w:r>
    </w:p>
    <w:p w:rsidR="00000000" w:rsidRPr="00CC2EC5" w:rsidP="00CC2EC5">
      <w:pPr>
        <w:pStyle w:val="ListBullet"/>
      </w:pPr>
      <w:r w:rsidRPr="00CC2EC5">
        <w:t>transporting equipment and cleaning products to the area to be cleaned</w:t>
      </w:r>
    </w:p>
    <w:p w:rsidR="00000000" w:rsidRPr="00CC2EC5" w:rsidP="00CC2EC5">
      <w:pPr>
        <w:pStyle w:val="ListBullet"/>
      </w:pPr>
      <w:r w:rsidRPr="00CC2EC5">
        <w:t>completing cleaning tasks according to client and company requirements using cleaning equipment and products selected and prepared according to job requirements</w:t>
      </w:r>
    </w:p>
    <w:p w:rsidR="00000000" w:rsidRPr="00CC2EC5" w:rsidP="00CC2EC5">
      <w:pPr>
        <w:pStyle w:val="ListBullet"/>
      </w:pPr>
      <w:r w:rsidRPr="00CC2EC5">
        <w:t>returning equ</w:t>
      </w:r>
      <w:r w:rsidRPr="00CC2EC5">
        <w:t>ipment and materials to cleaning storage area.</w:t>
      </w:r>
    </w:p>
    <w:p w:rsidR="00000000" w:rsidRPr="00CC2EC5" w:rsidP="00CC2EC5">
      <w:pPr>
        <w:pStyle w:val="BodyText"/>
      </w:pPr>
    </w:p>
    <w:p w:rsidR="00000000" w:rsidRPr="00CC2EC5" w:rsidP="00506A78">
      <w:pPr>
        <w:pStyle w:val="BodyText"/>
      </w:pPr>
      <w:r w:rsidRPr="00CC2EC5">
        <w:t>In doing the above work, the person must:</w:t>
      </w:r>
    </w:p>
    <w:p w:rsidR="00000000" w:rsidRPr="00CC2EC5" w:rsidP="00CC2EC5">
      <w:pPr>
        <w:pStyle w:val="ListBullet"/>
      </w:pPr>
      <w:r w:rsidRPr="00CC2EC5">
        <w:t>identify site hazards and control risks before commencing the task</w:t>
      </w:r>
    </w:p>
    <w:p w:rsidR="00000000" w:rsidRPr="00CC2EC5" w:rsidP="00CC2EC5">
      <w:pPr>
        <w:pStyle w:val="ListBullet"/>
      </w:pPr>
      <w:r w:rsidRPr="00CC2EC5">
        <w:t>use safe and efficient cleaning methods</w:t>
      </w:r>
    </w:p>
    <w:p w:rsidR="00000000" w:rsidRPr="00CC2EC5" w:rsidP="00CC2EC5">
      <w:pPr>
        <w:pStyle w:val="ListBullet"/>
      </w:pPr>
      <w:r w:rsidRPr="00CC2EC5">
        <w:t xml:space="preserve">correctly and safely handle waste, including contaminated </w:t>
      </w:r>
      <w:r w:rsidRPr="00CC2EC5">
        <w:t>materials.</w:t>
      </w:r>
    </w:p>
    <w:p w:rsidR="00000000" w:rsidRPr="00CC2EC5" w:rsidP="00CC2EC5">
      <w:pPr>
        <w:pStyle w:val="AllowPageBreak"/>
      </w:pPr>
    </w:p>
    <w:p w:rsidR="00000000" w:rsidRPr="00CC2EC5" w:rsidP="00CC2EC5">
      <w:pPr>
        <w:pStyle w:val="Heading1"/>
      </w:pPr>
      <w:bookmarkStart w:id="12" w:name="O_955967"/>
      <w:bookmarkEnd w:id="12"/>
      <w:r w:rsidRPr="00CC2EC5">
        <w:t>Knowledge Evidence</w:t>
      </w:r>
    </w:p>
    <w:p w:rsidR="00000000" w:rsidRPr="00CC2EC5" w:rsidP="00506A78">
      <w:pPr>
        <w:pStyle w:val="BodyText"/>
      </w:pPr>
      <w:r w:rsidRPr="00CC2EC5">
        <w:t>A person demonstrating competency in this unit must demonstrate knowledge of:</w:t>
      </w:r>
    </w:p>
    <w:p w:rsidR="00000000" w:rsidRPr="00CC2EC5" w:rsidP="00CC2EC5">
      <w:pPr>
        <w:pStyle w:val="ListBullet"/>
      </w:pPr>
      <w:r w:rsidRPr="00CC2EC5">
        <w:t>company policies and procedures for applying work health and safety (WHS) practices while cleaning, including:</w:t>
      </w:r>
    </w:p>
    <w:p w:rsidR="00000000" w:rsidRPr="00CC2EC5" w:rsidP="00CC2EC5">
      <w:pPr>
        <w:pStyle w:val="ListBullet2"/>
      </w:pPr>
      <w:r w:rsidRPr="00CC2EC5">
        <w:t>assessing and reporting hazards in the workplace</w:t>
      </w:r>
    </w:p>
    <w:p w:rsidR="00000000" w:rsidRPr="00CC2EC5" w:rsidP="00CC2EC5">
      <w:pPr>
        <w:pStyle w:val="ListBullet2"/>
      </w:pPr>
      <w:r w:rsidRPr="00CC2EC5">
        <w:t>incident reporting</w:t>
      </w:r>
    </w:p>
    <w:p w:rsidR="00000000" w:rsidRPr="00CC2EC5" w:rsidP="00CC2EC5">
      <w:pPr>
        <w:pStyle w:val="ListBullet2"/>
      </w:pPr>
      <w:r w:rsidRPr="00CC2EC5">
        <w:t>selecting and using personal protective equipment (PPE) required for the cleaning task</w:t>
      </w:r>
    </w:p>
    <w:p w:rsidR="00000000" w:rsidRPr="00CC2EC5" w:rsidP="00CC2EC5">
      <w:pPr>
        <w:pStyle w:val="ListBullet"/>
      </w:pPr>
      <w:r w:rsidRPr="00CC2EC5">
        <w:t>safe handling techniques for working with hazardous chemicals, including:</w:t>
      </w:r>
    </w:p>
    <w:p w:rsidR="00000000" w:rsidRPr="00CC2EC5" w:rsidP="00CC2EC5">
      <w:pPr>
        <w:pStyle w:val="ListBullet2"/>
      </w:pPr>
      <w:r w:rsidRPr="00CC2EC5">
        <w:t xml:space="preserve">emergency chemical spill </w:t>
      </w:r>
      <w:r w:rsidRPr="00CC2EC5">
        <w:t>control measures</w:t>
      </w:r>
    </w:p>
    <w:p w:rsidR="00000000" w:rsidRPr="00CC2EC5" w:rsidP="00CC2EC5">
      <w:pPr>
        <w:pStyle w:val="ListBullet2"/>
      </w:pPr>
      <w:r w:rsidRPr="00CC2EC5">
        <w:t>routes of entry and potential symptoms of exposure to chemicals</w:t>
      </w:r>
    </w:p>
    <w:p w:rsidR="00000000" w:rsidRPr="00CC2EC5" w:rsidP="00CC2EC5">
      <w:pPr>
        <w:pStyle w:val="ListBullet2"/>
      </w:pPr>
      <w:r w:rsidRPr="00CC2EC5">
        <w:t>safe methods for diluting chemicals</w:t>
      </w:r>
    </w:p>
    <w:p w:rsidR="00000000" w:rsidRPr="00CC2EC5" w:rsidP="00CC2EC5">
      <w:pPr>
        <w:pStyle w:val="ListBullet2"/>
      </w:pPr>
      <w:r w:rsidRPr="00CC2EC5">
        <w:t>working according to safety data sheets (SDS)</w:t>
      </w:r>
    </w:p>
    <w:p w:rsidR="00000000" w:rsidRPr="00CC2EC5" w:rsidP="00CC2EC5">
      <w:pPr>
        <w:pStyle w:val="ListBullet"/>
      </w:pPr>
      <w:r w:rsidRPr="00CC2EC5">
        <w:t>key requir</w:t>
      </w:r>
      <w:r w:rsidRPr="00CC2EC5">
        <w:t>ements of legislation, regulations and codes of practice relating to cleaning safely at heights</w:t>
      </w:r>
    </w:p>
    <w:p w:rsidR="00000000" w:rsidRPr="00CC2EC5" w:rsidP="00CC2EC5">
      <w:pPr>
        <w:pStyle w:val="ListBullet"/>
      </w:pPr>
      <w:r w:rsidRPr="00CC2EC5">
        <w:t>processes for safely handling and disposing of waste, including:</w:t>
      </w:r>
    </w:p>
    <w:p w:rsidR="00000000" w:rsidRPr="00CC2EC5" w:rsidP="00CC2EC5">
      <w:pPr>
        <w:pStyle w:val="ListBullet2"/>
      </w:pPr>
      <w:r w:rsidRPr="00CC2EC5">
        <w:t>chemicals past their expiry date</w:t>
      </w:r>
    </w:p>
    <w:p w:rsidR="00000000" w:rsidRPr="00CC2EC5" w:rsidP="00CC2EC5">
      <w:pPr>
        <w:pStyle w:val="ListBullet2"/>
      </w:pPr>
      <w:r w:rsidRPr="00CC2EC5">
        <w:t>obsolete equipment</w:t>
      </w:r>
    </w:p>
    <w:p w:rsidR="00000000" w:rsidRPr="00CC2EC5" w:rsidP="00CC2EC5">
      <w:pPr>
        <w:pStyle w:val="ListBullet2"/>
      </w:pPr>
      <w:r w:rsidRPr="00CC2EC5">
        <w:t>packaging</w:t>
      </w:r>
    </w:p>
    <w:p w:rsidR="00000000" w:rsidRPr="00CC2EC5" w:rsidP="00CC2EC5">
      <w:pPr>
        <w:pStyle w:val="ListBullet2"/>
      </w:pPr>
      <w:r w:rsidRPr="00CC2EC5">
        <w:t>used containers</w:t>
      </w:r>
    </w:p>
    <w:p w:rsidR="00000000" w:rsidRPr="00CC2EC5" w:rsidP="00CC2EC5">
      <w:pPr>
        <w:pStyle w:val="ListBullet2"/>
      </w:pPr>
      <w:r w:rsidRPr="00CC2EC5">
        <w:t>used or contamin</w:t>
      </w:r>
      <w:r w:rsidRPr="00CC2EC5">
        <w:t>ated PPE</w:t>
      </w:r>
    </w:p>
    <w:p w:rsidR="00000000" w:rsidRPr="00CC2EC5" w:rsidP="00CC2EC5">
      <w:pPr>
        <w:pStyle w:val="ListBullet2"/>
      </w:pPr>
      <w:r w:rsidRPr="00CC2EC5">
        <w:t>used or unused chemicals.</w:t>
      </w:r>
    </w:p>
    <w:p w:rsidR="00000000" w:rsidRPr="00CC2EC5" w:rsidP="00CC2EC5">
      <w:pPr>
        <w:pStyle w:val="AllowPageBreak"/>
      </w:pPr>
    </w:p>
    <w:p w:rsidR="00000000" w:rsidRPr="00CC2EC5" w:rsidP="00CC2EC5">
      <w:pPr>
        <w:pStyle w:val="Heading1"/>
      </w:pPr>
      <w:bookmarkStart w:id="13" w:name="O_955966"/>
      <w:bookmarkEnd w:id="13"/>
      <w:r w:rsidRPr="00CC2EC5">
        <w:t>Assessment Conditions</w:t>
      </w:r>
    </w:p>
    <w:p w:rsidR="00000000" w:rsidRPr="00CC2EC5" w:rsidP="00506A78">
      <w:pPr>
        <w:pStyle w:val="BodyText"/>
      </w:pPr>
      <w:r w:rsidRPr="00CC2EC5">
        <w:t>The following must be present and available to learners during assessment activities:</w:t>
      </w:r>
    </w:p>
    <w:p w:rsidR="00000000" w:rsidRPr="00CC2EC5" w:rsidP="00CC2EC5">
      <w:pPr>
        <w:pStyle w:val="ListBullet"/>
      </w:pPr>
      <w:r w:rsidRPr="00CC2EC5">
        <w:t>equipment:</w:t>
      </w:r>
    </w:p>
    <w:p w:rsidR="00000000" w:rsidRPr="00CC2EC5" w:rsidP="00CC2EC5">
      <w:pPr>
        <w:pStyle w:val="ListBullet2"/>
      </w:pPr>
      <w:r w:rsidRPr="00CC2EC5">
        <w:t>access equipment</w:t>
      </w:r>
    </w:p>
    <w:p w:rsidR="00000000" w:rsidRPr="00CC2EC5" w:rsidP="00CC2EC5">
      <w:pPr>
        <w:pStyle w:val="ListBullet2"/>
      </w:pPr>
      <w:r w:rsidRPr="00CC2EC5">
        <w:t>PPE as listed in the range of conditions</w:t>
      </w:r>
    </w:p>
    <w:p w:rsidR="00000000" w:rsidRPr="00CC2EC5" w:rsidP="00CC2EC5">
      <w:pPr>
        <w:pStyle w:val="ListBullet"/>
      </w:pPr>
      <w:r w:rsidRPr="00CC2EC5">
        <w:t>materials:</w:t>
      </w:r>
    </w:p>
    <w:p w:rsidR="00000000" w:rsidRPr="00CC2EC5" w:rsidP="00CC2EC5">
      <w:pPr>
        <w:pStyle w:val="ListBullet2"/>
      </w:pPr>
      <w:r w:rsidRPr="00CC2EC5">
        <w:t>cleaning products required for the task</w:t>
      </w:r>
    </w:p>
    <w:p w:rsidR="00000000" w:rsidRPr="00CC2EC5" w:rsidP="00CC2EC5">
      <w:pPr>
        <w:pStyle w:val="ListBullet"/>
      </w:pPr>
      <w:r w:rsidRPr="00CC2EC5">
        <w:t>specifications:</w:t>
      </w:r>
    </w:p>
    <w:p w:rsidR="00000000" w:rsidRPr="00CC2EC5" w:rsidP="00CC2EC5">
      <w:pPr>
        <w:pStyle w:val="ListBullet2"/>
      </w:pPr>
      <w:r w:rsidRPr="00CC2EC5">
        <w:t>company policies and procedures for applying WHS practices</w:t>
      </w:r>
    </w:p>
    <w:p w:rsidR="00000000" w:rsidRPr="00CC2EC5" w:rsidP="00CC2EC5">
      <w:pPr>
        <w:pStyle w:val="ListBullet2"/>
      </w:pPr>
      <w:r w:rsidRPr="00CC2EC5">
        <w:t>equipment operating manuals</w:t>
      </w:r>
    </w:p>
    <w:p w:rsidR="00000000" w:rsidRPr="00CC2EC5" w:rsidP="00CC2EC5">
      <w:pPr>
        <w:pStyle w:val="ListBullet2"/>
      </w:pPr>
      <w:r w:rsidRPr="00CC2EC5">
        <w:t>product labels</w:t>
      </w:r>
    </w:p>
    <w:p w:rsidR="00000000" w:rsidRPr="00CC2EC5" w:rsidP="00CC2EC5">
      <w:pPr>
        <w:pStyle w:val="ListBullet2"/>
      </w:pPr>
      <w:r w:rsidRPr="00CC2EC5">
        <w:t>SDS</w:t>
      </w:r>
    </w:p>
    <w:p w:rsidR="00000000" w:rsidRPr="00CC2EC5" w:rsidP="00CC2EC5">
      <w:pPr>
        <w:pStyle w:val="ListBullet2"/>
      </w:pPr>
      <w:r w:rsidRPr="00CC2EC5">
        <w:t>safety instructions</w:t>
      </w:r>
    </w:p>
    <w:p w:rsidR="00000000" w:rsidRPr="00CC2EC5" w:rsidP="00CC2EC5">
      <w:pPr>
        <w:pStyle w:val="ListBullet"/>
      </w:pPr>
      <w:r w:rsidRPr="00CC2EC5">
        <w:t>physical conditions:</w:t>
      </w:r>
    </w:p>
    <w:p w:rsidR="00000000" w:rsidRPr="00CC2EC5" w:rsidP="00CC2EC5">
      <w:pPr>
        <w:pStyle w:val="ListBullet2"/>
      </w:pPr>
      <w:r w:rsidRPr="00CC2EC5">
        <w:t>commercial or residential work sites</w:t>
      </w:r>
    </w:p>
    <w:p w:rsidR="00000000" w:rsidRPr="00CC2EC5" w:rsidP="00CC2EC5">
      <w:pPr>
        <w:pStyle w:val="ListBullet"/>
      </w:pPr>
      <w:r w:rsidRPr="00CC2EC5">
        <w:t>relationshi</w:t>
      </w:r>
      <w:r w:rsidRPr="00CC2EC5">
        <w:t>ps with team members and supervisor:</w:t>
      </w:r>
    </w:p>
    <w:p w:rsidR="00000000" w:rsidRPr="00CC2EC5" w:rsidP="00CC2EC5">
      <w:pPr>
        <w:pStyle w:val="ListBullet2"/>
      </w:pPr>
      <w:r w:rsidRPr="00CC2EC5">
        <w:t>work may be conducted alone or as part of a team.</w:t>
      </w:r>
    </w:p>
    <w:p w:rsidR="00000000" w:rsidRPr="00CC2EC5" w:rsidP="00CC2EC5">
      <w:pPr>
        <w:pStyle w:val="BodyText"/>
      </w:pPr>
    </w:p>
    <w:p w:rsidR="00000000" w:rsidRPr="00CC2EC5" w:rsidP="00506A78">
      <w:pPr>
        <w:pStyle w:val="BodyText"/>
      </w:pPr>
      <w:r w:rsidRPr="00CC2EC5">
        <w:t>Timeframe:</w:t>
      </w:r>
    </w:p>
    <w:p w:rsidR="00000000" w:rsidRPr="00CC2EC5" w:rsidP="00CC2EC5">
      <w:pPr>
        <w:pStyle w:val="ListBullet"/>
      </w:pPr>
      <w:r w:rsidRPr="00CC2EC5">
        <w:t>as specified by the task.</w:t>
      </w:r>
    </w:p>
    <w:p w:rsidR="00000000" w:rsidRPr="00CC2EC5" w:rsidP="00CC2EC5">
      <w:pPr>
        <w:pStyle w:val="BodyText"/>
      </w:pPr>
    </w:p>
    <w:p w:rsidR="00000000" w:rsidRPr="00CC2EC5" w:rsidP="00506A78">
      <w:pPr>
        <w:pStyle w:val="Heading3"/>
      </w:pPr>
      <w:r w:rsidRPr="00CC2EC5">
        <w:rPr>
          <w:rStyle w:val="SpecialBold"/>
        </w:rPr>
        <w:t>Assessor requirements</w:t>
      </w:r>
    </w:p>
    <w:p w:rsidR="00000000" w:rsidRPr="00CC2EC5" w:rsidP="00506A78">
      <w:pPr>
        <w:pStyle w:val="BodyText"/>
      </w:pPr>
      <w:r w:rsidRPr="00CC2EC5">
        <w:t>As a minimum, assessors must satisfy the assessor requirements in the Standards for Registered Training Organisations (RTOs) current at the time of assessment.</w:t>
      </w:r>
    </w:p>
    <w:p w:rsidR="00000000" w:rsidRPr="00CC2EC5" w:rsidP="00CC2EC5">
      <w:pPr>
        <w:pStyle w:val="Heading1"/>
      </w:pPr>
      <w:bookmarkStart w:id="14" w:name="O_955980"/>
      <w:bookmarkEnd w:id="14"/>
      <w:r w:rsidRPr="00CC2EC5">
        <w:t>Links</w:t>
      </w:r>
    </w:p>
    <w:p w:rsidR="00000000" w:rsidRPr="00CC2EC5" w:rsidP="00506A78">
      <w:pPr>
        <w:pStyle w:val="BodyText"/>
      </w:pPr>
      <w:r w:rsidRPr="00CC2EC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22846">
        <w:rPr>
          <w:rStyle w:val="Hyperlink"/>
        </w:rPr>
        <w:t>https://vetnet.gov.au/Pages/TrainingDocs.aspx?q=6f3f9672-30e8-4835-b348-205dfcf13d9b</w:t>
      </w:r>
      <w:r>
        <w:fldChar w:fldCharType="end"/>
      </w:r>
    </w:p>
    <w:p w:rsidR="00000000" w:rsidRPr="00CC2EC5" w:rsidP="00CC2EC5"/>
    <w:sectPr w:rsidSect="00CC2E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C5" w:rsidRPr="00506A78" w:rsidP="00506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78" w:rsidP="00CC2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06A78" w:rsidP="00CC2E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06A78" w:rsidP="00CC2E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C5" w:rsidP="00CC2EC5">
    <w:pPr>
      <w:pStyle w:val="Footer"/>
      <w:framePr w:wrap="around"/>
    </w:pPr>
    <w:r>
      <w:fldChar w:fldCharType="begin"/>
    </w:r>
    <w:r>
      <w:instrText xml:space="preserve"> DOCPROPERTY  Subject  \* MERGEFORMAT </w:instrText>
    </w:r>
    <w:r>
      <w:fldChar w:fldCharType="separate"/>
    </w:r>
    <w:r w:rsidR="00506A78">
      <w:t>Approved</w:t>
    </w:r>
    <w:r w:rsidR="00506A78">
      <w:fldChar w:fldCharType="end"/>
    </w:r>
    <w:r>
      <w:tab/>
      <w:t xml:space="preserve">Page </w:t>
    </w:r>
    <w:r>
      <w:fldChar w:fldCharType="begin"/>
    </w:r>
    <w:r>
      <w:instrText xml:space="preserve"> PAGE  \* Arabic  \* MERGEFORMAT </w:instrText>
    </w:r>
    <w:r>
      <w:fldChar w:fldCharType="separate"/>
    </w:r>
    <w:r w:rsidR="00506A7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6A78">
      <w:rPr>
        <w:noProof/>
      </w:rPr>
      <w:t>6</w:t>
    </w:r>
    <w:r>
      <w:rPr>
        <w:noProof/>
      </w:rPr>
      <w:fldChar w:fldCharType="end"/>
    </w:r>
  </w:p>
  <w:p w:rsidR="00CC2EC5" w:rsidP="00CC2EC5">
    <w:pPr>
      <w:pStyle w:val="Footer"/>
      <w:framePr w:wrap="around"/>
    </w:pPr>
    <w:r>
      <w:t xml:space="preserve">© Commonwealth of Australia, </w:t>
    </w:r>
    <w:r>
      <w:fldChar w:fldCharType="begin"/>
    </w:r>
    <w:r>
      <w:instrText xml:space="preserve"> DATE  \@ "yyyy"  \* MERGEFORMAT </w:instrText>
    </w:r>
    <w:r>
      <w:fldChar w:fldCharType="separate"/>
    </w:r>
    <w:r w:rsidR="00506A78">
      <w:rPr>
        <w:noProof/>
      </w:rPr>
      <w:t>2025</w:t>
    </w:r>
    <w:r>
      <w:fldChar w:fldCharType="end"/>
    </w:r>
    <w:r>
      <w:tab/>
    </w:r>
    <w:r>
      <w:fldChar w:fldCharType="begin"/>
    </w:r>
    <w:r>
      <w:instrText xml:space="preserve"> DOCPROPERTY  Author  \* MERGEFORMAT </w:instrText>
    </w:r>
    <w:r>
      <w:fldChar w:fldCharType="separate"/>
    </w:r>
    <w:r w:rsidR="00506A78">
      <w:t>BuildSkills Australia</w:t>
    </w:r>
    <w:r w:rsidR="00506A78">
      <w:fldChar w:fldCharType="end"/>
    </w:r>
  </w:p>
  <w:p w:rsidR="00CC2EC5" w:rsidP="00CC2E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EC5" w:rsidRPr="00506A78" w:rsidP="00506A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78" w:rsidRPr="002D2AF8" w:rsidP="00CC2EC5">
    <w:pPr>
      <w:pStyle w:val="Header"/>
      <w:framePr w:wrap="around"/>
    </w:pPr>
    <w:r>
      <w:fldChar w:fldCharType="begin"/>
    </w:r>
    <w:r>
      <w:instrText xml:space="preserve"> TITLE   \* MERGEFORMAT </w:instrText>
    </w:r>
    <w:r>
      <w:fldChar w:fldCharType="separate"/>
    </w:r>
    <w:r>
      <w:t>CPPCLO3003 Clean using safe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6A78" w:rsidP="00CC2E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C5" w:rsidRPr="002D2AF8" w:rsidP="00CC2EC5">
    <w:pPr>
      <w:pStyle w:val="Header"/>
      <w:framePr w:wrap="around"/>
    </w:pPr>
    <w:r>
      <w:fldChar w:fldCharType="begin"/>
    </w:r>
    <w:r>
      <w:instrText xml:space="preserve"> TITLE   \* MERGEFORMAT </w:instrText>
    </w:r>
    <w:r>
      <w:fldChar w:fldCharType="separate"/>
    </w:r>
    <w:r w:rsidR="00506A78">
      <w:t>CPPCLO3003 Clean using safe work practices</w:t>
    </w:r>
    <w:r w:rsidR="00506A78">
      <w:fldChar w:fldCharType="end"/>
    </w:r>
    <w:r>
      <w:tab/>
      <w:t xml:space="preserve">Date this document was generated: </w:t>
    </w:r>
    <w:r>
      <w:fldChar w:fldCharType="begin"/>
    </w:r>
    <w:r>
      <w:instrText xml:space="preserve"> CREATEDATE  \@ "d MMMM yyyy"  \* MERGEFORMAT </w:instrText>
    </w:r>
    <w:r>
      <w:fldChar w:fldCharType="separate"/>
    </w:r>
    <w:r w:rsidR="00506A78">
      <w:rPr>
        <w:noProof/>
      </w:rPr>
      <w:t>2 March 2025</w:t>
    </w:r>
    <w:r>
      <w:fldChar w:fldCharType="end"/>
    </w:r>
  </w:p>
  <w:p w:rsidR="00CC2EC5" w:rsidP="00CC2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462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68F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E3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EC5"/>
    <w:pPr>
      <w:spacing w:before="360" w:after="60"/>
      <w:outlineLvl w:val="0"/>
    </w:pPr>
    <w:rPr>
      <w:sz w:val="32"/>
    </w:rPr>
  </w:style>
  <w:style w:type="paragraph" w:styleId="Heading2">
    <w:name w:val="heading 2"/>
    <w:basedOn w:val="HeadingBase"/>
    <w:next w:val="BodyText"/>
    <w:link w:val="Heading2Char"/>
    <w:qFormat/>
    <w:rsid w:val="00CC2EC5"/>
    <w:pPr>
      <w:keepLines/>
      <w:spacing w:before="240" w:after="120"/>
      <w:outlineLvl w:val="1"/>
    </w:pPr>
    <w:rPr>
      <w:sz w:val="28"/>
      <w:szCs w:val="40"/>
    </w:rPr>
  </w:style>
  <w:style w:type="paragraph" w:styleId="Heading3">
    <w:name w:val="heading 3"/>
    <w:basedOn w:val="HeadingBase"/>
    <w:next w:val="BodyText"/>
    <w:link w:val="Heading3Char"/>
    <w:qFormat/>
    <w:rsid w:val="00CC2EC5"/>
    <w:pPr>
      <w:spacing w:before="180" w:after="120"/>
      <w:outlineLvl w:val="2"/>
    </w:pPr>
    <w:rPr>
      <w:spacing w:val="-10"/>
      <w:kern w:val="32"/>
    </w:rPr>
  </w:style>
  <w:style w:type="paragraph" w:styleId="Heading4">
    <w:name w:val="heading 4"/>
    <w:basedOn w:val="HeadingBase"/>
    <w:next w:val="BodyText"/>
    <w:link w:val="Heading4Char"/>
    <w:qFormat/>
    <w:rsid w:val="00CC2EC5"/>
    <w:pPr>
      <w:spacing w:before="160" w:after="120"/>
      <w:outlineLvl w:val="3"/>
    </w:pPr>
    <w:rPr>
      <w:sz w:val="22"/>
    </w:rPr>
  </w:style>
  <w:style w:type="paragraph" w:styleId="Heading5">
    <w:name w:val="heading 5"/>
    <w:basedOn w:val="HeadingBase"/>
    <w:next w:val="Normal"/>
    <w:link w:val="Heading5Char"/>
    <w:qFormat/>
    <w:rsid w:val="00CC2EC5"/>
    <w:pPr>
      <w:spacing w:before="80"/>
      <w:outlineLvl w:val="4"/>
    </w:pPr>
    <w:rPr>
      <w:color w:val="918585"/>
      <w:sz w:val="20"/>
    </w:rPr>
  </w:style>
  <w:style w:type="paragraph" w:styleId="Heading6">
    <w:name w:val="heading 6"/>
    <w:basedOn w:val="HeadingBase"/>
    <w:next w:val="Normal"/>
    <w:link w:val="Heading6Char"/>
    <w:qFormat/>
    <w:rsid w:val="00CC2EC5"/>
    <w:pPr>
      <w:spacing w:before="60"/>
      <w:outlineLvl w:val="5"/>
    </w:pPr>
    <w:rPr>
      <w:color w:val="918585"/>
      <w:sz w:val="20"/>
    </w:rPr>
  </w:style>
  <w:style w:type="paragraph" w:styleId="Heading7">
    <w:name w:val="heading 7"/>
    <w:basedOn w:val="Normal"/>
    <w:next w:val="Normal"/>
    <w:link w:val="Heading7Char"/>
    <w:qFormat/>
    <w:rsid w:val="00CC2EC5"/>
    <w:pPr>
      <w:ind w:left="720"/>
      <w:outlineLvl w:val="6"/>
    </w:pPr>
    <w:rPr>
      <w:i/>
    </w:rPr>
  </w:style>
  <w:style w:type="paragraph" w:styleId="Heading8">
    <w:name w:val="heading 8"/>
    <w:basedOn w:val="Normal"/>
    <w:next w:val="Normal"/>
    <w:link w:val="Heading8Char"/>
    <w:qFormat/>
    <w:rsid w:val="00CC2EC5"/>
    <w:pPr>
      <w:ind w:left="720"/>
      <w:outlineLvl w:val="7"/>
    </w:pPr>
    <w:rPr>
      <w:i/>
    </w:rPr>
  </w:style>
  <w:style w:type="paragraph" w:styleId="Heading9">
    <w:name w:val="heading 9"/>
    <w:basedOn w:val="Normal"/>
    <w:next w:val="Normal"/>
    <w:link w:val="Heading9Char"/>
    <w:qFormat/>
    <w:rsid w:val="00CC2EC5"/>
    <w:pPr>
      <w:ind w:left="720"/>
      <w:outlineLvl w:val="8"/>
    </w:pPr>
    <w:rPr>
      <w:i/>
    </w:rPr>
  </w:style>
  <w:style w:type="character" w:default="1" w:styleId="DefaultParagraphFont">
    <w:name w:val="Default Paragraph Font"/>
    <w:uiPriority w:val="1"/>
    <w:unhideWhenUsed/>
    <w:rsid w:val="00CC2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EC5"/>
  </w:style>
  <w:style w:type="character" w:customStyle="1" w:styleId="Heading1Char">
    <w:name w:val="Heading 1 Char"/>
    <w:basedOn w:val="DefaultParagraphFont"/>
    <w:link w:val="Heading1"/>
    <w:rsid w:val="00CC2EC5"/>
    <w:rPr>
      <w:rFonts w:ascii="Times New Roman" w:eastAsia="Times New Roman" w:hAnsi="Times New Roman" w:cs="Times New Roman"/>
      <w:b/>
      <w:sz w:val="32"/>
      <w:szCs w:val="20"/>
      <w:lang w:eastAsia="en-US"/>
    </w:rPr>
  </w:style>
  <w:style w:type="paragraph" w:styleId="BodyText">
    <w:name w:val="Body Text"/>
    <w:basedOn w:val="Normal"/>
    <w:link w:val="BodyTextChar"/>
    <w:rsid w:val="00CC2E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EC5"/>
    <w:rPr>
      <w:rFonts w:ascii="Times New Roman" w:eastAsia="Times New Roman" w:hAnsi="Times New Roman" w:cs="Times New Roman"/>
      <w:sz w:val="24"/>
      <w:lang w:eastAsia="en-US"/>
    </w:rPr>
  </w:style>
  <w:style w:type="paragraph" w:styleId="ListBullet">
    <w:name w:val="List Bullet"/>
    <w:basedOn w:val="List"/>
    <w:rsid w:val="00CC2EC5"/>
    <w:pPr>
      <w:numPr>
        <w:numId w:val="12"/>
      </w:numPr>
      <w:tabs>
        <w:tab w:val="clear" w:pos="340"/>
      </w:tabs>
      <w:spacing w:before="40" w:after="40"/>
    </w:pPr>
  </w:style>
  <w:style w:type="character" w:customStyle="1" w:styleId="SpecialBold">
    <w:name w:val="Special Bold"/>
    <w:basedOn w:val="DefaultParagraphFont"/>
    <w:rsid w:val="00CC2EC5"/>
    <w:rPr>
      <w:b/>
      <w:spacing w:val="0"/>
    </w:rPr>
  </w:style>
  <w:style w:type="paragraph" w:styleId="ListBullet2">
    <w:name w:val="List Bullet 2"/>
    <w:basedOn w:val="List2"/>
    <w:rsid w:val="00CC2EC5"/>
    <w:pPr>
      <w:numPr>
        <w:numId w:val="13"/>
      </w:numPr>
      <w:tabs>
        <w:tab w:val="clear" w:pos="680"/>
      </w:tabs>
    </w:pPr>
  </w:style>
  <w:style w:type="paragraph" w:customStyle="1" w:styleId="SuperHeading">
    <w:name w:val="SuperHeading"/>
    <w:basedOn w:val="Normal"/>
    <w:rsid w:val="00CC2EC5"/>
    <w:pPr>
      <w:spacing w:before="240" w:after="120"/>
      <w:outlineLvl w:val="0"/>
    </w:pPr>
    <w:rPr>
      <w:rFonts w:ascii="Times New Roman" w:hAnsi="Times New Roman"/>
      <w:b/>
      <w:sz w:val="32"/>
    </w:rPr>
  </w:style>
  <w:style w:type="paragraph" w:customStyle="1" w:styleId="AllowPageBreak">
    <w:name w:val="AllowPageBreak"/>
    <w:rsid w:val="00CC2E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2EC5"/>
    <w:rPr>
      <w:b/>
      <w:i/>
      <w:u w:val="none"/>
    </w:rPr>
  </w:style>
  <w:style w:type="character" w:customStyle="1" w:styleId="Heading2Char">
    <w:name w:val="Heading 2 Char"/>
    <w:basedOn w:val="DefaultParagraphFont"/>
    <w:link w:val="Heading2"/>
    <w:rsid w:val="00CC2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E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EC5"/>
    <w:rPr>
      <w:rFonts w:ascii="Courier New" w:eastAsia="Times New Roman" w:hAnsi="Courier New" w:cs="Times New Roman"/>
      <w:i/>
      <w:szCs w:val="20"/>
      <w:lang w:eastAsia="en-US"/>
    </w:rPr>
  </w:style>
  <w:style w:type="paragraph" w:customStyle="1" w:styleId="HeadingBase">
    <w:name w:val="Heading Base"/>
    <w:rsid w:val="00CC2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EC5"/>
    <w:pPr>
      <w:tabs>
        <w:tab w:val="right" w:leader="dot" w:pos="9072"/>
      </w:tabs>
      <w:ind w:left="567"/>
    </w:pPr>
    <w:rPr>
      <w:szCs w:val="22"/>
    </w:rPr>
  </w:style>
  <w:style w:type="paragraph" w:customStyle="1" w:styleId="TOCBase">
    <w:name w:val="TOC Base"/>
    <w:rsid w:val="00CC2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EC5"/>
    <w:pPr>
      <w:tabs>
        <w:tab w:val="right" w:leader="dot" w:pos="9072"/>
      </w:tabs>
      <w:spacing w:before="40" w:after="40"/>
      <w:ind w:left="284"/>
    </w:pPr>
    <w:rPr>
      <w:rFonts w:ascii="Times New Roman" w:hAnsi="Times New Roman"/>
    </w:rPr>
  </w:style>
  <w:style w:type="paragraph" w:styleId="TOC1">
    <w:name w:val="toc 1"/>
    <w:basedOn w:val="TOCBase"/>
    <w:next w:val="Normal"/>
    <w:rsid w:val="00CC2E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EC5"/>
    <w:rPr>
      <w:rFonts w:ascii="Times New Roman" w:eastAsia="Times New Roman" w:hAnsi="Times New Roman" w:cs="Times New Roman"/>
      <w:sz w:val="16"/>
      <w:lang w:eastAsia="en-US"/>
    </w:rPr>
  </w:style>
  <w:style w:type="paragraph" w:styleId="Title">
    <w:name w:val="Title"/>
    <w:basedOn w:val="HeadingBase"/>
    <w:link w:val="TitleChar"/>
    <w:qFormat/>
    <w:rsid w:val="00CC2EC5"/>
    <w:pPr>
      <w:spacing w:before="5040"/>
      <w:jc w:val="center"/>
    </w:pPr>
    <w:rPr>
      <w:sz w:val="48"/>
      <w:szCs w:val="72"/>
      <w:lang w:val="en-US"/>
    </w:rPr>
  </w:style>
  <w:style w:type="character" w:customStyle="1" w:styleId="TitleChar">
    <w:name w:val="Title Char"/>
    <w:basedOn w:val="DefaultParagraphFont"/>
    <w:link w:val="Title"/>
    <w:rsid w:val="00CC2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EC5"/>
    <w:pPr>
      <w:tabs>
        <w:tab w:val="left" w:pos="3600"/>
        <w:tab w:val="left" w:pos="3958"/>
      </w:tabs>
    </w:pPr>
  </w:style>
  <w:style w:type="paragraph" w:styleId="List">
    <w:name w:val="List"/>
    <w:basedOn w:val="BodyText"/>
    <w:next w:val="BodyText"/>
    <w:rsid w:val="00CC2EC5"/>
    <w:pPr>
      <w:tabs>
        <w:tab w:val="left" w:pos="340"/>
      </w:tabs>
      <w:spacing w:before="60" w:after="60"/>
      <w:ind w:left="340" w:hanging="340"/>
    </w:pPr>
  </w:style>
  <w:style w:type="paragraph" w:customStyle="1" w:styleId="Note">
    <w:name w:val="Note"/>
    <w:basedOn w:val="BodyText"/>
    <w:rsid w:val="00CC2E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EC5"/>
    <w:pPr>
      <w:framePr w:wrap="auto" w:hAnchor="text" w:y="6049"/>
    </w:pPr>
    <w:rPr>
      <w:color w:val="000000"/>
      <w:sz w:val="40"/>
    </w:rPr>
  </w:style>
  <w:style w:type="paragraph" w:customStyle="1" w:styleId="TOCTitle">
    <w:name w:val="TOCTitle"/>
    <w:basedOn w:val="Heading1"/>
    <w:rsid w:val="00CC2EC5"/>
    <w:pPr>
      <w:spacing w:after="240"/>
      <w:jc w:val="center"/>
      <w:outlineLvl w:val="9"/>
    </w:pPr>
    <w:rPr>
      <w:caps/>
    </w:rPr>
  </w:style>
  <w:style w:type="paragraph" w:customStyle="1" w:styleId="Version">
    <w:name w:val="Version"/>
    <w:rsid w:val="00CC2E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EC5"/>
    <w:pPr>
      <w:keepNext w:val="0"/>
      <w:tabs>
        <w:tab w:val="right" w:pos="4176"/>
      </w:tabs>
      <w:ind w:left="198" w:hanging="198"/>
    </w:pPr>
    <w:rPr>
      <w:rFonts w:ascii="Garamond" w:hAnsi="Garamond"/>
    </w:rPr>
  </w:style>
  <w:style w:type="paragraph" w:styleId="IndexHeading">
    <w:name w:val="index heading"/>
    <w:basedOn w:val="Normal"/>
    <w:next w:val="Index1"/>
    <w:semiHidden/>
    <w:rsid w:val="00CC2EC5"/>
    <w:pPr>
      <w:spacing w:before="120" w:after="120"/>
    </w:pPr>
    <w:rPr>
      <w:rFonts w:ascii="Arial" w:hAnsi="Arial"/>
      <w:b/>
      <w:color w:val="918585"/>
      <w:sz w:val="24"/>
    </w:rPr>
  </w:style>
  <w:style w:type="paragraph" w:styleId="Header">
    <w:name w:val="header"/>
    <w:basedOn w:val="Normal"/>
    <w:link w:val="HeaderChar"/>
    <w:rsid w:val="00CC2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EC5"/>
    <w:rPr>
      <w:rFonts w:ascii="Times New Roman" w:eastAsia="Times New Roman" w:hAnsi="Times New Roman" w:cs="Times New Roman"/>
      <w:sz w:val="16"/>
      <w:szCs w:val="20"/>
      <w:lang w:val="en-GB" w:eastAsia="en-US"/>
    </w:rPr>
  </w:style>
  <w:style w:type="paragraph" w:customStyle="1" w:styleId="Chapter">
    <w:name w:val="Chapter"/>
    <w:basedOn w:val="Normal"/>
    <w:rsid w:val="00CC2EC5"/>
    <w:pPr>
      <w:spacing w:before="240"/>
    </w:pPr>
    <w:rPr>
      <w:rFonts w:ascii="Times New Roman" w:hAnsi="Times New Roman"/>
      <w:smallCaps/>
      <w:spacing w:val="80"/>
      <w:sz w:val="28"/>
    </w:rPr>
  </w:style>
  <w:style w:type="paragraph" w:customStyle="1" w:styleId="InChapter">
    <w:name w:val="InChapter"/>
    <w:basedOn w:val="Heading3"/>
    <w:rsid w:val="00CC2EC5"/>
    <w:pPr>
      <w:spacing w:after="240"/>
      <w:outlineLvl w:val="9"/>
    </w:pPr>
    <w:rPr>
      <w:noProof/>
    </w:rPr>
  </w:style>
  <w:style w:type="paragraph" w:styleId="Index2">
    <w:name w:val="index 2"/>
    <w:basedOn w:val="Normal"/>
    <w:next w:val="Normal"/>
    <w:semiHidden/>
    <w:rsid w:val="00CC2EC5"/>
    <w:pPr>
      <w:tabs>
        <w:tab w:val="right" w:pos="4176"/>
      </w:tabs>
      <w:ind w:left="568" w:hanging="284"/>
    </w:pPr>
    <w:rPr>
      <w:rFonts w:ascii="Garamond" w:hAnsi="Garamond"/>
    </w:rPr>
  </w:style>
  <w:style w:type="paragraph" w:customStyle="1" w:styleId="Byline">
    <w:name w:val="Byline"/>
    <w:rsid w:val="00CC2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EC5"/>
    <w:pPr>
      <w:tabs>
        <w:tab w:val="clear" w:pos="3600"/>
        <w:tab w:val="clear" w:pos="3958"/>
      </w:tabs>
      <w:jc w:val="right"/>
    </w:pPr>
  </w:style>
  <w:style w:type="character" w:styleId="Emphasis">
    <w:name w:val="Emphasis"/>
    <w:basedOn w:val="DefaultParagraphFont"/>
    <w:qFormat/>
    <w:rsid w:val="00CC2EC5"/>
    <w:rPr>
      <w:i/>
    </w:rPr>
  </w:style>
  <w:style w:type="paragraph" w:styleId="Caption">
    <w:name w:val="caption"/>
    <w:basedOn w:val="BodyText"/>
    <w:next w:val="Normal"/>
    <w:qFormat/>
    <w:rsid w:val="00CC2EC5"/>
    <w:pPr>
      <w:framePr w:w="2268" w:hSpace="181" w:vSpace="181" w:wrap="around" w:vAnchor="text" w:hAnchor="page" w:x="1135" w:y="285" w:anchorLock="1"/>
    </w:pPr>
    <w:rPr>
      <w:i/>
    </w:rPr>
  </w:style>
  <w:style w:type="paragraph" w:customStyle="1" w:styleId="MiniTOCTitle">
    <w:name w:val="MiniTOCTitle"/>
    <w:basedOn w:val="Heading4"/>
    <w:rsid w:val="00CC2EC5"/>
    <w:pPr>
      <w:spacing w:before="240"/>
      <w:outlineLvl w:val="9"/>
    </w:pPr>
    <w:rPr>
      <w:noProof/>
      <w:sz w:val="24"/>
    </w:rPr>
  </w:style>
  <w:style w:type="paragraph" w:customStyle="1" w:styleId="MiniTOCItem">
    <w:name w:val="MiniTOCItem"/>
    <w:basedOn w:val="ListBullet"/>
    <w:rsid w:val="00CC2EC5"/>
    <w:pPr>
      <w:numPr>
        <w:numId w:val="0"/>
      </w:numPr>
      <w:tabs>
        <w:tab w:val="right" w:leader="dot" w:pos="6521"/>
      </w:tabs>
      <w:spacing w:before="0" w:after="0"/>
    </w:pPr>
  </w:style>
  <w:style w:type="paragraph" w:customStyle="1" w:styleId="TOFTitle">
    <w:name w:val="TOFTitle"/>
    <w:basedOn w:val="TOCTitle"/>
    <w:rsid w:val="00CC2EC5"/>
  </w:style>
  <w:style w:type="paragraph" w:styleId="TableofFigures">
    <w:name w:val="table of figures"/>
    <w:basedOn w:val="Normal"/>
    <w:next w:val="Normal"/>
    <w:semiHidden/>
    <w:rsid w:val="00CC2EC5"/>
    <w:pPr>
      <w:tabs>
        <w:tab w:val="right" w:leader="dot" w:pos="9072"/>
      </w:tabs>
      <w:ind w:left="970" w:hanging="403"/>
    </w:pPr>
    <w:rPr>
      <w:rFonts w:ascii="Times New Roman" w:hAnsi="Times New Roman"/>
      <w:b/>
    </w:rPr>
  </w:style>
  <w:style w:type="paragraph" w:styleId="ListNumber">
    <w:name w:val="List Number"/>
    <w:basedOn w:val="List"/>
    <w:rsid w:val="00CC2EC5"/>
    <w:pPr>
      <w:numPr>
        <w:numId w:val="15"/>
      </w:numPr>
      <w:tabs>
        <w:tab w:val="clear" w:pos="340"/>
      </w:tabs>
    </w:pPr>
  </w:style>
  <w:style w:type="character" w:customStyle="1" w:styleId="WingdingSymbols">
    <w:name w:val="Wingding Symbols"/>
    <w:rsid w:val="00CC2EC5"/>
    <w:rPr>
      <w:rFonts w:ascii="Wingdings" w:hAnsi="Wingdings"/>
    </w:rPr>
  </w:style>
  <w:style w:type="paragraph" w:customStyle="1" w:styleId="TableHeading">
    <w:name w:val="Table Heading"/>
    <w:basedOn w:val="HeadingBase"/>
    <w:rsid w:val="00CC2EC5"/>
    <w:pPr>
      <w:keepLines/>
      <w:pBdr>
        <w:bottom w:val="single" w:sz="6" w:space="1" w:color="918585"/>
      </w:pBdr>
      <w:spacing w:before="240"/>
    </w:pPr>
  </w:style>
  <w:style w:type="character" w:customStyle="1" w:styleId="HotSpot">
    <w:name w:val="HotSpot"/>
    <w:rsid w:val="00CC2EC5"/>
    <w:rPr>
      <w:color w:val="0033CC"/>
      <w:u w:val="none"/>
    </w:rPr>
  </w:style>
  <w:style w:type="paragraph" w:customStyle="1" w:styleId="BodyTextRight">
    <w:name w:val="Body Text Right"/>
    <w:basedOn w:val="BodyText"/>
    <w:rsid w:val="00CC2EC5"/>
    <w:pPr>
      <w:spacing w:before="0" w:after="0"/>
      <w:jc w:val="right"/>
    </w:pPr>
  </w:style>
  <w:style w:type="paragraph" w:styleId="Index3">
    <w:name w:val="index 3"/>
    <w:basedOn w:val="ListNumber2"/>
    <w:next w:val="Normal"/>
    <w:semiHidden/>
    <w:rsid w:val="00CC2EC5"/>
    <w:pPr>
      <w:numPr>
        <w:numId w:val="0"/>
      </w:numPr>
      <w:tabs>
        <w:tab w:val="right" w:leader="dot" w:pos="4176"/>
      </w:tabs>
    </w:pPr>
  </w:style>
  <w:style w:type="paragraph" w:styleId="ListNumber2">
    <w:name w:val="List Number 2"/>
    <w:basedOn w:val="List2"/>
    <w:rsid w:val="00CC2EC5"/>
    <w:pPr>
      <w:numPr>
        <w:numId w:val="10"/>
      </w:numPr>
      <w:tabs>
        <w:tab w:val="clear" w:pos="1060"/>
      </w:tabs>
    </w:pPr>
  </w:style>
  <w:style w:type="paragraph" w:customStyle="1" w:styleId="MarginNote">
    <w:name w:val="Margin Note"/>
    <w:basedOn w:val="BodyText"/>
    <w:rsid w:val="00CC2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EC5"/>
    <w:rPr>
      <w:sz w:val="32"/>
    </w:rPr>
  </w:style>
  <w:style w:type="paragraph" w:customStyle="1" w:styleId="HeadingProcedure">
    <w:name w:val="Heading Procedure"/>
    <w:basedOn w:val="HeadingBase"/>
    <w:next w:val="Normal"/>
    <w:rsid w:val="00CC2EC5"/>
    <w:pPr>
      <w:tabs>
        <w:tab w:val="left" w:pos="0"/>
      </w:tabs>
      <w:spacing w:before="120" w:after="60"/>
    </w:pPr>
    <w:rPr>
      <w:i/>
      <w:color w:val="918585"/>
      <w:sz w:val="22"/>
    </w:rPr>
  </w:style>
  <w:style w:type="paragraph" w:customStyle="1" w:styleId="TableBodyText">
    <w:name w:val="Table Body Text"/>
    <w:basedOn w:val="BodyText"/>
    <w:rsid w:val="00CC2EC5"/>
    <w:pPr>
      <w:spacing w:before="60" w:after="60"/>
    </w:pPr>
  </w:style>
  <w:style w:type="paragraph" w:styleId="ListContinue">
    <w:name w:val="List Continue"/>
    <w:basedOn w:val="List"/>
    <w:rsid w:val="00CC2EC5"/>
    <w:pPr>
      <w:ind w:firstLine="0"/>
    </w:pPr>
  </w:style>
  <w:style w:type="paragraph" w:customStyle="1" w:styleId="ListNote">
    <w:name w:val="List Note"/>
    <w:basedOn w:val="List"/>
    <w:rsid w:val="00CC2EC5"/>
    <w:pPr>
      <w:pBdr>
        <w:top w:val="single" w:sz="6" w:space="2" w:color="918585"/>
        <w:bottom w:val="single" w:sz="6" w:space="2" w:color="918585"/>
      </w:pBdr>
      <w:tabs>
        <w:tab w:val="left" w:pos="1021"/>
      </w:tabs>
      <w:ind w:firstLine="0"/>
    </w:pPr>
  </w:style>
  <w:style w:type="paragraph" w:customStyle="1" w:styleId="Warning">
    <w:name w:val="Warning"/>
    <w:basedOn w:val="BodyText"/>
    <w:rsid w:val="00CC2EC5"/>
    <w:pPr>
      <w:shd w:val="clear" w:color="auto" w:fill="D9D9D9"/>
      <w:tabs>
        <w:tab w:val="left" w:pos="992"/>
      </w:tabs>
      <w:ind w:left="119" w:right="119"/>
    </w:pPr>
    <w:rPr>
      <w:sz w:val="20"/>
    </w:rPr>
  </w:style>
  <w:style w:type="paragraph" w:customStyle="1" w:styleId="MarginIcons">
    <w:name w:val="Margin Icons"/>
    <w:basedOn w:val="BodyText"/>
    <w:rsid w:val="00CC2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EC5"/>
    <w:rPr>
      <w:rFonts w:ascii="Courier New" w:hAnsi="Courier New"/>
    </w:rPr>
  </w:style>
  <w:style w:type="paragraph" w:customStyle="1" w:styleId="NoteBullet">
    <w:name w:val="Note Bullet"/>
    <w:basedOn w:val="Note"/>
    <w:rsid w:val="00CC2EC5"/>
    <w:pPr>
      <w:tabs>
        <w:tab w:val="clear" w:pos="680"/>
      </w:tabs>
      <w:spacing w:before="60" w:after="60"/>
    </w:pPr>
  </w:style>
  <w:style w:type="paragraph" w:customStyle="1" w:styleId="SubHeading2">
    <w:name w:val="SubHeading2"/>
    <w:basedOn w:val="HeadingBase"/>
    <w:rsid w:val="00CC2EC5"/>
    <w:pPr>
      <w:spacing w:before="240" w:after="60"/>
    </w:pPr>
    <w:rPr>
      <w:sz w:val="20"/>
    </w:rPr>
  </w:style>
  <w:style w:type="paragraph" w:customStyle="1" w:styleId="SubHeading1">
    <w:name w:val="SubHeading1"/>
    <w:basedOn w:val="HeadingBase"/>
    <w:rsid w:val="00CC2EC5"/>
    <w:pPr>
      <w:spacing w:before="240" w:after="60"/>
    </w:pPr>
    <w:rPr>
      <w:color w:val="918585"/>
      <w:sz w:val="22"/>
    </w:rPr>
  </w:style>
  <w:style w:type="paragraph" w:customStyle="1" w:styleId="SideHeading">
    <w:name w:val="Side Heading"/>
    <w:basedOn w:val="HeadingBase"/>
    <w:rsid w:val="00CC2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EC5"/>
    <w:pPr>
      <w:tabs>
        <w:tab w:val="num" w:pos="360"/>
      </w:tabs>
    </w:pPr>
  </w:style>
  <w:style w:type="paragraph" w:styleId="PlainText">
    <w:name w:val="Plain Text"/>
    <w:basedOn w:val="Normal"/>
    <w:link w:val="PlainTextChar"/>
    <w:rsid w:val="00CC2EC5"/>
    <w:rPr>
      <w:sz w:val="20"/>
    </w:rPr>
  </w:style>
  <w:style w:type="character" w:customStyle="1" w:styleId="PlainTextChar">
    <w:name w:val="Plain Text Char"/>
    <w:basedOn w:val="DefaultParagraphFont"/>
    <w:link w:val="PlainText"/>
    <w:rsid w:val="00CC2EC5"/>
    <w:rPr>
      <w:rFonts w:ascii="Courier New" w:eastAsia="Times New Roman" w:hAnsi="Courier New" w:cs="Times New Roman"/>
      <w:sz w:val="20"/>
      <w:szCs w:val="20"/>
      <w:lang w:eastAsia="en-US"/>
    </w:rPr>
  </w:style>
  <w:style w:type="character" w:customStyle="1" w:styleId="MenuOption">
    <w:name w:val="Menu Option"/>
    <w:basedOn w:val="DefaultParagraphFont"/>
    <w:rsid w:val="00CC2EC5"/>
    <w:rPr>
      <w:b/>
      <w:smallCaps/>
    </w:rPr>
  </w:style>
  <w:style w:type="paragraph" w:customStyle="1" w:styleId="TableListNumber">
    <w:name w:val="Table List Number"/>
    <w:basedOn w:val="ListNumber"/>
    <w:rsid w:val="00CC2EC5"/>
    <w:pPr>
      <w:numPr>
        <w:numId w:val="0"/>
      </w:numPr>
    </w:pPr>
  </w:style>
  <w:style w:type="paragraph" w:styleId="TOC4">
    <w:name w:val="toc 4"/>
    <w:basedOn w:val="TOCBase"/>
    <w:next w:val="Normal"/>
    <w:semiHidden/>
    <w:rsid w:val="00CC2EC5"/>
    <w:pPr>
      <w:tabs>
        <w:tab w:val="right" w:leader="dot" w:pos="9071"/>
      </w:tabs>
      <w:ind w:left="1701"/>
    </w:pPr>
  </w:style>
  <w:style w:type="paragraph" w:customStyle="1" w:styleId="ListAlpha">
    <w:name w:val="List Alpha"/>
    <w:basedOn w:val="List"/>
    <w:rsid w:val="00CC2EC5"/>
    <w:pPr>
      <w:numPr>
        <w:numId w:val="9"/>
      </w:numPr>
    </w:pPr>
  </w:style>
  <w:style w:type="paragraph" w:customStyle="1" w:styleId="ListAlpha2">
    <w:name w:val="List Alpha 2"/>
    <w:basedOn w:val="List2"/>
    <w:rsid w:val="00CC2EC5"/>
    <w:pPr>
      <w:numPr>
        <w:numId w:val="8"/>
      </w:numPr>
    </w:pPr>
  </w:style>
  <w:style w:type="paragraph" w:styleId="List2">
    <w:name w:val="List 2"/>
    <w:basedOn w:val="BodyText"/>
    <w:rsid w:val="00CC2EC5"/>
    <w:pPr>
      <w:tabs>
        <w:tab w:val="left" w:pos="680"/>
      </w:tabs>
      <w:spacing w:before="60" w:after="60"/>
      <w:ind w:left="680" w:hanging="340"/>
    </w:pPr>
  </w:style>
  <w:style w:type="paragraph" w:styleId="List3">
    <w:name w:val="List 3"/>
    <w:basedOn w:val="BodyText"/>
    <w:rsid w:val="00CC2EC5"/>
    <w:pPr>
      <w:tabs>
        <w:tab w:val="left" w:pos="1021"/>
      </w:tabs>
      <w:spacing w:before="60" w:after="60"/>
      <w:ind w:left="1020" w:hanging="340"/>
    </w:pPr>
  </w:style>
  <w:style w:type="paragraph" w:styleId="List4">
    <w:name w:val="List 4"/>
    <w:basedOn w:val="BodyText"/>
    <w:rsid w:val="00CC2EC5"/>
    <w:pPr>
      <w:tabs>
        <w:tab w:val="left" w:pos="1361"/>
      </w:tabs>
      <w:spacing w:before="60" w:after="60"/>
      <w:ind w:left="1361" w:hanging="340"/>
    </w:pPr>
  </w:style>
  <w:style w:type="paragraph" w:styleId="List5">
    <w:name w:val="List 5"/>
    <w:basedOn w:val="BodyText"/>
    <w:rsid w:val="00CC2EC5"/>
    <w:pPr>
      <w:tabs>
        <w:tab w:val="left" w:pos="1701"/>
      </w:tabs>
      <w:spacing w:before="60" w:after="60"/>
      <w:ind w:left="1701" w:hanging="340"/>
    </w:pPr>
  </w:style>
  <w:style w:type="paragraph" w:styleId="ListBullet3">
    <w:name w:val="List Bullet 3"/>
    <w:basedOn w:val="List3"/>
    <w:rsid w:val="00CC2EC5"/>
    <w:pPr>
      <w:numPr>
        <w:numId w:val="14"/>
      </w:numPr>
      <w:tabs>
        <w:tab w:val="clear" w:pos="1021"/>
      </w:tabs>
      <w:ind w:left="1037" w:hanging="357"/>
    </w:pPr>
  </w:style>
  <w:style w:type="paragraph" w:styleId="ListBullet4">
    <w:name w:val="List Bullet 4"/>
    <w:basedOn w:val="List4"/>
    <w:rsid w:val="00CC2EC5"/>
    <w:pPr>
      <w:numPr>
        <w:numId w:val="3"/>
      </w:numPr>
      <w:tabs>
        <w:tab w:val="clear" w:pos="1361"/>
      </w:tabs>
    </w:pPr>
  </w:style>
  <w:style w:type="paragraph" w:styleId="ListBullet5">
    <w:name w:val="List Bullet 5"/>
    <w:basedOn w:val="List5"/>
    <w:rsid w:val="00CC2EC5"/>
    <w:pPr>
      <w:numPr>
        <w:numId w:val="4"/>
      </w:numPr>
    </w:pPr>
  </w:style>
  <w:style w:type="paragraph" w:styleId="ListContinue2">
    <w:name w:val="List Continue 2"/>
    <w:basedOn w:val="List2"/>
    <w:rsid w:val="00CC2EC5"/>
    <w:pPr>
      <w:ind w:firstLine="0"/>
    </w:pPr>
  </w:style>
  <w:style w:type="paragraph" w:styleId="ListContinue3">
    <w:name w:val="List Continue 3"/>
    <w:basedOn w:val="List3"/>
    <w:rsid w:val="00CC2EC5"/>
    <w:pPr>
      <w:ind w:left="1021" w:firstLine="0"/>
    </w:pPr>
  </w:style>
  <w:style w:type="paragraph" w:styleId="ListContinue4">
    <w:name w:val="List Continue 4"/>
    <w:basedOn w:val="List4"/>
    <w:rsid w:val="00CC2EC5"/>
    <w:pPr>
      <w:ind w:firstLine="0"/>
    </w:pPr>
  </w:style>
  <w:style w:type="paragraph" w:styleId="ListContinue5">
    <w:name w:val="List Continue 5"/>
    <w:basedOn w:val="List5"/>
    <w:rsid w:val="00CC2EC5"/>
    <w:pPr>
      <w:ind w:firstLine="0"/>
    </w:pPr>
  </w:style>
  <w:style w:type="paragraph" w:styleId="ListNumber3">
    <w:name w:val="List Number 3"/>
    <w:basedOn w:val="List3"/>
    <w:rsid w:val="00CC2EC5"/>
    <w:pPr>
      <w:numPr>
        <w:numId w:val="5"/>
      </w:numPr>
    </w:pPr>
  </w:style>
  <w:style w:type="paragraph" w:styleId="ListNumber4">
    <w:name w:val="List Number 4"/>
    <w:basedOn w:val="List4"/>
    <w:rsid w:val="00CC2EC5"/>
    <w:pPr>
      <w:numPr>
        <w:numId w:val="6"/>
      </w:numPr>
    </w:pPr>
  </w:style>
  <w:style w:type="paragraph" w:styleId="ListNumber5">
    <w:name w:val="List Number 5"/>
    <w:basedOn w:val="List5"/>
    <w:rsid w:val="00CC2EC5"/>
    <w:pPr>
      <w:numPr>
        <w:numId w:val="7"/>
      </w:numPr>
    </w:pPr>
  </w:style>
  <w:style w:type="paragraph" w:styleId="BlockText">
    <w:name w:val="Block Text"/>
    <w:basedOn w:val="Normal"/>
    <w:rsid w:val="00CC2EC5"/>
    <w:pPr>
      <w:spacing w:after="120"/>
      <w:ind w:left="1440" w:right="1440"/>
    </w:pPr>
  </w:style>
  <w:style w:type="character" w:customStyle="1" w:styleId="Subscript">
    <w:name w:val="Subscript"/>
    <w:basedOn w:val="DefaultParagraphFont"/>
    <w:rsid w:val="00CC2EC5"/>
    <w:rPr>
      <w:sz w:val="16"/>
      <w:vertAlign w:val="subscript"/>
    </w:rPr>
  </w:style>
  <w:style w:type="character" w:customStyle="1" w:styleId="Superscript">
    <w:name w:val="Superscript"/>
    <w:basedOn w:val="DefaultParagraphFont"/>
    <w:rsid w:val="00CC2EC5"/>
    <w:rPr>
      <w:sz w:val="16"/>
      <w:vertAlign w:val="superscript"/>
    </w:rPr>
  </w:style>
  <w:style w:type="character" w:customStyle="1" w:styleId="Symbols">
    <w:name w:val="Symbols"/>
    <w:basedOn w:val="DefaultParagraphFont"/>
    <w:rsid w:val="00CC2EC5"/>
    <w:rPr>
      <w:rFonts w:ascii="Symbol" w:hAnsi="Symbol"/>
    </w:rPr>
  </w:style>
  <w:style w:type="character" w:customStyle="1" w:styleId="MenuOptions">
    <w:name w:val="Menu Options"/>
    <w:basedOn w:val="DefaultParagraphFont"/>
    <w:rsid w:val="00CC2EC5"/>
    <w:rPr>
      <w:rFonts w:ascii="Arial Narrow" w:hAnsi="Arial Narrow"/>
      <w:smallCaps/>
    </w:rPr>
  </w:style>
  <w:style w:type="character" w:customStyle="1" w:styleId="Buttons">
    <w:name w:val="Buttons"/>
    <w:basedOn w:val="DefaultParagraphFont"/>
    <w:rsid w:val="00CC2EC5"/>
    <w:rPr>
      <w:b/>
    </w:rPr>
  </w:style>
  <w:style w:type="character" w:customStyle="1" w:styleId="Underlined">
    <w:name w:val="Underlined"/>
    <w:basedOn w:val="DefaultParagraphFont"/>
    <w:rsid w:val="00CC2EC5"/>
    <w:rPr>
      <w:u w:val="single"/>
    </w:rPr>
  </w:style>
  <w:style w:type="paragraph" w:customStyle="1" w:styleId="TableBodyTextRight">
    <w:name w:val="Table Body Text Right"/>
    <w:basedOn w:val="TableBodyText"/>
    <w:rsid w:val="00CC2EC5"/>
    <w:pPr>
      <w:widowControl w:val="0"/>
      <w:autoSpaceDE w:val="0"/>
      <w:autoSpaceDN w:val="0"/>
      <w:adjustRightInd w:val="0"/>
      <w:jc w:val="right"/>
    </w:pPr>
    <w:rPr>
      <w:rFonts w:cs="Arial"/>
      <w:szCs w:val="18"/>
    </w:rPr>
  </w:style>
  <w:style w:type="paragraph" w:customStyle="1" w:styleId="CopyrightText">
    <w:name w:val="Copyright Text"/>
    <w:basedOn w:val="BodyText"/>
    <w:rsid w:val="00CC2EC5"/>
    <w:rPr>
      <w:sz w:val="18"/>
    </w:rPr>
  </w:style>
  <w:style w:type="paragraph" w:customStyle="1" w:styleId="BodySmallRight">
    <w:name w:val="Body Small Right"/>
    <w:basedOn w:val="BodyTextRight"/>
    <w:rsid w:val="00CC2EC5"/>
    <w:rPr>
      <w:sz w:val="18"/>
      <w:szCs w:val="18"/>
    </w:rPr>
  </w:style>
  <w:style w:type="paragraph" w:customStyle="1" w:styleId="MarginEdition">
    <w:name w:val="Margin Edition"/>
    <w:basedOn w:val="MarginNote"/>
    <w:rsid w:val="00CC2EC5"/>
    <w:pPr>
      <w:spacing w:before="0" w:after="0"/>
    </w:pPr>
    <w:rPr>
      <w:rFonts w:ascii="Times New Roman" w:hAnsi="Times New Roman"/>
      <w:color w:val="999999"/>
    </w:rPr>
  </w:style>
  <w:style w:type="paragraph" w:customStyle="1" w:styleId="Spacer">
    <w:name w:val="Spacer"/>
    <w:basedOn w:val="Normal"/>
    <w:rsid w:val="00CC2EC5"/>
    <w:rPr>
      <w:sz w:val="2"/>
      <w:szCs w:val="2"/>
    </w:rPr>
  </w:style>
  <w:style w:type="character" w:customStyle="1" w:styleId="Small">
    <w:name w:val="Small"/>
    <w:basedOn w:val="DefaultParagraphFont"/>
    <w:rsid w:val="00CC2EC5"/>
    <w:rPr>
      <w:sz w:val="16"/>
    </w:rPr>
  </w:style>
  <w:style w:type="paragraph" w:customStyle="1" w:styleId="WideTable">
    <w:name w:val="Wide Table"/>
    <w:basedOn w:val="Normal"/>
    <w:rsid w:val="00CC2EC5"/>
    <w:pPr>
      <w:ind w:left="-1418"/>
    </w:pPr>
    <w:rPr>
      <w:sz w:val="2"/>
      <w:szCs w:val="2"/>
    </w:rPr>
  </w:style>
  <w:style w:type="character" w:styleId="PageNumber">
    <w:name w:val="page number"/>
    <w:basedOn w:val="DefaultParagraphFont"/>
    <w:rsid w:val="00CC2EC5"/>
  </w:style>
  <w:style w:type="paragraph" w:styleId="Quote">
    <w:name w:val="Quote"/>
    <w:basedOn w:val="Heading1"/>
    <w:link w:val="QuoteChar"/>
    <w:qFormat/>
    <w:rsid w:val="00CC2EC5"/>
    <w:rPr>
      <w:b w:val="0"/>
      <w:sz w:val="72"/>
      <w:szCs w:val="72"/>
      <w:lang w:val="en-NZ"/>
    </w:rPr>
  </w:style>
  <w:style w:type="character" w:customStyle="1" w:styleId="QuoteChar">
    <w:name w:val="Quote Char"/>
    <w:basedOn w:val="DefaultParagraphFont"/>
    <w:link w:val="Quote"/>
    <w:rsid w:val="00CC2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EC5"/>
    <w:pPr>
      <w:pageBreakBefore/>
    </w:pPr>
  </w:style>
  <w:style w:type="paragraph" w:customStyle="1" w:styleId="Border">
    <w:name w:val="Border"/>
    <w:basedOn w:val="Normal"/>
    <w:qFormat/>
    <w:rsid w:val="00CC2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EC5"/>
    <w:rPr>
      <w:b/>
      <w:bCs/>
      <w:i/>
      <w:iCs/>
      <w:color w:val="auto"/>
    </w:rPr>
  </w:style>
  <w:style w:type="paragraph" w:styleId="IntenseQuote">
    <w:name w:val="Intense Quote"/>
    <w:basedOn w:val="Normal"/>
    <w:next w:val="Normal"/>
    <w:link w:val="IntenseQuoteChar"/>
    <w:uiPriority w:val="30"/>
    <w:qFormat/>
    <w:rsid w:val="00CC2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EC5"/>
    <w:rPr>
      <w:smallCaps/>
      <w:color w:val="auto"/>
      <w:u w:val="single"/>
    </w:rPr>
  </w:style>
  <w:style w:type="character" w:styleId="IntenseReference">
    <w:name w:val="Intense Reference"/>
    <w:basedOn w:val="DefaultParagraphFont"/>
    <w:uiPriority w:val="32"/>
    <w:qFormat/>
    <w:rsid w:val="00CC2EC5"/>
    <w:rPr>
      <w:b/>
      <w:bCs/>
      <w:smallCaps/>
      <w:color w:val="auto"/>
      <w:spacing w:val="5"/>
      <w:u w:val="single"/>
    </w:rPr>
  </w:style>
  <w:style w:type="paragraph" w:customStyle="1" w:styleId="2ColumnHeading">
    <w:name w:val="2Column Heading"/>
    <w:basedOn w:val="BodyText"/>
    <w:qFormat/>
    <w:rsid w:val="00CC2EC5"/>
    <w:pPr>
      <w:spacing w:after="60"/>
      <w:ind w:left="-2268"/>
    </w:pPr>
    <w:rPr>
      <w:b/>
    </w:rPr>
  </w:style>
  <w:style w:type="paragraph" w:customStyle="1" w:styleId="Heading1TOC">
    <w:name w:val="Heading1 TOC"/>
    <w:basedOn w:val="Normal"/>
    <w:qFormat/>
    <w:rsid w:val="00CC2EC5"/>
    <w:pPr>
      <w:spacing w:before="240" w:after="120"/>
    </w:pPr>
    <w:rPr>
      <w:rFonts w:ascii="Times New Roman" w:hAnsi="Times New Roman"/>
      <w:b/>
      <w:sz w:val="32"/>
    </w:rPr>
  </w:style>
  <w:style w:type="paragraph" w:customStyle="1" w:styleId="Heading2TOC">
    <w:name w:val="Heading2 TOC"/>
    <w:basedOn w:val="Normal"/>
    <w:qFormat/>
    <w:rsid w:val="00CC2EC5"/>
    <w:pPr>
      <w:spacing w:before="240" w:after="60"/>
    </w:pPr>
    <w:rPr>
      <w:rFonts w:ascii="Times New Roman" w:hAnsi="Times New Roman"/>
      <w:b/>
      <w:sz w:val="28"/>
    </w:rPr>
  </w:style>
  <w:style w:type="character" w:customStyle="1" w:styleId="Underline">
    <w:name w:val="Underline"/>
    <w:basedOn w:val="DefaultParagraphFont"/>
    <w:qFormat/>
    <w:rsid w:val="00CC2EC5"/>
    <w:rPr>
      <w:u w:val="single"/>
    </w:rPr>
  </w:style>
  <w:style w:type="paragraph" w:styleId="BalloonText">
    <w:name w:val="Balloon Text"/>
    <w:basedOn w:val="Normal"/>
    <w:link w:val="BalloonTextChar"/>
    <w:rsid w:val="00CC2EC5"/>
    <w:rPr>
      <w:rFonts w:ascii="Tahoma" w:hAnsi="Tahoma" w:cs="Tahoma"/>
      <w:sz w:val="16"/>
      <w:szCs w:val="16"/>
    </w:rPr>
  </w:style>
  <w:style w:type="character" w:customStyle="1" w:styleId="BalloonTextChar">
    <w:name w:val="Balloon Text Char"/>
    <w:basedOn w:val="DefaultParagraphFont"/>
    <w:link w:val="BalloonText"/>
    <w:rsid w:val="00CC2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E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EC5"/>
    <w:rPr>
      <w:b/>
      <w:color w:val="660033"/>
      <w:spacing w:val="0"/>
    </w:rPr>
  </w:style>
  <w:style w:type="paragraph" w:customStyle="1" w:styleId="Nameditemlist">
    <w:name w:val="Named item list"/>
    <w:basedOn w:val="BodyText"/>
    <w:qFormat/>
    <w:rsid w:val="00CC2EC5"/>
    <w:pPr>
      <w:tabs>
        <w:tab w:val="left" w:pos="2835"/>
      </w:tabs>
      <w:ind w:left="2835" w:hanging="2835"/>
    </w:pPr>
  </w:style>
  <w:style w:type="paragraph" w:customStyle="1" w:styleId="BodyTextnopadding">
    <w:name w:val="Body Text no padding"/>
    <w:basedOn w:val="BodyText"/>
    <w:qFormat/>
    <w:rsid w:val="00CC2EC5"/>
    <w:pPr>
      <w:spacing w:before="0" w:after="0"/>
    </w:pPr>
  </w:style>
  <w:style w:type="paragraph" w:customStyle="1" w:styleId="BodyTextBold">
    <w:name w:val="Body Text Bold"/>
    <w:basedOn w:val="BodyText"/>
    <w:qFormat/>
    <w:rsid w:val="00CC2EC5"/>
    <w:rPr>
      <w:b/>
    </w:rPr>
  </w:style>
  <w:style w:type="character" w:styleId="Hyperlink">
    <w:name w:val="Hyperlink"/>
    <w:basedOn w:val="DefaultParagraphFont"/>
    <w:uiPriority w:val="99"/>
    <w:unhideWhenUsed/>
    <w:rsid w:val="00506A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1521</Words>
  <Characters>9674</Characters>
  <Application>Microsoft Office Word</Application>
  <DocSecurity>0</DocSecurity>
  <Lines>372</Lines>
  <Paragraphs>243</Paragraphs>
  <ScaleCrop>false</ScaleCrop>
  <Company>Author-it Software Corporation Ltd.</Company>
  <LinksUpToDate>false</LinksUpToDate>
  <CharactersWithSpaces>10952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CPPCLO3003 Clean using safe work practices</dc:title>
  <dc:subject>Approved</dc:subject>
  <dc:creator>BuildSkills Australia</dc:creator>
  <cp:keywords>Release: 2</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