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69B" w:rsidP="00D4669B">
      <w:pPr>
        <w:pStyle w:val="Title"/>
      </w:pPr>
      <w:r>
        <w:fldChar w:fldCharType="begin"/>
      </w:r>
      <w:r>
        <w:instrText xml:space="preserve"> TITLE   \* MERGEFORMAT </w:instrText>
      </w:r>
      <w:r>
        <w:fldChar w:fldCharType="separate"/>
      </w:r>
      <w:r>
        <w:t>CPPCLO3002 Restore hard floor surfaces</w:t>
      </w:r>
      <w:r>
        <w:fldChar w:fldCharType="end"/>
      </w:r>
    </w:p>
    <w:p w:rsidR="00D4669B" w:rsidP="00D4669B">
      <w:pPr>
        <w:pStyle w:val="Version"/>
        <w:sectPr w:rsidSect="00693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FDD" w:rsidP="00693FDD">
      <w:pPr>
        <w:pStyle w:val="SuperHeading"/>
      </w:pPr>
      <w:r w:rsidRPr="00693FDD">
        <w:t>CPPCLO3002 Restore hard floor surfaces</w:t>
      </w:r>
    </w:p>
    <w:p w:rsidR="00000000" w:rsidRPr="00693FDD" w:rsidP="00693FDD">
      <w:pPr>
        <w:pStyle w:val="Heading1"/>
      </w:pPr>
      <w:bookmarkStart w:id="1" w:name="O_956080"/>
      <w:bookmarkEnd w:id="1"/>
      <w:r w:rsidRPr="00693FDD">
        <w:t>Modification History</w:t>
      </w:r>
    </w:p>
    <w:tbl>
      <w:tblPr>
        <w:tblW w:w="0" w:type="auto"/>
        <w:tblCellMar>
          <w:left w:w="62" w:type="dxa"/>
          <w:right w:w="62" w:type="dxa"/>
        </w:tblCellMar>
        <w:tblLook w:val="0000"/>
      </w:tblPr>
      <w:tblGrid>
        <w:gridCol w:w="3372"/>
        <w:gridCol w:w="5824"/>
      </w:tblGrid>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DD" w:rsidP="00693FDD">
            <w:pPr>
              <w:pStyle w:val="BodyText"/>
            </w:pPr>
            <w:r w:rsidRPr="00693FD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rPr>
                <w:rStyle w:val="SpecialBold"/>
              </w:rPr>
              <w:t>Comment</w:t>
            </w:r>
          </w:p>
        </w:tc>
      </w:tr>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Replaces superseded non-equivalent CPPCLO3002A Restore hard floor surfaces and CPPCLO3003A Replace a hard floor finish. This version first released with CPP Property Services Training Package Version 4.</w:t>
            </w:r>
          </w:p>
        </w:tc>
      </w:tr>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Rele</w:t>
            </w:r>
            <w:r w:rsidRPr="00693FDD">
              <w:t>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DD" w:rsidP="00693FDD">
            <w:pPr>
              <w:pStyle w:val="BodyText"/>
            </w:pPr>
            <w:r w:rsidRPr="00693FDD">
              <w:t xml:space="preserve">Minor update to typo in the Knowledge Evidence, replace </w:t>
            </w:r>
            <w:r>
              <w:t>‘</w:t>
            </w:r>
            <w:r w:rsidRPr="00693FDD">
              <w:t>distilling</w:t>
            </w:r>
            <w:r>
              <w:t>’</w:t>
            </w:r>
            <w:r w:rsidRPr="00693FDD">
              <w:t xml:space="preserve"> with </w:t>
            </w:r>
            <w:r>
              <w:t>‘</w:t>
            </w:r>
            <w:r w:rsidRPr="00693FDD">
              <w:t>diluting</w:t>
            </w:r>
            <w:r>
              <w:t>’</w:t>
            </w:r>
            <w:r w:rsidRPr="00693FDD">
              <w:t>. This version released with CPP Property Services Training Package Version 5.</w:t>
            </w:r>
          </w:p>
        </w:tc>
      </w:tr>
    </w:tbl>
    <w:p w:rsidR="00000000" w:rsidRPr="00693FDD" w:rsidP="00693FDD">
      <w:pPr>
        <w:pStyle w:val="BodyText"/>
      </w:pPr>
    </w:p>
    <w:p w:rsidR="00000000" w:rsidRPr="00693FDD" w:rsidP="00693FDD">
      <w:pPr>
        <w:pStyle w:val="AllowPageBreak"/>
      </w:pPr>
    </w:p>
    <w:p w:rsidR="00000000" w:rsidRPr="00693FDD" w:rsidP="00693FDD">
      <w:pPr>
        <w:pStyle w:val="Heading1"/>
      </w:pPr>
      <w:bookmarkStart w:id="2" w:name="O_956079"/>
      <w:bookmarkEnd w:id="2"/>
      <w:r w:rsidRPr="00693FDD">
        <w:t>Application</w:t>
      </w:r>
    </w:p>
    <w:p w:rsidR="00000000" w:rsidRPr="00693FDD" w:rsidP="00D4669B">
      <w:pPr>
        <w:pStyle w:val="BodyText"/>
      </w:pPr>
      <w:r w:rsidRPr="00693FDD">
        <w:t xml:space="preserve">This unit of competency specifies the outcomes required </w:t>
      </w:r>
      <w:r w:rsidRPr="00693FDD">
        <w:t>to assess the type and condition of hard floor surfaces, determine the nature and extent of damage, remove pre-existing floor sealant, and replace it with a new protective coating using selected chemicals and techniques.</w:t>
      </w:r>
    </w:p>
    <w:p w:rsidR="00000000" w:rsidRPr="00693FDD" w:rsidP="00D4669B">
      <w:pPr>
        <w:pStyle w:val="BodyText"/>
      </w:pPr>
      <w:r w:rsidRPr="00693FDD">
        <w:t>The unit supports cleaners who wor</w:t>
      </w:r>
      <w:r w:rsidRPr="00693FDD">
        <w:t>k alone or in teams. It applies in a range of commercial and residential work sites.</w:t>
      </w:r>
    </w:p>
    <w:p w:rsidR="00000000" w:rsidRPr="00693FDD" w:rsidP="00D4669B">
      <w:pPr>
        <w:pStyle w:val="BodyText"/>
      </w:pPr>
      <w:r w:rsidRPr="00693FDD">
        <w:t>No licensing, legislative, regulatory, or certification requirements apply to this unit of competency at the time of endorsement.</w:t>
      </w:r>
    </w:p>
    <w:p w:rsidR="00000000" w:rsidRPr="00693FDD" w:rsidP="00693FDD">
      <w:pPr>
        <w:pStyle w:val="Heading1"/>
      </w:pPr>
      <w:bookmarkStart w:id="3" w:name="O_956078"/>
      <w:bookmarkEnd w:id="3"/>
      <w:r w:rsidRPr="00693FDD">
        <w:t>Pre-requisite Unit</w:t>
      </w:r>
    </w:p>
    <w:p w:rsidR="00000000" w:rsidRPr="00693FDD" w:rsidP="00D4669B">
      <w:pPr>
        <w:pStyle w:val="BodyText"/>
      </w:pPr>
      <w:r w:rsidRPr="00693FDD">
        <w:t>Nil</w:t>
      </w:r>
    </w:p>
    <w:p w:rsidR="00000000" w:rsidRPr="00693FDD" w:rsidP="00693FDD">
      <w:pPr>
        <w:pStyle w:val="Heading1"/>
      </w:pPr>
      <w:bookmarkStart w:id="4" w:name="O_956077"/>
      <w:bookmarkEnd w:id="4"/>
      <w:r w:rsidRPr="00693FDD">
        <w:t>Unit Sector</w:t>
      </w:r>
    </w:p>
    <w:p w:rsidR="00000000" w:rsidRPr="00693FDD" w:rsidP="00D4669B">
      <w:pPr>
        <w:pStyle w:val="BodyText"/>
      </w:pPr>
      <w:r w:rsidRPr="00693FDD">
        <w:t>Cleaning operations</w:t>
      </w:r>
    </w:p>
    <w:p w:rsidR="00000000" w:rsidRPr="00693FDD" w:rsidP="00693FDD">
      <w:pPr>
        <w:pStyle w:val="Heading1"/>
      </w:pPr>
      <w:bookmarkStart w:id="5" w:name="O_956076"/>
      <w:bookmarkEnd w:id="5"/>
      <w:r w:rsidRPr="00693FD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93FD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Performance criteria describe the performance needed to demonstrate achievement of the element. Where bold italic</w:t>
            </w:r>
            <w:r w:rsidRPr="00693FDD">
              <w:t xml:space="preserve">ised text is used, further information is detailed in the range of </w:t>
            </w:r>
            <w:r w:rsidRPr="00693FDD">
              <w:t>conditions.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w:t>
            </w:r>
          </w:p>
        </w:tc>
        <w:tc>
          <w:tcPr>
            <w:tcW w:w="1962" w:type="dxa"/>
            <w:vMerge w:val="restart"/>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Plan and prepare to restore hard floor surface.</w:t>
            </w: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1.1.</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 xml:space="preserve">Work instructions are obtained, and </w:t>
            </w:r>
            <w:r w:rsidRPr="00693FDD">
              <w:rPr>
                <w:rStyle w:val="BoldandItalics"/>
              </w:rPr>
              <w:t>type of hard floor</w:t>
            </w:r>
            <w:r w:rsidRPr="00693FDD">
              <w:t xml:space="preserve"> </w:t>
            </w:r>
            <w:r w:rsidRPr="00693FDD">
              <w:rPr>
                <w:rStyle w:val="BoldandItalics"/>
              </w:rPr>
              <w:t>surface</w:t>
            </w:r>
            <w:r w:rsidRPr="00693FDD">
              <w:t xml:space="preserve"> and surface coating are identified.</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1.2.</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 xml:space="preserve">Work site </w:t>
            </w:r>
            <w:r w:rsidRPr="00693FDD">
              <w:rPr>
                <w:rStyle w:val="BoldandItalics"/>
              </w:rPr>
              <w:t>hazards</w:t>
            </w:r>
            <w:r w:rsidRPr="00693FDD">
              <w:t xml:space="preserve"> are assessed and risks controlled according to company, legislative, and </w:t>
            </w:r>
            <w:r w:rsidRPr="00693FDD">
              <w:rPr>
                <w:rStyle w:val="BoldandItalics"/>
              </w:rPr>
              <w:t>health and safety requirements</w:t>
            </w:r>
            <w:r w:rsidRPr="00693FDD">
              <w:t>.</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1.3.</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Restoration techniques are selected according to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3FDD" w:rsidP="00693FDD">
            <w:pPr>
              <w:pStyle w:val="BodyText"/>
            </w:pPr>
            <w:r w:rsidRPr="00693FDD">
              <w:t>1.4.</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Equipment</w:t>
            </w:r>
            <w:r w:rsidRPr="00693FDD">
              <w:t xml:space="preserve"> is selected according to job requirements, che</w:t>
            </w:r>
            <w:r w:rsidRPr="00693FDD">
              <w:t>cked for serviceability, and faults are rectified or reported before starting work.</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1.5.</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 xml:space="preserve">Required </w:t>
            </w:r>
            <w:r w:rsidRPr="00693FDD">
              <w:rPr>
                <w:rStyle w:val="BoldandItalics"/>
              </w:rPr>
              <w:t>cleaning chemicals</w:t>
            </w:r>
            <w:r w:rsidRPr="00693FDD">
              <w:t xml:space="preserve"> are selected and prepared.</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3FDD" w:rsidP="00693FDD">
            <w:pPr>
              <w:pStyle w:val="BodyText"/>
            </w:pPr>
            <w:r w:rsidRPr="00693FDD">
              <w:t>1.6.</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Personal protective equipment</w:t>
            </w:r>
            <w:r w:rsidRPr="00693FDD">
              <w:t xml:space="preserve"> (PPE) is sourced and used according to manufacturer specifications, and health and safety and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1.7.</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Signs and barricades are selected and installed according to health and safety, and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2.</w:t>
            </w:r>
          </w:p>
        </w:tc>
        <w:tc>
          <w:tcPr>
            <w:tcW w:w="1962" w:type="dxa"/>
            <w:vMerge w:val="restart"/>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Remove existing surface coating from hard floor.</w:t>
            </w: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2.1.</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Furniture and fittings are removed to allow cleaning tasks to be performed.</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2.2.</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Wet and dry embedded soil types are removed and disposed of according to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2.3.</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Existing surfac</w:t>
            </w:r>
            <w:r w:rsidRPr="00693FDD">
              <w:t>e coating is sanded or stripped off hard floor using chemicals and equipment that are selected and prepared according to manufacturer specifications.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2.4.</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Chemical residue is rinsed off hard floor and liquid waste is disposed of according to manufacturer recommendations and environmental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3.</w:t>
            </w:r>
          </w:p>
        </w:tc>
        <w:tc>
          <w:tcPr>
            <w:tcW w:w="1962"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Seal exposed hard floor surface.</w:t>
            </w: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3.1.</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Exposed floor is checked to be dry and clean of all chemical resid</w:t>
            </w:r>
            <w:r w:rsidRPr="00693FDD">
              <w:t>ue, and loose soil and debris are dry vacuumed.</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3.2.</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Sealant is applied to hard floor surface using correct application techniques and equipment according to manufacturer specifications and health and safety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3.3.</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Sealant is allowed to dwell according to manufacturer recommendations.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3.4.</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Additional coats of sealant are applied according to manufacturer and client recommendations.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4.</w:t>
            </w:r>
          </w:p>
        </w:tc>
        <w:tc>
          <w:tcPr>
            <w:tcW w:w="1962" w:type="dxa"/>
            <w:vMerge w:val="restart"/>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Tidy work site.</w:t>
            </w: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4.1.</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Furniture and fittings are returned to original position a</w:t>
            </w:r>
            <w:r w:rsidRPr="00693FDD">
              <w:t>ccording to job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4.2.</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Signs and barricades are removed according to health and safety, and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5.</w:t>
            </w:r>
          </w:p>
        </w:tc>
        <w:tc>
          <w:tcPr>
            <w:tcW w:w="1962" w:type="dxa"/>
            <w:vMerge w:val="restart"/>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5.1.</w:t>
            </w:r>
          </w:p>
        </w:tc>
        <w:tc>
          <w:tcPr>
            <w:tcW w:w="561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Equipment and PPE are cleaned, safety checked and stored according to manufacturer specifications and environmental, health and safety, and company requirements.</w:t>
            </w:r>
          </w:p>
        </w:tc>
      </w:tr>
      <w:tr w:rsidTr="00693FD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5.2.</w:t>
            </w:r>
          </w:p>
        </w:tc>
        <w:tc>
          <w:tcPr>
            <w:tcW w:w="5610" w:type="dxa"/>
            <w:tcBorders>
              <w:top w:val="nil"/>
              <w:left w:val="nil"/>
              <w:bottom w:val="nil"/>
              <w:right w:val="nil"/>
            </w:tcBorders>
            <w:tcMar>
              <w:top w:w="0" w:type="dxa"/>
              <w:left w:w="62" w:type="dxa"/>
              <w:bottom w:w="0" w:type="dxa"/>
              <w:right w:w="62" w:type="dxa"/>
            </w:tcMar>
          </w:tcPr>
          <w:p w:rsidR="00000000" w:rsidRPr="00693FDD" w:rsidP="00693FDD">
            <w:pPr>
              <w:pStyle w:val="BodyText"/>
            </w:pPr>
            <w:r w:rsidRPr="00693FDD">
              <w:t>Unused chemicals are stored or disposed of according to manufacturer specifications, a</w:t>
            </w:r>
            <w:r w:rsidRPr="00693FDD">
              <w:t>nd health and safety and company requirements.</w:t>
            </w:r>
          </w:p>
        </w:tc>
      </w:tr>
    </w:tbl>
    <w:p w:rsidR="00000000" w:rsidRPr="00693FDD" w:rsidP="00693FDD">
      <w:pPr>
        <w:pStyle w:val="BodyText"/>
      </w:pPr>
    </w:p>
    <w:p w:rsidR="00000000" w:rsidRPr="00693FDD" w:rsidP="00693FDD">
      <w:pPr>
        <w:pStyle w:val="AllowPageBreak"/>
      </w:pPr>
    </w:p>
    <w:p w:rsidR="00000000" w:rsidRPr="00693FDD" w:rsidP="00693FDD">
      <w:pPr>
        <w:pStyle w:val="Heading1"/>
      </w:pPr>
      <w:bookmarkStart w:id="6" w:name="O_956075"/>
      <w:bookmarkEnd w:id="6"/>
      <w:r w:rsidRPr="00693FDD">
        <w:t>Foundation Skills</w:t>
      </w:r>
    </w:p>
    <w:tbl>
      <w:tblPr>
        <w:tblW w:w="0" w:type="auto"/>
        <w:tblLayout w:type="fixed"/>
        <w:tblCellMar>
          <w:left w:w="62" w:type="dxa"/>
          <w:right w:w="62" w:type="dxa"/>
        </w:tblCellMar>
        <w:tblLook w:val="0000"/>
      </w:tblPr>
      <w:tblGrid>
        <w:gridCol w:w="2195"/>
        <w:gridCol w:w="6877"/>
      </w:tblGrid>
      <w:tr w:rsidTr="00693F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This section describes the language, literacy, numeracy and employment skills essential to performance in this unit but not explicit in the performance criteria.</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93FDD" w:rsidP="00693FDD">
            <w:pPr>
              <w:pStyle w:val="BodyText"/>
            </w:pPr>
            <w:r w:rsidRPr="00693FD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SpecialBold"/>
              </w:rPr>
              <w:t>Performance feature</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Learning skills to:</w:t>
            </w:r>
          </w:p>
        </w:tc>
        <w:tc>
          <w:tcPr>
            <w:tcW w:w="6877" w:type="dxa"/>
            <w:tcBorders>
              <w:top w:val="nil"/>
              <w:left w:val="nil"/>
              <w:bottom w:val="nil"/>
              <w:right w:val="nil"/>
            </w:tcBorders>
            <w:tcMar>
              <w:top w:w="0" w:type="dxa"/>
              <w:left w:w="62" w:type="dxa"/>
              <w:bottom w:w="0" w:type="dxa"/>
              <w:right w:w="62" w:type="dxa"/>
            </w:tcMar>
          </w:tcPr>
          <w:p w:rsidR="00000000" w:rsidP="00693FDD">
            <w:pPr>
              <w:pStyle w:val="ListBullet"/>
              <w:rPr>
                <w:lang w:val="en-NZ"/>
              </w:rPr>
            </w:pPr>
            <w:r w:rsidRPr="00693FDD">
              <w:t>apply prior knowledge of techniques to strip and seal different hard floor surfaces.</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Numeracy skills to:</w:t>
            </w:r>
          </w:p>
        </w:tc>
        <w:tc>
          <w:tcPr>
            <w:tcW w:w="6877" w:type="dxa"/>
            <w:tcBorders>
              <w:top w:val="nil"/>
              <w:left w:val="nil"/>
              <w:bottom w:val="nil"/>
              <w:right w:val="nil"/>
            </w:tcBorders>
            <w:tcMar>
              <w:top w:w="0" w:type="dxa"/>
              <w:left w:w="62" w:type="dxa"/>
              <w:bottom w:w="0" w:type="dxa"/>
              <w:right w:w="62" w:type="dxa"/>
            </w:tcMar>
          </w:tcPr>
          <w:p w:rsidR="00000000" w:rsidP="00693FDD">
            <w:pPr>
              <w:pStyle w:val="ListBullet"/>
              <w:rPr>
                <w:lang w:val="en-NZ"/>
              </w:rPr>
            </w:pPr>
            <w:r w:rsidRPr="00693FDD">
              <w:t>dilute and mix chemicals required for cleaning tasks using whole numbers and routine fractions.</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ask questions of clients and others to confirm work requirements and identify existing hard floor sealant type</w:t>
            </w:r>
          </w:p>
          <w:p w:rsidR="00000000" w:rsidP="00693FDD">
            <w:pPr>
              <w:pStyle w:val="ListBullet"/>
              <w:rPr>
                <w:lang w:val="en-NZ"/>
              </w:rPr>
            </w:pPr>
            <w:r w:rsidRPr="00693FDD">
              <w:t>respond clearly and concisely to client questions.</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Reading skills to:</w:t>
            </w:r>
          </w:p>
        </w:tc>
        <w:tc>
          <w:tcPr>
            <w:tcW w:w="6877"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interpret safety instructions in a range o</w:t>
            </w:r>
            <w:r w:rsidRPr="00693FDD">
              <w:t>f texts, including:</w:t>
            </w:r>
          </w:p>
          <w:p w:rsidR="00000000" w:rsidRPr="00693FDD" w:rsidP="00693FDD">
            <w:pPr>
              <w:pStyle w:val="ListBullet2"/>
            </w:pPr>
            <w:r w:rsidRPr="00693FDD">
              <w:t>chemical labels</w:t>
            </w:r>
          </w:p>
          <w:p w:rsidR="00000000" w:rsidRPr="00693FDD" w:rsidP="00693FDD">
            <w:pPr>
              <w:pStyle w:val="ListBullet2"/>
            </w:pPr>
            <w:r w:rsidRPr="00693FDD">
              <w:t>equipment operating manuals</w:t>
            </w:r>
          </w:p>
          <w:p w:rsidR="00000000" w:rsidP="00693FDD">
            <w:pPr>
              <w:pStyle w:val="ListBullet2"/>
              <w:rPr>
                <w:lang w:val="en-NZ"/>
              </w:rPr>
            </w:pPr>
            <w:r w:rsidRPr="00693FDD">
              <w:t>safety data sheets (SDS).</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Writing skills to:</w:t>
            </w:r>
          </w:p>
        </w:tc>
        <w:tc>
          <w:tcPr>
            <w:tcW w:w="6877" w:type="dxa"/>
            <w:tcBorders>
              <w:top w:val="nil"/>
              <w:left w:val="nil"/>
              <w:bottom w:val="nil"/>
              <w:right w:val="nil"/>
            </w:tcBorders>
            <w:tcMar>
              <w:top w:w="0" w:type="dxa"/>
              <w:left w:w="62" w:type="dxa"/>
              <w:bottom w:w="0" w:type="dxa"/>
              <w:right w:w="62" w:type="dxa"/>
            </w:tcMar>
          </w:tcPr>
          <w:p w:rsidR="00000000" w:rsidP="00693FDD">
            <w:pPr>
              <w:pStyle w:val="ListBullet"/>
              <w:rPr>
                <w:lang w:val="en-NZ"/>
              </w:rPr>
            </w:pPr>
            <w:r w:rsidRPr="00693FDD">
              <w:t>document and report equipment faults.</w:t>
            </w:r>
          </w:p>
        </w:tc>
      </w:tr>
      <w:tr w:rsidTr="00693FD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develop and work to a sequenced plan of tasks with attention to timelines.</w:t>
            </w:r>
          </w:p>
        </w:tc>
      </w:tr>
    </w:tbl>
    <w:p w:rsidR="00000000" w:rsidRPr="00693FDD" w:rsidP="00693FDD">
      <w:pPr>
        <w:pStyle w:val="BodyText"/>
      </w:pPr>
    </w:p>
    <w:p w:rsidR="00000000" w:rsidRPr="00693FDD" w:rsidP="00693FDD">
      <w:pPr>
        <w:pStyle w:val="AllowPageBreak"/>
      </w:pPr>
    </w:p>
    <w:p w:rsidR="00000000" w:rsidRPr="00693FDD" w:rsidP="00693FDD">
      <w:pPr>
        <w:pStyle w:val="Heading1"/>
      </w:pPr>
      <w:bookmarkStart w:id="7" w:name="O_956074"/>
      <w:bookmarkEnd w:id="7"/>
      <w:r w:rsidRPr="00693FDD">
        <w:t>Range of Conditions</w:t>
      </w:r>
    </w:p>
    <w:tbl>
      <w:tblPr>
        <w:tblW w:w="0" w:type="auto"/>
        <w:tblLayout w:type="fixed"/>
        <w:tblCellMar>
          <w:left w:w="62" w:type="dxa"/>
          <w:right w:w="62" w:type="dxa"/>
        </w:tblCellMar>
        <w:tblLook w:val="0000"/>
      </w:tblPr>
      <w:tblGrid>
        <w:gridCol w:w="2364"/>
        <w:gridCol w:w="6708"/>
      </w:tblGrid>
      <w:tr w:rsidTr="00693F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t>This section specifies work environments and conditions that may affect performance. Essential operating conditions that may be present (depen</w:t>
            </w:r>
            <w:r w:rsidRPr="00693FDD">
              <w:t>ding on the work situation, needs of the candidate, accessibility of the item, and local industry and regional contexts) are included. Bold italicised wording, if used in the performance criteria, is detailed below.</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 xml:space="preserve">Type of hard floor surface </w:t>
            </w:r>
            <w:r w:rsidRPr="00693FDD">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brick</w:t>
            </w:r>
          </w:p>
          <w:p w:rsidR="00000000" w:rsidRPr="00693FDD" w:rsidP="00693FDD">
            <w:pPr>
              <w:pStyle w:val="ListBullet"/>
            </w:pPr>
            <w:r w:rsidRPr="00693FDD">
              <w:t>concrete</w:t>
            </w:r>
          </w:p>
          <w:p w:rsidR="00000000" w:rsidRPr="00693FDD" w:rsidP="00693FDD">
            <w:pPr>
              <w:pStyle w:val="ListBullet"/>
            </w:pPr>
            <w:r w:rsidRPr="00693FDD">
              <w:t>cork</w:t>
            </w:r>
          </w:p>
          <w:p w:rsidR="00000000" w:rsidRPr="00693FDD" w:rsidP="00693FDD">
            <w:pPr>
              <w:pStyle w:val="ListBullet"/>
            </w:pPr>
            <w:r w:rsidRPr="00693FDD">
              <w:t>granite</w:t>
            </w:r>
          </w:p>
          <w:p w:rsidR="00000000" w:rsidRPr="00693FDD" w:rsidP="00693FDD">
            <w:pPr>
              <w:pStyle w:val="ListBullet"/>
            </w:pPr>
            <w:r w:rsidRPr="00693FDD">
              <w:t>parquetry</w:t>
            </w:r>
          </w:p>
          <w:p w:rsidR="00000000" w:rsidRPr="00693FDD" w:rsidP="00693FDD">
            <w:pPr>
              <w:pStyle w:val="ListBullet"/>
            </w:pPr>
            <w:r w:rsidRPr="00693FDD">
              <w:t>pavers</w:t>
            </w:r>
          </w:p>
          <w:p w:rsidR="00000000" w:rsidRPr="00693FDD" w:rsidP="00693FDD">
            <w:pPr>
              <w:pStyle w:val="ListBullet"/>
            </w:pPr>
            <w:r w:rsidRPr="00693FDD">
              <w:t>quarry tiles</w:t>
            </w:r>
          </w:p>
          <w:p w:rsidR="00000000" w:rsidRPr="00693FDD" w:rsidP="00693FDD">
            <w:pPr>
              <w:pStyle w:val="ListBullet"/>
            </w:pPr>
            <w:r w:rsidRPr="00693FDD">
              <w:t>rubber</w:t>
            </w:r>
          </w:p>
          <w:p w:rsidR="00000000" w:rsidRPr="00693FDD" w:rsidP="00693FDD">
            <w:pPr>
              <w:pStyle w:val="ListBullet"/>
            </w:pPr>
            <w:r w:rsidRPr="00693FDD">
              <w:t>slate</w:t>
            </w:r>
          </w:p>
          <w:p w:rsidR="00000000" w:rsidRPr="00693FDD" w:rsidP="00693FDD">
            <w:pPr>
              <w:pStyle w:val="ListBullet"/>
            </w:pPr>
            <w:r w:rsidRPr="00693FDD">
              <w:t>terrazzo</w:t>
            </w:r>
          </w:p>
          <w:p w:rsidR="00000000" w:rsidRPr="00693FDD" w:rsidP="00693FDD">
            <w:pPr>
              <w:pStyle w:val="ListBullet"/>
            </w:pPr>
            <w:r w:rsidRPr="00693FDD">
              <w:t>timber</w:t>
            </w:r>
          </w:p>
          <w:p w:rsidR="00000000" w:rsidP="00693FDD">
            <w:pPr>
              <w:pStyle w:val="ListBullet"/>
              <w:rPr>
                <w:lang w:val="en-NZ"/>
              </w:rPr>
            </w:pPr>
            <w:r w:rsidRPr="00693FDD">
              <w:t>vinyl.</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Hazards</w:t>
            </w:r>
            <w:r w:rsidRPr="00693FDD">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biological and environmental contaminants</w:t>
            </w:r>
          </w:p>
          <w:p w:rsidR="00000000" w:rsidRPr="00693FDD" w:rsidP="00693FDD">
            <w:pPr>
              <w:pStyle w:val="ListBullet"/>
            </w:pPr>
            <w:r w:rsidRPr="00693FDD">
              <w:t>chemical exposure via absorption, ingestion and inhalation</w:t>
            </w:r>
          </w:p>
          <w:p w:rsidR="00000000" w:rsidRPr="00693FDD" w:rsidP="00693FDD">
            <w:pPr>
              <w:pStyle w:val="ListBullet"/>
            </w:pPr>
            <w:r w:rsidRPr="00693FDD">
              <w:t>chemical reactivity</w:t>
            </w:r>
          </w:p>
          <w:p w:rsidR="00000000" w:rsidRPr="00693FDD" w:rsidP="00693FDD">
            <w:pPr>
              <w:pStyle w:val="ListBullet"/>
            </w:pPr>
            <w:r w:rsidRPr="00693FDD">
              <w:t>dust and fibre particulates</w:t>
            </w:r>
          </w:p>
          <w:p w:rsidR="00000000" w:rsidRPr="00693FDD" w:rsidP="00693FDD">
            <w:pPr>
              <w:pStyle w:val="ListBullet"/>
            </w:pPr>
            <w:r w:rsidRPr="00693FDD">
              <w:t>electrical</w:t>
            </w:r>
          </w:p>
          <w:p w:rsidR="00000000" w:rsidRPr="00693FDD" w:rsidP="00693FDD">
            <w:pPr>
              <w:pStyle w:val="ListBullet"/>
            </w:pPr>
            <w:r w:rsidRPr="00693FDD">
              <w:t>environmental allergens</w:t>
            </w:r>
          </w:p>
          <w:p w:rsidR="00000000" w:rsidRPr="00693FDD" w:rsidP="00693FDD">
            <w:pPr>
              <w:pStyle w:val="ListBullet"/>
            </w:pPr>
            <w:r w:rsidRPr="00693FDD">
              <w:t>explosions</w:t>
            </w:r>
          </w:p>
          <w:p w:rsidR="00000000" w:rsidRPr="00693FDD" w:rsidP="00693FDD">
            <w:pPr>
              <w:pStyle w:val="ListBullet"/>
            </w:pPr>
            <w:r w:rsidRPr="00693FDD">
              <w:t>fatigue</w:t>
            </w:r>
          </w:p>
          <w:p w:rsidR="00000000" w:rsidRPr="00693FDD" w:rsidP="00693FDD">
            <w:pPr>
              <w:pStyle w:val="ListBullet"/>
            </w:pPr>
            <w:r w:rsidRPr="00693FDD">
              <w:t>fire</w:t>
            </w:r>
          </w:p>
          <w:p w:rsidR="00000000" w:rsidRPr="00693FDD" w:rsidP="00693FDD">
            <w:pPr>
              <w:pStyle w:val="ListBullet"/>
            </w:pPr>
            <w:r w:rsidRPr="00693FDD">
              <w:t>manual handling</w:t>
            </w:r>
          </w:p>
          <w:p w:rsidR="00000000" w:rsidRPr="00693FDD" w:rsidP="00693FDD">
            <w:pPr>
              <w:pStyle w:val="ListBullet"/>
            </w:pPr>
            <w:r w:rsidRPr="00693FDD">
              <w:t>noise</w:t>
            </w:r>
          </w:p>
          <w:p w:rsidR="00000000" w:rsidRPr="00693FDD" w:rsidP="00693FDD">
            <w:pPr>
              <w:pStyle w:val="ListBullet"/>
            </w:pPr>
            <w:r w:rsidRPr="00693FDD">
              <w:t>poor ventilation</w:t>
            </w:r>
          </w:p>
          <w:p w:rsidR="00000000" w:rsidRPr="00693FDD" w:rsidP="00693FDD">
            <w:pPr>
              <w:pStyle w:val="ListBullet"/>
            </w:pPr>
            <w:r w:rsidRPr="00693FDD">
              <w:t>slips, trips and falls</w:t>
            </w:r>
          </w:p>
          <w:p w:rsidR="00000000" w:rsidRPr="00693FDD" w:rsidP="00693FDD">
            <w:pPr>
              <w:pStyle w:val="ListBullet"/>
            </w:pPr>
            <w:r w:rsidRPr="00693FDD">
              <w:t>syringes and sharps</w:t>
            </w:r>
          </w:p>
          <w:p w:rsidR="00000000" w:rsidP="00693FDD">
            <w:pPr>
              <w:pStyle w:val="ListBullet"/>
              <w:rPr>
                <w:lang w:val="en-NZ"/>
              </w:rPr>
            </w:pPr>
            <w:r w:rsidRPr="00693FDD">
              <w:t>working in confined spaces.</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Health and safety requirements</w:t>
            </w:r>
            <w:r w:rsidRPr="00693FD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access to communication devices when working alone</w:t>
            </w:r>
          </w:p>
          <w:p w:rsidR="00000000" w:rsidRPr="00693FDD" w:rsidP="00693FDD">
            <w:pPr>
              <w:pStyle w:val="ListBullet"/>
            </w:pPr>
            <w:r w:rsidRPr="00693FDD">
              <w:t>compliance with Safe Work Australia regulations and guidelines</w:t>
            </w:r>
          </w:p>
          <w:p w:rsidR="00000000" w:rsidRPr="00693FDD" w:rsidP="00693FDD">
            <w:pPr>
              <w:pStyle w:val="ListBullet"/>
            </w:pPr>
            <w:r w:rsidRPr="00693FDD">
              <w:t>electrical equipment test and tag compliance</w:t>
            </w:r>
          </w:p>
          <w:p w:rsidR="00000000" w:rsidRPr="00693FDD" w:rsidP="00693FDD">
            <w:pPr>
              <w:pStyle w:val="ListBullet"/>
            </w:pPr>
            <w:r w:rsidRPr="00693FDD">
              <w:t>emergency response pro</w:t>
            </w:r>
            <w:r w:rsidRPr="00693FDD">
              <w:t>cedures</w:t>
            </w:r>
          </w:p>
          <w:p w:rsidR="00000000" w:rsidRPr="00693FDD" w:rsidP="00693FDD">
            <w:pPr>
              <w:pStyle w:val="ListBullet"/>
            </w:pPr>
            <w:r w:rsidRPr="00693FDD">
              <w:t>environmental controls</w:t>
            </w:r>
          </w:p>
          <w:p w:rsidR="00000000" w:rsidRPr="00693FDD" w:rsidP="00693FDD">
            <w:pPr>
              <w:pStyle w:val="ListBullet"/>
            </w:pPr>
            <w:r w:rsidRPr="00693FDD">
              <w:t>hazard signs and barricades</w:t>
            </w:r>
          </w:p>
          <w:p w:rsidR="00000000" w:rsidRPr="00693FDD" w:rsidP="00693FDD">
            <w:pPr>
              <w:pStyle w:val="ListBullet"/>
            </w:pPr>
            <w:r w:rsidRPr="00693FDD">
              <w:t>health and safety induction and refresher training</w:t>
            </w:r>
          </w:p>
          <w:p w:rsidR="00000000" w:rsidRPr="00693FDD" w:rsidP="00693FDD">
            <w:pPr>
              <w:pStyle w:val="ListBullet"/>
            </w:pPr>
            <w:r w:rsidRPr="00693FDD">
              <w:t>manual handling techniques</w:t>
            </w:r>
          </w:p>
          <w:p w:rsidR="00000000" w:rsidRPr="00693FDD" w:rsidP="00693FDD">
            <w:pPr>
              <w:pStyle w:val="ListBullet"/>
            </w:pPr>
            <w:r w:rsidRPr="00693FDD">
              <w:t>processes for safely dispensing chemicals</w:t>
            </w:r>
          </w:p>
          <w:p w:rsidR="00000000" w:rsidRPr="00693FDD" w:rsidP="00693FDD">
            <w:pPr>
              <w:pStyle w:val="ListBullet"/>
            </w:pPr>
            <w:r w:rsidRPr="00693FDD">
              <w:t>risk assessment procedures, including:</w:t>
            </w:r>
          </w:p>
          <w:p w:rsidR="00000000" w:rsidRPr="00693FDD" w:rsidP="00693FDD">
            <w:pPr>
              <w:pStyle w:val="ListBullet2"/>
            </w:pPr>
            <w:r w:rsidRPr="00693FDD">
              <w:t>hazardous chemicals register</w:t>
            </w:r>
          </w:p>
          <w:p w:rsidR="00000000" w:rsidRPr="00693FDD" w:rsidP="00693FDD">
            <w:pPr>
              <w:pStyle w:val="ListBullet2"/>
            </w:pPr>
            <w:r w:rsidRPr="00693FDD">
              <w:t>hierarchy of control</w:t>
            </w:r>
          </w:p>
          <w:p w:rsidR="00000000" w:rsidRPr="00693FDD" w:rsidP="00693FDD">
            <w:pPr>
              <w:pStyle w:val="ListBullet2"/>
            </w:pPr>
            <w:r w:rsidRPr="00693FDD">
              <w:t>job safety analyses (JSA) for low-risk situations</w:t>
            </w:r>
          </w:p>
          <w:p w:rsidR="00000000" w:rsidRPr="00693FDD" w:rsidP="00693FDD">
            <w:pPr>
              <w:pStyle w:val="ListBullet2"/>
            </w:pPr>
            <w:r w:rsidRPr="00693FDD">
              <w:t>safe work method statements (SWMS) for high-risk situations</w:t>
            </w:r>
          </w:p>
          <w:p w:rsidR="00000000" w:rsidRPr="00693FDD" w:rsidP="00693FDD">
            <w:pPr>
              <w:pStyle w:val="ListBullet2"/>
            </w:pPr>
            <w:r w:rsidRPr="00693FDD">
              <w:t>incident reporting</w:t>
            </w:r>
          </w:p>
          <w:p w:rsidR="00000000" w:rsidRPr="00693FDD" w:rsidP="00693FDD">
            <w:pPr>
              <w:pStyle w:val="ListBullet"/>
            </w:pPr>
            <w:r w:rsidRPr="00693FDD">
              <w:t>SDS</w:t>
            </w:r>
          </w:p>
          <w:p w:rsidR="00000000" w:rsidRPr="00693FDD" w:rsidP="00693FDD">
            <w:pPr>
              <w:pStyle w:val="ListBullet"/>
            </w:pPr>
            <w:r w:rsidRPr="00693FDD">
              <w:t>selection and use of required PPE</w:t>
            </w:r>
          </w:p>
          <w:p w:rsidR="00000000" w:rsidRPr="00693FDD" w:rsidP="00693FDD">
            <w:pPr>
              <w:pStyle w:val="ListBullet"/>
            </w:pPr>
            <w:r w:rsidRPr="00693FDD">
              <w:t>storage and maintenance of equipment according to manufacturer spec</w:t>
            </w:r>
            <w:r w:rsidRPr="00693FDD">
              <w:t>ifications</w:t>
            </w:r>
          </w:p>
          <w:p w:rsidR="00000000" w:rsidP="00693FDD">
            <w:pPr>
              <w:pStyle w:val="ListBullet"/>
              <w:rPr>
                <w:lang w:val="en-NZ"/>
              </w:rPr>
            </w:pPr>
            <w:r w:rsidRPr="00693FDD">
              <w:t>use of first aid according to SDS information.</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 xml:space="preserve">Equipment </w:t>
            </w:r>
            <w:r w:rsidRPr="00693FD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anti-static dusters</w:t>
            </w:r>
          </w:p>
          <w:p w:rsidR="00000000" w:rsidRPr="00693FDD" w:rsidP="00693FDD">
            <w:pPr>
              <w:pStyle w:val="ListBullet"/>
            </w:pPr>
            <w:r w:rsidRPr="00693FDD">
              <w:t>buckets</w:t>
            </w:r>
          </w:p>
          <w:p w:rsidR="00000000" w:rsidRPr="00693FDD" w:rsidP="00693FDD">
            <w:pPr>
              <w:pStyle w:val="ListBullet"/>
            </w:pPr>
            <w:r w:rsidRPr="00693FDD">
              <w:t>cleaning cloths</w:t>
            </w:r>
          </w:p>
          <w:p w:rsidR="00000000" w:rsidRPr="00693FDD" w:rsidP="00693FDD">
            <w:pPr>
              <w:pStyle w:val="ListBullet"/>
            </w:pPr>
            <w:r w:rsidRPr="00693FDD">
              <w:t>cleaning trolleys</w:t>
            </w:r>
          </w:p>
          <w:p w:rsidR="00000000" w:rsidRPr="00693FDD" w:rsidP="00693FDD">
            <w:pPr>
              <w:pStyle w:val="ListBullet"/>
            </w:pPr>
            <w:r w:rsidRPr="00693FDD">
              <w:t>drop sheets</w:t>
            </w:r>
          </w:p>
          <w:p w:rsidR="00000000" w:rsidRPr="00693FDD" w:rsidP="00693FDD">
            <w:pPr>
              <w:pStyle w:val="ListBullet"/>
            </w:pPr>
            <w:r w:rsidRPr="00693FDD">
              <w:t>dust mops</w:t>
            </w:r>
          </w:p>
          <w:p w:rsidR="00000000" w:rsidRPr="00693FDD" w:rsidP="00693FDD">
            <w:pPr>
              <w:pStyle w:val="ListBullet"/>
            </w:pPr>
            <w:r w:rsidRPr="00693FDD">
              <w:t>flat mops with extension pole</w:t>
            </w:r>
          </w:p>
          <w:p w:rsidR="00000000" w:rsidRPr="00693FDD" w:rsidP="00693FDD">
            <w:pPr>
              <w:pStyle w:val="ListBullet"/>
            </w:pPr>
            <w:r w:rsidRPr="00693FDD">
              <w:t>fringe dusters</w:t>
            </w:r>
          </w:p>
          <w:p w:rsidR="00000000" w:rsidRPr="00693FDD" w:rsidP="00693FDD">
            <w:pPr>
              <w:pStyle w:val="ListBullet"/>
            </w:pPr>
            <w:r w:rsidRPr="00693FDD">
              <w:t>lamb’</w:t>
            </w:r>
            <w:r w:rsidRPr="00693FDD">
              <w:t>s wool applicators</w:t>
            </w:r>
          </w:p>
          <w:p w:rsidR="00000000" w:rsidRPr="00693FDD" w:rsidP="00693FDD">
            <w:pPr>
              <w:pStyle w:val="ListBullet"/>
            </w:pPr>
            <w:r w:rsidRPr="00693FDD">
              <w:t>sponges</w:t>
            </w:r>
          </w:p>
          <w:p w:rsidR="00000000" w:rsidP="00693FDD">
            <w:pPr>
              <w:pStyle w:val="ListBullet"/>
              <w:rPr>
                <w:lang w:val="en-NZ"/>
              </w:rPr>
            </w:pPr>
            <w:r w:rsidRPr="00693FDD">
              <w:t>vacuum cleaners.</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 xml:space="preserve">Cleaning chemicals </w:t>
            </w:r>
            <w:r w:rsidRPr="00693FD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glass cleaners</w:t>
            </w:r>
          </w:p>
          <w:p w:rsidR="00000000" w:rsidRPr="00693FDD" w:rsidP="00693FDD">
            <w:pPr>
              <w:pStyle w:val="ListBullet"/>
            </w:pPr>
            <w:r w:rsidRPr="00693FDD">
              <w:t>solvent cleaners</w:t>
            </w:r>
          </w:p>
          <w:p w:rsidR="00000000" w:rsidRPr="00693FDD" w:rsidP="00693FDD">
            <w:pPr>
              <w:pStyle w:val="ListBullet"/>
            </w:pPr>
            <w:r w:rsidRPr="00693FDD">
              <w:t>surfactants</w:t>
            </w:r>
          </w:p>
          <w:p w:rsidR="00000000" w:rsidP="00693FDD">
            <w:pPr>
              <w:pStyle w:val="ListBullet"/>
              <w:rPr>
                <w:lang w:val="en-NZ"/>
              </w:rPr>
            </w:pPr>
            <w:r w:rsidRPr="00693FDD">
              <w:t>water.</w:t>
            </w:r>
          </w:p>
        </w:tc>
      </w:tr>
      <w:tr w:rsidTr="00693FD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93FDD">
            <w:pPr>
              <w:pStyle w:val="BodyText"/>
              <w:rPr>
                <w:lang w:val="en-NZ"/>
              </w:rPr>
            </w:pPr>
            <w:r w:rsidRPr="00693FDD">
              <w:rPr>
                <w:rStyle w:val="BoldandItalics"/>
              </w:rPr>
              <w:t xml:space="preserve">Personal protective equipment </w:t>
            </w:r>
            <w:r w:rsidRPr="00693FD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93FDD" w:rsidP="00693FDD">
            <w:pPr>
              <w:pStyle w:val="ListBullet"/>
            </w:pPr>
            <w:r w:rsidRPr="00693FDD">
              <w:t>eye protection</w:t>
            </w:r>
          </w:p>
          <w:p w:rsidR="00000000" w:rsidRPr="00693FDD" w:rsidP="00693FDD">
            <w:pPr>
              <w:pStyle w:val="ListBullet"/>
            </w:pPr>
            <w:r w:rsidRPr="00693FDD">
              <w:t>gloves</w:t>
            </w:r>
          </w:p>
          <w:p w:rsidR="00000000" w:rsidRPr="00693FDD" w:rsidP="00693FDD">
            <w:pPr>
              <w:pStyle w:val="ListBullet"/>
            </w:pPr>
            <w:r w:rsidRPr="00693FDD">
              <w:t>masks</w:t>
            </w:r>
          </w:p>
          <w:p w:rsidR="00000000" w:rsidRPr="00693FDD" w:rsidP="00693FDD">
            <w:pPr>
              <w:pStyle w:val="ListBullet"/>
            </w:pPr>
            <w:r w:rsidRPr="00693FDD">
              <w:t>safety shoes.</w:t>
            </w:r>
          </w:p>
        </w:tc>
      </w:tr>
    </w:tbl>
    <w:p w:rsidR="00000000" w:rsidRPr="00693FDD" w:rsidP="00693FDD">
      <w:pPr>
        <w:pStyle w:val="BodyText"/>
      </w:pPr>
    </w:p>
    <w:p w:rsidR="00000000" w:rsidRPr="00693FDD" w:rsidP="00693FDD">
      <w:pPr>
        <w:pStyle w:val="AllowPageBreak"/>
      </w:pPr>
    </w:p>
    <w:p w:rsidR="00000000" w:rsidRPr="00693FDD" w:rsidP="00693FDD">
      <w:pPr>
        <w:pStyle w:val="Heading1"/>
      </w:pPr>
      <w:bookmarkStart w:id="8" w:name="O_956073"/>
      <w:bookmarkEnd w:id="8"/>
      <w:r w:rsidRPr="00693FDD">
        <w:t>Unit Mapping Information</w:t>
      </w:r>
    </w:p>
    <w:p w:rsidR="00000000" w:rsidRPr="00693FDD" w:rsidP="00D4669B">
      <w:pPr>
        <w:pStyle w:val="BodyText"/>
      </w:pPr>
      <w:r w:rsidRPr="00693FDD">
        <w:t>No equivalent unit.</w:t>
      </w:r>
    </w:p>
    <w:p w:rsidR="00000000" w:rsidRPr="00693FDD" w:rsidP="00693FDD">
      <w:pPr>
        <w:pStyle w:val="Heading1"/>
      </w:pPr>
      <w:bookmarkStart w:id="9" w:name="O_956081"/>
      <w:bookmarkEnd w:id="9"/>
      <w:r w:rsidRPr="00693FDD">
        <w:t>Links</w:t>
      </w:r>
    </w:p>
    <w:p w:rsidR="00000000" w:rsidRPr="00693FDD" w:rsidP="00D4669B">
      <w:pPr>
        <w:pStyle w:val="BodyText"/>
      </w:pPr>
      <w:r w:rsidRPr="00693FD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F6A68">
        <w:rPr>
          <w:rStyle w:val="Hyperlink"/>
        </w:rPr>
        <w:t>https://vetnet.gov.au/Pages/TrainingDocs.aspx?q=6f3f9672-30e8-4835-b348-205dfcf13d9b</w:t>
      </w:r>
      <w:r>
        <w:fldChar w:fldCharType="end"/>
      </w:r>
    </w:p>
    <w:p w:rsidR="00000000" w:rsidRPr="00693FDD" w:rsidP="00D4669B">
      <w:pPr>
        <w:pStyle w:val="BodyText"/>
        <w:sectPr w:rsidSect="00693FDD">
          <w:headerReference w:type="default" r:id="rId10"/>
          <w:footerReference w:type="default" r:id="rId11"/>
          <w:pgSz w:w="11908" w:h="16833"/>
          <w:pgMar w:top="1702" w:right="1418" w:bottom="1702" w:left="1418" w:header="992" w:footer="992" w:gutter="0"/>
          <w:cols w:space="720"/>
          <w:noEndnote/>
          <w:docGrid w:linePitch="299"/>
        </w:sectPr>
      </w:pPr>
    </w:p>
    <w:p w:rsidR="00000000" w:rsidRPr="00693FDD" w:rsidP="00693FDD">
      <w:pPr>
        <w:pStyle w:val="SuperHeading"/>
      </w:pPr>
      <w:r w:rsidRPr="00693FDD">
        <w:t>Assessment Requirements for CPPCLO3002 Restore hard floor surfa</w:t>
      </w:r>
      <w:r w:rsidRPr="00693FDD">
        <w:t>ces</w:t>
      </w:r>
    </w:p>
    <w:p w:rsidR="00000000" w:rsidRPr="00693FDD" w:rsidP="00693FDD">
      <w:pPr>
        <w:pStyle w:val="Heading1"/>
      </w:pPr>
      <w:bookmarkStart w:id="10" w:name="O_956071"/>
      <w:bookmarkEnd w:id="10"/>
      <w:r w:rsidRPr="00693FDD">
        <w:t>Modification History</w:t>
      </w:r>
    </w:p>
    <w:tbl>
      <w:tblPr>
        <w:tblW w:w="0" w:type="auto"/>
        <w:tblCellMar>
          <w:left w:w="62" w:type="dxa"/>
          <w:right w:w="62" w:type="dxa"/>
        </w:tblCellMar>
        <w:tblLook w:val="0000"/>
      </w:tblPr>
      <w:tblGrid>
        <w:gridCol w:w="3372"/>
        <w:gridCol w:w="5824"/>
      </w:tblGrid>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DD" w:rsidP="00693FDD">
            <w:pPr>
              <w:pStyle w:val="BodyText"/>
            </w:pPr>
            <w:r w:rsidRPr="00693FD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rPr>
                <w:rStyle w:val="SpecialBold"/>
              </w:rPr>
              <w:t>Comment</w:t>
            </w:r>
          </w:p>
        </w:tc>
      </w:tr>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Replaces superseded non-equivalent CPPCLO3002A Restore hard floor surfaces and CPPCLO3003A Replace a hard floor finish. This version first released with CPP Property Services Training Pack</w:t>
            </w:r>
            <w:r w:rsidRPr="00693FDD">
              <w:t>age Version 4.</w:t>
            </w:r>
          </w:p>
        </w:tc>
      </w:tr>
      <w:tr w:rsidTr="00D466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DD">
            <w:pPr>
              <w:pStyle w:val="BodyText"/>
              <w:rPr>
                <w:lang w:val="en-NZ"/>
              </w:rPr>
            </w:pPr>
            <w:r w:rsidRPr="00693FD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DD" w:rsidP="00693FDD">
            <w:pPr>
              <w:pStyle w:val="BodyText"/>
            </w:pPr>
            <w:r w:rsidRPr="00693FDD">
              <w:t xml:space="preserve">Minor update to typo in the Knowledge Evidence, replace </w:t>
            </w:r>
            <w:r>
              <w:t>‘</w:t>
            </w:r>
            <w:r w:rsidRPr="00693FDD">
              <w:t>distilling</w:t>
            </w:r>
            <w:r>
              <w:t>’</w:t>
            </w:r>
            <w:r w:rsidRPr="00693FDD">
              <w:t xml:space="preserve"> with </w:t>
            </w:r>
            <w:r>
              <w:t>‘</w:t>
            </w:r>
            <w:r w:rsidRPr="00693FDD">
              <w:t>diluting</w:t>
            </w:r>
            <w:r>
              <w:t>’</w:t>
            </w:r>
            <w:r w:rsidRPr="00693FDD">
              <w:t>. This version released with CPP Property Services Training Package Version 5.</w:t>
            </w:r>
          </w:p>
        </w:tc>
      </w:tr>
    </w:tbl>
    <w:p w:rsidR="00000000" w:rsidRPr="00693FDD" w:rsidP="00693FDD">
      <w:pPr>
        <w:pStyle w:val="BodyText"/>
      </w:pPr>
    </w:p>
    <w:p w:rsidR="00000000" w:rsidRPr="00693FDD" w:rsidP="00693FDD">
      <w:pPr>
        <w:pStyle w:val="AllowPageBreak"/>
      </w:pPr>
    </w:p>
    <w:p w:rsidR="00000000" w:rsidRPr="00693FDD" w:rsidP="00693FDD">
      <w:pPr>
        <w:pStyle w:val="Heading1"/>
      </w:pPr>
      <w:bookmarkStart w:id="11" w:name="O_956070"/>
      <w:bookmarkEnd w:id="11"/>
      <w:r w:rsidRPr="00693FDD">
        <w:t>Performance Evidence</w:t>
      </w:r>
    </w:p>
    <w:p w:rsidR="00000000" w:rsidRPr="00693FDD" w:rsidP="00D4669B">
      <w:pPr>
        <w:pStyle w:val="BodyText"/>
      </w:pPr>
      <w:r w:rsidRPr="00693FDD">
        <w:t>A person demonstrating competency in this unit must satisfy the requirements of the elements, performance criteria, foundation skills and range of conditions of this unit.</w:t>
      </w:r>
    </w:p>
    <w:p w:rsidR="00000000" w:rsidRPr="00693FDD" w:rsidP="00D4669B">
      <w:pPr>
        <w:pStyle w:val="BodyText"/>
      </w:pPr>
      <w:r w:rsidRPr="00693FDD">
        <w:t>The person must also restore:</w:t>
      </w:r>
    </w:p>
    <w:p w:rsidR="00000000" w:rsidRPr="00693FDD" w:rsidP="00693FDD">
      <w:pPr>
        <w:pStyle w:val="ListBullet"/>
      </w:pPr>
      <w:r w:rsidRPr="00693FDD">
        <w:t>three of the following hard floor surfaces:</w:t>
      </w:r>
    </w:p>
    <w:p w:rsidR="00000000" w:rsidRPr="00693FDD" w:rsidP="00693FDD">
      <w:pPr>
        <w:pStyle w:val="ListBullet2"/>
      </w:pPr>
      <w:r w:rsidRPr="00693FDD">
        <w:t>brick</w:t>
      </w:r>
    </w:p>
    <w:p w:rsidR="00000000" w:rsidRPr="00693FDD" w:rsidP="00693FDD">
      <w:pPr>
        <w:pStyle w:val="ListBullet2"/>
      </w:pPr>
      <w:r w:rsidRPr="00693FDD">
        <w:t>c</w:t>
      </w:r>
      <w:r w:rsidRPr="00693FDD">
        <w:t>oncrete</w:t>
      </w:r>
    </w:p>
    <w:p w:rsidR="00000000" w:rsidRPr="00693FDD" w:rsidP="00693FDD">
      <w:pPr>
        <w:pStyle w:val="ListBullet2"/>
      </w:pPr>
      <w:r w:rsidRPr="00693FDD">
        <w:t>cork</w:t>
      </w:r>
    </w:p>
    <w:p w:rsidR="00000000" w:rsidRPr="00693FDD" w:rsidP="00693FDD">
      <w:pPr>
        <w:pStyle w:val="ListBullet2"/>
      </w:pPr>
      <w:r w:rsidRPr="00693FDD">
        <w:t>granite</w:t>
      </w:r>
    </w:p>
    <w:p w:rsidR="00000000" w:rsidRPr="00693FDD" w:rsidP="00693FDD">
      <w:pPr>
        <w:pStyle w:val="ListBullet2"/>
      </w:pPr>
      <w:r w:rsidRPr="00693FDD">
        <w:t>parquetry</w:t>
      </w:r>
    </w:p>
    <w:p w:rsidR="00000000" w:rsidRPr="00693FDD" w:rsidP="00693FDD">
      <w:pPr>
        <w:pStyle w:val="ListBullet2"/>
      </w:pPr>
      <w:r w:rsidRPr="00693FDD">
        <w:t>pavers</w:t>
      </w:r>
    </w:p>
    <w:p w:rsidR="00000000" w:rsidRPr="00693FDD" w:rsidP="00693FDD">
      <w:pPr>
        <w:pStyle w:val="ListBullet2"/>
      </w:pPr>
      <w:r w:rsidRPr="00693FDD">
        <w:t>quarry tiles</w:t>
      </w:r>
    </w:p>
    <w:p w:rsidR="00000000" w:rsidRPr="00693FDD" w:rsidP="00693FDD">
      <w:pPr>
        <w:pStyle w:val="ListBullet2"/>
      </w:pPr>
      <w:r w:rsidRPr="00693FDD">
        <w:t>rubber</w:t>
      </w:r>
    </w:p>
    <w:p w:rsidR="00000000" w:rsidRPr="00693FDD" w:rsidP="00693FDD">
      <w:pPr>
        <w:pStyle w:val="ListBullet2"/>
      </w:pPr>
      <w:r w:rsidRPr="00693FDD">
        <w:t>slate</w:t>
      </w:r>
    </w:p>
    <w:p w:rsidR="00000000" w:rsidRPr="00693FDD" w:rsidP="00693FDD">
      <w:pPr>
        <w:pStyle w:val="ListBullet2"/>
      </w:pPr>
      <w:r w:rsidRPr="00693FDD">
        <w:t>terrazzo</w:t>
      </w:r>
    </w:p>
    <w:p w:rsidR="00000000" w:rsidRPr="00693FDD" w:rsidP="00693FDD">
      <w:pPr>
        <w:pStyle w:val="ListBullet2"/>
      </w:pPr>
      <w:r w:rsidRPr="00693FDD">
        <w:t>vinyl</w:t>
      </w:r>
    </w:p>
    <w:p w:rsidR="00000000" w:rsidRPr="00693FDD" w:rsidP="00693FDD">
      <w:pPr>
        <w:pStyle w:val="ListBullet"/>
      </w:pPr>
      <w:r w:rsidRPr="00693FDD">
        <w:t>two different timber floor surfaces.</w:t>
      </w:r>
    </w:p>
    <w:p w:rsidR="00000000" w:rsidRPr="00693FDD" w:rsidP="00693FDD">
      <w:pPr>
        <w:pStyle w:val="BodyText"/>
      </w:pPr>
    </w:p>
    <w:p w:rsidR="00000000" w:rsidRPr="00693FDD" w:rsidP="00D4669B">
      <w:pPr>
        <w:pStyle w:val="BodyText"/>
      </w:pPr>
      <w:r w:rsidRPr="00693FDD">
        <w:t>In doing the above work, the person must:</w:t>
      </w:r>
    </w:p>
    <w:p w:rsidR="00000000" w:rsidRPr="00693FDD" w:rsidP="00693FDD">
      <w:pPr>
        <w:pStyle w:val="ListBullet"/>
      </w:pPr>
      <w:r w:rsidRPr="00693FDD">
        <w:t>identify site hazards and control risks before commencing the task</w:t>
      </w:r>
    </w:p>
    <w:p w:rsidR="00000000" w:rsidRPr="00693FDD" w:rsidP="00693FDD">
      <w:pPr>
        <w:pStyle w:val="ListBullet"/>
      </w:pPr>
      <w:r w:rsidRPr="00693FDD">
        <w:t>identify type and condition of hard floor surface techniques required for the task</w:t>
      </w:r>
    </w:p>
    <w:p w:rsidR="00000000" w:rsidRPr="00693FDD" w:rsidP="00693FDD">
      <w:pPr>
        <w:pStyle w:val="ListBullet"/>
      </w:pPr>
      <w:r w:rsidRPr="00693FDD">
        <w:t>correctly and safely handle waste, including contaminated materials.</w:t>
      </w:r>
    </w:p>
    <w:p w:rsidR="00000000" w:rsidRPr="00693FDD" w:rsidP="00693FDD">
      <w:pPr>
        <w:pStyle w:val="AllowPageBreak"/>
      </w:pPr>
    </w:p>
    <w:p w:rsidR="00000000" w:rsidRPr="00693FDD" w:rsidP="00693FDD">
      <w:pPr>
        <w:pStyle w:val="Heading1"/>
      </w:pPr>
      <w:bookmarkStart w:id="12" w:name="O_956069"/>
      <w:bookmarkEnd w:id="12"/>
      <w:r w:rsidRPr="00693FDD">
        <w:t>Knowledge Evidence</w:t>
      </w:r>
    </w:p>
    <w:p w:rsidR="00000000" w:rsidRPr="00693FDD" w:rsidP="00D4669B">
      <w:pPr>
        <w:pStyle w:val="BodyText"/>
      </w:pPr>
      <w:r w:rsidRPr="00693FDD">
        <w:t>A person demonstrating competency in this unit must demonstrate knowledge of:</w:t>
      </w:r>
    </w:p>
    <w:p w:rsidR="00000000" w:rsidRPr="00693FDD" w:rsidP="00693FDD">
      <w:pPr>
        <w:pStyle w:val="ListBullet"/>
      </w:pPr>
      <w:r w:rsidRPr="00693FDD">
        <w:t>types and characteristics of different hard floor surfaces and restoration methods for:</w:t>
      </w:r>
    </w:p>
    <w:p w:rsidR="00000000" w:rsidRPr="00693FDD" w:rsidP="00693FDD">
      <w:pPr>
        <w:pStyle w:val="ListBullet2"/>
      </w:pPr>
      <w:r w:rsidRPr="00693FDD">
        <w:t>non-slip</w:t>
      </w:r>
    </w:p>
    <w:p w:rsidR="00000000" w:rsidRPr="00693FDD" w:rsidP="00693FDD">
      <w:pPr>
        <w:pStyle w:val="ListBullet2"/>
      </w:pPr>
      <w:r w:rsidRPr="00693FDD">
        <w:t>porous or non-porous</w:t>
      </w:r>
    </w:p>
    <w:p w:rsidR="00000000" w:rsidRPr="00693FDD" w:rsidP="00693FDD">
      <w:pPr>
        <w:pStyle w:val="ListBullet2"/>
      </w:pPr>
      <w:r w:rsidRPr="00693FDD">
        <w:t>sealed or unsealed</w:t>
      </w:r>
    </w:p>
    <w:p w:rsidR="00000000" w:rsidRPr="00693FDD" w:rsidP="00693FDD">
      <w:pPr>
        <w:pStyle w:val="ListBullet2"/>
      </w:pPr>
      <w:r w:rsidRPr="00693FDD">
        <w:t>smooth or textured</w:t>
      </w:r>
    </w:p>
    <w:p w:rsidR="00000000" w:rsidRPr="00693FDD" w:rsidP="00693FDD">
      <w:pPr>
        <w:pStyle w:val="ListBullet"/>
      </w:pPr>
      <w:r w:rsidRPr="00693FDD">
        <w:t>environmental requi</w:t>
      </w:r>
      <w:r w:rsidRPr="00693FDD">
        <w:t>rements relating to restoring hard floor surfaces, including:</w:t>
      </w:r>
    </w:p>
    <w:p w:rsidR="00000000" w:rsidRPr="00693FDD" w:rsidP="00693FDD">
      <w:pPr>
        <w:pStyle w:val="ListBullet2"/>
      </w:pPr>
      <w:r w:rsidRPr="00693FDD">
        <w:t>clean-up, containment and isolation procedures</w:t>
      </w:r>
    </w:p>
    <w:p w:rsidR="00000000" w:rsidRPr="00693FDD" w:rsidP="00693FDD">
      <w:pPr>
        <w:pStyle w:val="ListBullet2"/>
      </w:pPr>
      <w:r w:rsidRPr="00693FDD">
        <w:t>emergency chemical spill control measures</w:t>
      </w:r>
    </w:p>
    <w:p w:rsidR="00000000" w:rsidRPr="00693FDD" w:rsidP="00693FDD">
      <w:pPr>
        <w:pStyle w:val="ListBullet2"/>
      </w:pPr>
      <w:r w:rsidRPr="00693FDD">
        <w:t>environmental protection agency requirements relating to restoring hard floor surfaces</w:t>
      </w:r>
    </w:p>
    <w:p w:rsidR="00000000" w:rsidRPr="00693FDD" w:rsidP="00693FDD">
      <w:pPr>
        <w:pStyle w:val="ListBullet2"/>
      </w:pPr>
      <w:r w:rsidRPr="00693FDD">
        <w:t>hazardous materia</w:t>
      </w:r>
      <w:r w:rsidRPr="00693FDD">
        <w:t>ls handling</w:t>
      </w:r>
    </w:p>
    <w:p w:rsidR="00000000" w:rsidRPr="00693FDD" w:rsidP="00693FDD">
      <w:pPr>
        <w:pStyle w:val="ListBullet2"/>
      </w:pPr>
      <w:r w:rsidRPr="00693FDD">
        <w:t>use of low-energy cleaning methods</w:t>
      </w:r>
    </w:p>
    <w:p w:rsidR="00000000" w:rsidRPr="00693FDD" w:rsidP="00693FDD">
      <w:pPr>
        <w:pStyle w:val="ListBullet2"/>
      </w:pPr>
      <w:r w:rsidRPr="00693FDD">
        <w:t>use of low-moisture cleaning methods</w:t>
      </w:r>
    </w:p>
    <w:p w:rsidR="00000000" w:rsidRPr="00693FDD" w:rsidP="00693FDD">
      <w:pPr>
        <w:pStyle w:val="ListBullet2"/>
      </w:pPr>
      <w:r w:rsidRPr="00693FDD">
        <w:t>use of low water-use equipment and water-efficient cleaning methods</w:t>
      </w:r>
    </w:p>
    <w:p w:rsidR="00000000" w:rsidRPr="00693FDD" w:rsidP="00693FDD">
      <w:pPr>
        <w:pStyle w:val="ListBullet2"/>
      </w:pPr>
      <w:r w:rsidRPr="00693FDD">
        <w:t>use of non-chemical cleaning methods</w:t>
      </w:r>
    </w:p>
    <w:p w:rsidR="00000000" w:rsidRPr="00693FDD" w:rsidP="00693FDD">
      <w:pPr>
        <w:pStyle w:val="ListBullet"/>
      </w:pPr>
      <w:r w:rsidRPr="00693FDD">
        <w:t>processes for safely handling and disposing of waste, including:</w:t>
      </w:r>
    </w:p>
    <w:p w:rsidR="00000000" w:rsidRPr="00693FDD" w:rsidP="00693FDD">
      <w:pPr>
        <w:pStyle w:val="ListBullet2"/>
      </w:pPr>
      <w:r w:rsidRPr="00693FDD">
        <w:t>chemicals past their expiry date</w:t>
      </w:r>
    </w:p>
    <w:p w:rsidR="00000000" w:rsidRPr="00693FDD" w:rsidP="00693FDD">
      <w:pPr>
        <w:pStyle w:val="ListBullet2"/>
      </w:pPr>
      <w:r w:rsidRPr="00693FDD">
        <w:t>obsolete equipment</w:t>
      </w:r>
    </w:p>
    <w:p w:rsidR="00000000" w:rsidRPr="00693FDD" w:rsidP="00693FDD">
      <w:pPr>
        <w:pStyle w:val="ListBullet2"/>
      </w:pPr>
      <w:r w:rsidRPr="00693FDD">
        <w:t>packaging</w:t>
      </w:r>
    </w:p>
    <w:p w:rsidR="00000000" w:rsidRPr="00693FDD" w:rsidP="00693FDD">
      <w:pPr>
        <w:pStyle w:val="ListBullet2"/>
      </w:pPr>
      <w:r w:rsidRPr="00693FDD">
        <w:t>sweeping detritus</w:t>
      </w:r>
    </w:p>
    <w:p w:rsidR="00000000" w:rsidRPr="00693FDD" w:rsidP="00693FDD">
      <w:pPr>
        <w:pStyle w:val="ListBullet2"/>
      </w:pPr>
      <w:r w:rsidRPr="00693FDD">
        <w:t>used containers</w:t>
      </w:r>
    </w:p>
    <w:p w:rsidR="00000000" w:rsidRPr="00693FDD" w:rsidP="00693FDD">
      <w:pPr>
        <w:pStyle w:val="ListBullet2"/>
      </w:pPr>
      <w:r w:rsidRPr="00693FDD">
        <w:t>used or contaminated personal protective equipment (PPE)</w:t>
      </w:r>
    </w:p>
    <w:p w:rsidR="00000000" w:rsidRPr="00693FDD" w:rsidP="00693FDD">
      <w:pPr>
        <w:pStyle w:val="ListBullet2"/>
      </w:pPr>
      <w:r w:rsidRPr="00693FDD">
        <w:t>used or unused chemicals</w:t>
      </w:r>
    </w:p>
    <w:p w:rsidR="00000000" w:rsidRPr="00693FDD" w:rsidP="00693FDD">
      <w:pPr>
        <w:pStyle w:val="ListBullet"/>
      </w:pPr>
      <w:r w:rsidRPr="00693FDD">
        <w:t>range, type and characteristics of timber floor sealants:</w:t>
      </w:r>
    </w:p>
    <w:p w:rsidR="00000000" w:rsidRPr="00693FDD" w:rsidP="00693FDD">
      <w:pPr>
        <w:pStyle w:val="ListBullet2"/>
      </w:pPr>
      <w:r w:rsidRPr="00693FDD">
        <w:t>oil modified products</w:t>
      </w:r>
    </w:p>
    <w:p w:rsidR="00000000" w:rsidRPr="00693FDD" w:rsidP="00693FDD">
      <w:pPr>
        <w:pStyle w:val="ListBullet2"/>
      </w:pPr>
      <w:r w:rsidRPr="00693FDD">
        <w:t>water-based acrylic</w:t>
      </w:r>
    </w:p>
    <w:p w:rsidR="00000000" w:rsidRPr="00693FDD" w:rsidP="00693FDD">
      <w:pPr>
        <w:pStyle w:val="ListBullet2"/>
      </w:pPr>
      <w:r w:rsidRPr="00693FDD">
        <w:t>water-based urethane</w:t>
      </w:r>
    </w:p>
    <w:p w:rsidR="00000000" w:rsidRPr="00693FDD" w:rsidP="00693FDD">
      <w:pPr>
        <w:pStyle w:val="ListBullet"/>
      </w:pPr>
      <w:r w:rsidRPr="00693FDD">
        <w:t>key requirements of legislation and regulations relating to restoring hard floor surfaces, including:</w:t>
      </w:r>
    </w:p>
    <w:p w:rsidR="00000000" w:rsidRPr="00693FDD" w:rsidP="00693FDD">
      <w:pPr>
        <w:pStyle w:val="ListBullet2"/>
      </w:pPr>
      <w:r w:rsidRPr="00693FDD">
        <w:t>chemical controls</w:t>
      </w:r>
    </w:p>
    <w:p w:rsidR="00000000" w:rsidRPr="00693FDD" w:rsidP="00693FDD">
      <w:pPr>
        <w:pStyle w:val="ListBullet2"/>
      </w:pPr>
      <w:r w:rsidRPr="00693FDD">
        <w:t>chemical registers and manifests</w:t>
      </w:r>
    </w:p>
    <w:p w:rsidR="00000000" w:rsidRPr="00693FDD" w:rsidP="00693FDD">
      <w:pPr>
        <w:pStyle w:val="ListBullet2"/>
      </w:pPr>
      <w:r w:rsidRPr="00693FDD">
        <w:t>environmental protection</w:t>
      </w:r>
    </w:p>
    <w:p w:rsidR="00000000" w:rsidRPr="00693FDD" w:rsidP="00693FDD">
      <w:pPr>
        <w:pStyle w:val="ListBullet2"/>
      </w:pPr>
      <w:r w:rsidRPr="00693FDD">
        <w:t>industrial eq</w:t>
      </w:r>
      <w:r w:rsidRPr="00693FDD">
        <w:t>uipment certificates of competency or licences</w:t>
      </w:r>
    </w:p>
    <w:p w:rsidR="00000000" w:rsidRPr="00693FDD" w:rsidP="00693FDD">
      <w:pPr>
        <w:pStyle w:val="ListBullet2"/>
      </w:pPr>
      <w:r w:rsidRPr="00693FDD">
        <w:t>health and safety legislation and regulations</w:t>
      </w:r>
    </w:p>
    <w:p w:rsidR="00000000" w:rsidRPr="00693FDD" w:rsidP="00693FDD">
      <w:pPr>
        <w:pStyle w:val="ListBullet"/>
      </w:pPr>
      <w:r w:rsidRPr="00693FDD">
        <w:t>safe handling techniques for working with hazardous chemicals, including:</w:t>
      </w:r>
    </w:p>
    <w:p w:rsidR="00000000" w:rsidRPr="00693FDD" w:rsidP="00693FDD">
      <w:pPr>
        <w:pStyle w:val="ListBullet2"/>
      </w:pPr>
      <w:r w:rsidRPr="00693FDD">
        <w:t>emergency chemical spill control measures</w:t>
      </w:r>
    </w:p>
    <w:p w:rsidR="00000000" w:rsidRPr="00693FDD" w:rsidP="00693FDD">
      <w:pPr>
        <w:pStyle w:val="ListBullet2"/>
      </w:pPr>
      <w:r w:rsidRPr="00693FDD">
        <w:t>routes of entry and potential symptoms of exp</w:t>
      </w:r>
      <w:r w:rsidRPr="00693FDD">
        <w:t>osure to chemicals</w:t>
      </w:r>
    </w:p>
    <w:p w:rsidR="00000000" w:rsidRPr="00693FDD" w:rsidP="00693FDD">
      <w:pPr>
        <w:pStyle w:val="ListBullet2"/>
      </w:pPr>
      <w:r w:rsidRPr="00693FDD">
        <w:t>safe methods for diluting chemicals</w:t>
      </w:r>
    </w:p>
    <w:p w:rsidR="00000000" w:rsidRPr="00693FDD" w:rsidP="00693FDD">
      <w:pPr>
        <w:pStyle w:val="ListBullet2"/>
      </w:pPr>
      <w:r w:rsidRPr="00693FDD">
        <w:t>working according to safety data sheets (SDS)</w:t>
      </w:r>
    </w:p>
    <w:p w:rsidR="00000000" w:rsidRPr="00693FDD" w:rsidP="00693FDD">
      <w:pPr>
        <w:pStyle w:val="ListBullet"/>
      </w:pPr>
      <w:r w:rsidRPr="00693FDD">
        <w:t>types and uses of different scrubbing machine pads:</w:t>
      </w:r>
    </w:p>
    <w:p w:rsidR="00000000" w:rsidRPr="00693FDD" w:rsidP="00693FDD">
      <w:pPr>
        <w:pStyle w:val="ListBullet2"/>
      </w:pPr>
      <w:r w:rsidRPr="00693FDD">
        <w:t>white</w:t>
      </w:r>
    </w:p>
    <w:p w:rsidR="00000000" w:rsidRPr="00693FDD" w:rsidP="00693FDD">
      <w:pPr>
        <w:pStyle w:val="ListBullet2"/>
      </w:pPr>
      <w:r w:rsidRPr="00693FDD">
        <w:t>red</w:t>
      </w:r>
    </w:p>
    <w:p w:rsidR="00000000" w:rsidRPr="00693FDD" w:rsidP="00693FDD">
      <w:pPr>
        <w:pStyle w:val="ListBullet2"/>
      </w:pPr>
      <w:r w:rsidRPr="00693FDD">
        <w:t>green</w:t>
      </w:r>
    </w:p>
    <w:p w:rsidR="00000000" w:rsidRPr="00693FDD" w:rsidP="00693FDD">
      <w:pPr>
        <w:pStyle w:val="ListBullet2"/>
      </w:pPr>
      <w:r w:rsidRPr="00693FDD">
        <w:t>blue</w:t>
      </w:r>
    </w:p>
    <w:p w:rsidR="00000000" w:rsidRPr="00693FDD" w:rsidP="00693FDD">
      <w:pPr>
        <w:pStyle w:val="ListBullet"/>
      </w:pPr>
      <w:r w:rsidRPr="00693FDD">
        <w:t>techniques for identifying type of existing sealant on floors</w:t>
      </w:r>
    </w:p>
    <w:p w:rsidR="00000000" w:rsidRPr="00693FDD" w:rsidP="00693FDD">
      <w:pPr>
        <w:pStyle w:val="ListBullet"/>
      </w:pPr>
      <w:r w:rsidRPr="00693FDD">
        <w:t>techniques for applying sealants to different hard floor types</w:t>
      </w:r>
    </w:p>
    <w:p w:rsidR="00000000" w:rsidRPr="00693FDD" w:rsidP="00693FDD">
      <w:pPr>
        <w:pStyle w:val="ListBullet"/>
      </w:pPr>
      <w:r w:rsidRPr="00693FDD">
        <w:t>types and application of different signs and barricades to be installed prior to cleaning, including:</w:t>
      </w:r>
    </w:p>
    <w:p w:rsidR="00000000" w:rsidRPr="00693FDD" w:rsidP="00693FDD">
      <w:pPr>
        <w:pStyle w:val="ListBullet2"/>
      </w:pPr>
      <w:r w:rsidRPr="00693FDD">
        <w:t>physical barriers and restraints erected to restrict access to site</w:t>
      </w:r>
    </w:p>
    <w:p w:rsidR="00000000" w:rsidRPr="00693FDD" w:rsidP="00693FDD">
      <w:pPr>
        <w:pStyle w:val="ListBullet2"/>
      </w:pPr>
      <w:r w:rsidRPr="00693FDD">
        <w:t>signs complying with l</w:t>
      </w:r>
      <w:r w:rsidRPr="00693FDD">
        <w:t>egislative requirements and Australian standards warning of danger or adverse conditions, including:</w:t>
      </w:r>
    </w:p>
    <w:p w:rsidR="00000000" w:rsidRPr="00693FDD" w:rsidP="00693FDD">
      <w:pPr>
        <w:pStyle w:val="ListBullet3"/>
      </w:pPr>
      <w:r w:rsidRPr="00693FDD">
        <w:t>cleaning in progress</w:t>
      </w:r>
    </w:p>
    <w:p w:rsidR="00000000" w:rsidRPr="00693FDD" w:rsidP="00693FDD">
      <w:pPr>
        <w:pStyle w:val="ListBullet3"/>
      </w:pPr>
      <w:r w:rsidRPr="00693FDD">
        <w:t>hazardous chemicals in use or present in work area</w:t>
      </w:r>
    </w:p>
    <w:p w:rsidR="00000000" w:rsidRPr="00693FDD" w:rsidP="00693FDD">
      <w:pPr>
        <w:pStyle w:val="ListBullet"/>
      </w:pPr>
      <w:r w:rsidRPr="00693FDD">
        <w:t>types, characteristics and application methods of cleaning chemicals and equipment used in restoring hard floor surfaces.</w:t>
      </w:r>
    </w:p>
    <w:p w:rsidR="00000000" w:rsidRPr="00693FDD" w:rsidP="00693FDD">
      <w:pPr>
        <w:pStyle w:val="AllowPageBreak"/>
      </w:pPr>
    </w:p>
    <w:p w:rsidR="00000000" w:rsidRPr="00693FDD" w:rsidP="00693FDD">
      <w:pPr>
        <w:pStyle w:val="Heading1"/>
      </w:pPr>
      <w:bookmarkStart w:id="13" w:name="O_956068"/>
      <w:bookmarkEnd w:id="13"/>
      <w:r w:rsidRPr="00693FDD">
        <w:t>Assessment Conditions</w:t>
      </w:r>
    </w:p>
    <w:p w:rsidR="00000000" w:rsidRPr="00693FDD" w:rsidP="00D4669B">
      <w:pPr>
        <w:pStyle w:val="BodyText"/>
      </w:pPr>
      <w:r w:rsidRPr="00693FDD">
        <w:t>The following must be present and available to learners during assessment activities:</w:t>
      </w:r>
    </w:p>
    <w:p w:rsidR="00000000" w:rsidRPr="00693FDD" w:rsidP="00693FDD">
      <w:pPr>
        <w:pStyle w:val="ListBullet"/>
      </w:pPr>
      <w:r w:rsidRPr="00693FDD">
        <w:t>equipmen</w:t>
      </w:r>
      <w:r w:rsidRPr="00693FDD">
        <w:t>t:</w:t>
      </w:r>
    </w:p>
    <w:p w:rsidR="00000000" w:rsidRPr="00693FDD" w:rsidP="00693FDD">
      <w:pPr>
        <w:pStyle w:val="ListBullet2"/>
      </w:pPr>
      <w:r w:rsidRPr="00693FDD">
        <w:t>as listed in the range of conditions</w:t>
      </w:r>
    </w:p>
    <w:p w:rsidR="00000000" w:rsidRPr="00693FDD" w:rsidP="00693FDD">
      <w:pPr>
        <w:pStyle w:val="ListBullet2"/>
      </w:pPr>
      <w:r w:rsidRPr="00693FDD">
        <w:t>PPE as listed in the range of conditions</w:t>
      </w:r>
    </w:p>
    <w:p w:rsidR="00000000" w:rsidRPr="00693FDD" w:rsidP="00693FDD">
      <w:pPr>
        <w:pStyle w:val="ListBullet"/>
      </w:pPr>
      <w:r w:rsidRPr="00693FDD">
        <w:t>materials:</w:t>
      </w:r>
    </w:p>
    <w:p w:rsidR="00000000" w:rsidRPr="00693FDD" w:rsidP="00693FDD">
      <w:pPr>
        <w:pStyle w:val="ListBullet2"/>
      </w:pPr>
      <w:r w:rsidRPr="00693FDD">
        <w:t>cleaning chemicals as listed in the range of conditions</w:t>
      </w:r>
    </w:p>
    <w:p w:rsidR="00000000" w:rsidRPr="00693FDD" w:rsidP="00693FDD">
      <w:pPr>
        <w:pStyle w:val="ListBullet"/>
      </w:pPr>
      <w:r w:rsidRPr="00693FDD">
        <w:t>specifications:</w:t>
      </w:r>
    </w:p>
    <w:p w:rsidR="00000000" w:rsidRPr="00693FDD" w:rsidP="00693FDD">
      <w:pPr>
        <w:pStyle w:val="ListBullet2"/>
      </w:pPr>
      <w:r w:rsidRPr="00693FDD">
        <w:t>equipment operating manuals</w:t>
      </w:r>
    </w:p>
    <w:p w:rsidR="00000000" w:rsidRPr="00693FDD" w:rsidP="00693FDD">
      <w:pPr>
        <w:pStyle w:val="ListBullet2"/>
      </w:pPr>
      <w:r w:rsidRPr="00693FDD">
        <w:t>product labels</w:t>
      </w:r>
    </w:p>
    <w:p w:rsidR="00000000" w:rsidRPr="00693FDD" w:rsidP="00693FDD">
      <w:pPr>
        <w:pStyle w:val="ListBullet2"/>
      </w:pPr>
      <w:r w:rsidRPr="00693FDD">
        <w:t>SDS</w:t>
      </w:r>
    </w:p>
    <w:p w:rsidR="00000000" w:rsidRPr="00693FDD" w:rsidP="00693FDD">
      <w:pPr>
        <w:pStyle w:val="ListBullet2"/>
      </w:pPr>
      <w:r w:rsidRPr="00693FDD">
        <w:t>safety instructions</w:t>
      </w:r>
    </w:p>
    <w:p w:rsidR="00000000" w:rsidRPr="00693FDD" w:rsidP="00693FDD">
      <w:pPr>
        <w:pStyle w:val="ListBullet"/>
      </w:pPr>
      <w:r w:rsidRPr="00693FDD">
        <w:t>physical conditions:</w:t>
      </w:r>
    </w:p>
    <w:p w:rsidR="00000000" w:rsidRPr="00693FDD" w:rsidP="00693FDD">
      <w:pPr>
        <w:pStyle w:val="ListBullet2"/>
      </w:pPr>
      <w:r w:rsidRPr="00693FDD">
        <w:t>work site or venue with hard floor surfaces as listed in the performance evidence</w:t>
      </w:r>
    </w:p>
    <w:p w:rsidR="00000000" w:rsidRPr="00693FDD" w:rsidP="00693FDD">
      <w:pPr>
        <w:pStyle w:val="ListBullet"/>
      </w:pPr>
      <w:r w:rsidRPr="00693FDD">
        <w:t>relationships with team members and supervisor:</w:t>
      </w:r>
    </w:p>
    <w:p w:rsidR="00000000" w:rsidRPr="00693FDD" w:rsidP="00693FDD">
      <w:pPr>
        <w:pStyle w:val="ListBullet2"/>
      </w:pPr>
      <w:r w:rsidRPr="00693FDD">
        <w:t>work may be conducted alone or as part of a team.</w:t>
      </w:r>
    </w:p>
    <w:p w:rsidR="00000000" w:rsidRPr="00693FDD" w:rsidP="00693FDD">
      <w:pPr>
        <w:pStyle w:val="BodyText"/>
      </w:pPr>
    </w:p>
    <w:p w:rsidR="00000000" w:rsidRPr="00693FDD" w:rsidP="00D4669B">
      <w:pPr>
        <w:pStyle w:val="BodyText"/>
      </w:pPr>
      <w:r w:rsidRPr="00693FDD">
        <w:t>Timeframe:</w:t>
      </w:r>
    </w:p>
    <w:p w:rsidR="00000000" w:rsidRPr="00693FDD" w:rsidP="00693FDD">
      <w:pPr>
        <w:pStyle w:val="ListBullet"/>
      </w:pPr>
      <w:r w:rsidRPr="00693FDD">
        <w:t>as specified by the task.</w:t>
      </w:r>
    </w:p>
    <w:p w:rsidR="00000000" w:rsidRPr="00693FDD" w:rsidP="00693FDD">
      <w:pPr>
        <w:pStyle w:val="BodyText"/>
      </w:pPr>
    </w:p>
    <w:p w:rsidR="00000000" w:rsidRPr="00693FDD" w:rsidP="00D4669B">
      <w:pPr>
        <w:pStyle w:val="Heading4"/>
      </w:pPr>
      <w:r w:rsidRPr="00693FDD">
        <w:rPr>
          <w:rStyle w:val="SpecialBold"/>
        </w:rPr>
        <w:t>Assessor requirements</w:t>
      </w:r>
    </w:p>
    <w:p w:rsidR="00000000" w:rsidRPr="00693FDD" w:rsidP="00D4669B">
      <w:pPr>
        <w:pStyle w:val="BodyText"/>
      </w:pPr>
      <w:r w:rsidRPr="00693FDD">
        <w:t>As a minimum, assessors must satisfy the assessor requirements in the Standards for Registered Training Organisations (RTOs) current at the time of assessment.</w:t>
      </w:r>
    </w:p>
    <w:p w:rsidR="00000000" w:rsidRPr="00693FDD" w:rsidP="00693FDD">
      <w:pPr>
        <w:pStyle w:val="Heading1"/>
      </w:pPr>
      <w:bookmarkStart w:id="14" w:name="O_956082"/>
      <w:bookmarkEnd w:id="14"/>
      <w:r w:rsidRPr="00693FDD">
        <w:t>Links</w:t>
      </w:r>
    </w:p>
    <w:p w:rsidR="00000000" w:rsidRPr="00693FDD" w:rsidP="00D4669B">
      <w:pPr>
        <w:pStyle w:val="BodyText"/>
      </w:pPr>
      <w:r w:rsidRPr="00693FDD">
        <w:t>Companion Volume implementation guides are found in</w:t>
      </w:r>
      <w:r w:rsidRPr="00693FDD">
        <w:t xml:space="preserve"> VETNet - </w:t>
      </w:r>
      <w:r>
        <w:fldChar w:fldCharType="begin"/>
      </w:r>
      <w:r>
        <w:instrText xml:space="preserve"> HYPERLINK "https://vetnet.gov.au/Pages/TrainingDocs.aspx?q=6f3f9672-30e8-4835-b348-205dfcf13d9b" </w:instrText>
      </w:r>
      <w:r>
        <w:fldChar w:fldCharType="separate"/>
      </w:r>
      <w:r w:rsidRPr="00EF6A68">
        <w:rPr>
          <w:rStyle w:val="Hyperlink"/>
        </w:rPr>
        <w:t>https://vetnet.gov.au/Pages/TrainingDocs.aspx?q=6f3f9672-30e8-4835-b348-205dfcf13d9b</w:t>
      </w:r>
      <w:r>
        <w:fldChar w:fldCharType="end"/>
      </w:r>
    </w:p>
    <w:p w:rsidR="00000000" w:rsidRPr="00693FDD" w:rsidP="00693FDD"/>
    <w:sectPr w:rsidSect="00693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rsidRPr="00D4669B" w:rsidP="00D46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9B" w:rsidP="00693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4669B" w:rsidP="00693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669B" w:rsidP="00693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rsidP="00693FDD">
    <w:pPr>
      <w:pStyle w:val="Footer"/>
      <w:framePr w:wrap="around"/>
    </w:pPr>
    <w:r>
      <w:fldChar w:fldCharType="begin"/>
    </w:r>
    <w:r>
      <w:instrText xml:space="preserve"> DOCPROPERTY  Subject  \* MERGEFORMAT </w:instrText>
    </w:r>
    <w:r>
      <w:fldChar w:fldCharType="separate"/>
    </w:r>
    <w:r w:rsidR="00D4669B">
      <w:t>Approved</w:t>
    </w:r>
    <w:r w:rsidR="00D4669B">
      <w:fldChar w:fldCharType="end"/>
    </w:r>
    <w:r>
      <w:tab/>
      <w:t xml:space="preserve">Page </w:t>
    </w:r>
    <w:r>
      <w:fldChar w:fldCharType="begin"/>
    </w:r>
    <w:r>
      <w:instrText xml:space="preserve"> PAGE  \* Arabic  \* MERGEFORMAT </w:instrText>
    </w:r>
    <w:r>
      <w:fldChar w:fldCharType="separate"/>
    </w:r>
    <w:r w:rsidR="00D4669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69B">
      <w:rPr>
        <w:noProof/>
      </w:rPr>
      <w:t>7</w:t>
    </w:r>
    <w:r>
      <w:rPr>
        <w:noProof/>
      </w:rPr>
      <w:fldChar w:fldCharType="end"/>
    </w:r>
  </w:p>
  <w:p w:rsidR="00693FDD" w:rsidP="00693FDD">
    <w:pPr>
      <w:pStyle w:val="Footer"/>
      <w:framePr w:wrap="around"/>
    </w:pPr>
    <w:r>
      <w:t xml:space="preserve">© Commonwealth of Australia, </w:t>
    </w:r>
    <w:r>
      <w:fldChar w:fldCharType="begin"/>
    </w:r>
    <w:r>
      <w:instrText xml:space="preserve"> DATE  \@ "yyyy"  \* MERGEFORMAT </w:instrText>
    </w:r>
    <w:r>
      <w:fldChar w:fldCharType="separate"/>
    </w:r>
    <w:r w:rsidR="00D4669B">
      <w:rPr>
        <w:noProof/>
      </w:rPr>
      <w:t>2025</w:t>
    </w:r>
    <w:r>
      <w:fldChar w:fldCharType="end"/>
    </w:r>
    <w:r>
      <w:tab/>
    </w:r>
    <w:r>
      <w:fldChar w:fldCharType="begin"/>
    </w:r>
    <w:r>
      <w:instrText xml:space="preserve"> DOCPROPERTY  Author  \* MERGEFORMAT </w:instrText>
    </w:r>
    <w:r>
      <w:fldChar w:fldCharType="separate"/>
    </w:r>
    <w:r w:rsidR="00D4669B">
      <w:t>BuildSkills Australia</w:t>
    </w:r>
    <w:r w:rsidR="00D4669B">
      <w:fldChar w:fldCharType="end"/>
    </w:r>
  </w:p>
  <w:p w:rsidR="00693FDD" w:rsidP="00693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FDD" w:rsidRPr="00D4669B" w:rsidP="00D46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9B" w:rsidRPr="002D2AF8" w:rsidP="00693FDD">
    <w:pPr>
      <w:pStyle w:val="Header"/>
      <w:framePr w:wrap="around"/>
    </w:pPr>
    <w:r>
      <w:fldChar w:fldCharType="begin"/>
    </w:r>
    <w:r>
      <w:instrText xml:space="preserve"> TITLE   \* MERGEFORMAT </w:instrText>
    </w:r>
    <w:r>
      <w:fldChar w:fldCharType="separate"/>
    </w:r>
    <w:r>
      <w:t>CPPCLO3002 Restore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669B" w:rsidP="00693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DD" w:rsidRPr="002D2AF8" w:rsidP="00693FDD">
    <w:pPr>
      <w:pStyle w:val="Header"/>
      <w:framePr w:wrap="around"/>
    </w:pPr>
    <w:r>
      <w:fldChar w:fldCharType="begin"/>
    </w:r>
    <w:r>
      <w:instrText xml:space="preserve"> TITLE   \* MERGEFORMAT </w:instrText>
    </w:r>
    <w:r>
      <w:fldChar w:fldCharType="separate"/>
    </w:r>
    <w:r w:rsidR="00D4669B">
      <w:t>CPPCLO3002 Restore hard floor surfaces</w:t>
    </w:r>
    <w:r w:rsidR="00D4669B">
      <w:fldChar w:fldCharType="end"/>
    </w:r>
    <w:r>
      <w:tab/>
      <w:t xml:space="preserve">Date this document was generated: </w:t>
    </w:r>
    <w:r>
      <w:fldChar w:fldCharType="begin"/>
    </w:r>
    <w:r>
      <w:instrText xml:space="preserve"> CREATEDATE  \@ "d MMMM yyyy"  \* MERGEFORMAT </w:instrText>
    </w:r>
    <w:r>
      <w:fldChar w:fldCharType="separate"/>
    </w:r>
    <w:r w:rsidR="00D4669B">
      <w:rPr>
        <w:noProof/>
      </w:rPr>
      <w:t>1 March 2025</w:t>
    </w:r>
    <w:r>
      <w:fldChar w:fldCharType="end"/>
    </w:r>
  </w:p>
  <w:p w:rsidR="00693FDD" w:rsidP="00693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07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E41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48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FDD"/>
    <w:pPr>
      <w:spacing w:before="360" w:after="60"/>
      <w:outlineLvl w:val="0"/>
    </w:pPr>
    <w:rPr>
      <w:sz w:val="32"/>
    </w:rPr>
  </w:style>
  <w:style w:type="paragraph" w:styleId="Heading2">
    <w:name w:val="heading 2"/>
    <w:basedOn w:val="HeadingBase"/>
    <w:next w:val="BodyText"/>
    <w:link w:val="Heading2Char"/>
    <w:qFormat/>
    <w:rsid w:val="00693FDD"/>
    <w:pPr>
      <w:keepLines/>
      <w:spacing w:before="240" w:after="120"/>
      <w:outlineLvl w:val="1"/>
    </w:pPr>
    <w:rPr>
      <w:sz w:val="28"/>
      <w:szCs w:val="40"/>
    </w:rPr>
  </w:style>
  <w:style w:type="paragraph" w:styleId="Heading3">
    <w:name w:val="heading 3"/>
    <w:basedOn w:val="HeadingBase"/>
    <w:next w:val="BodyText"/>
    <w:link w:val="Heading3Char"/>
    <w:qFormat/>
    <w:rsid w:val="00693FDD"/>
    <w:pPr>
      <w:spacing w:before="180" w:after="120"/>
      <w:outlineLvl w:val="2"/>
    </w:pPr>
    <w:rPr>
      <w:spacing w:val="-10"/>
      <w:kern w:val="32"/>
    </w:rPr>
  </w:style>
  <w:style w:type="paragraph" w:styleId="Heading4">
    <w:name w:val="heading 4"/>
    <w:basedOn w:val="HeadingBase"/>
    <w:next w:val="BodyText"/>
    <w:link w:val="Heading4Char"/>
    <w:qFormat/>
    <w:rsid w:val="00693FDD"/>
    <w:pPr>
      <w:spacing w:before="160" w:after="120"/>
      <w:outlineLvl w:val="3"/>
    </w:pPr>
    <w:rPr>
      <w:sz w:val="22"/>
    </w:rPr>
  </w:style>
  <w:style w:type="paragraph" w:styleId="Heading5">
    <w:name w:val="heading 5"/>
    <w:basedOn w:val="HeadingBase"/>
    <w:next w:val="Normal"/>
    <w:link w:val="Heading5Char"/>
    <w:qFormat/>
    <w:rsid w:val="00693FDD"/>
    <w:pPr>
      <w:spacing w:before="80"/>
      <w:outlineLvl w:val="4"/>
    </w:pPr>
    <w:rPr>
      <w:color w:val="918585"/>
      <w:sz w:val="20"/>
    </w:rPr>
  </w:style>
  <w:style w:type="paragraph" w:styleId="Heading6">
    <w:name w:val="heading 6"/>
    <w:basedOn w:val="HeadingBase"/>
    <w:next w:val="Normal"/>
    <w:link w:val="Heading6Char"/>
    <w:qFormat/>
    <w:rsid w:val="00693FDD"/>
    <w:pPr>
      <w:spacing w:before="60"/>
      <w:outlineLvl w:val="5"/>
    </w:pPr>
    <w:rPr>
      <w:color w:val="918585"/>
      <w:sz w:val="20"/>
    </w:rPr>
  </w:style>
  <w:style w:type="paragraph" w:styleId="Heading7">
    <w:name w:val="heading 7"/>
    <w:basedOn w:val="Normal"/>
    <w:next w:val="Normal"/>
    <w:link w:val="Heading7Char"/>
    <w:qFormat/>
    <w:rsid w:val="00693FDD"/>
    <w:pPr>
      <w:ind w:left="720"/>
      <w:outlineLvl w:val="6"/>
    </w:pPr>
    <w:rPr>
      <w:i/>
    </w:rPr>
  </w:style>
  <w:style w:type="paragraph" w:styleId="Heading8">
    <w:name w:val="heading 8"/>
    <w:basedOn w:val="Normal"/>
    <w:next w:val="Normal"/>
    <w:link w:val="Heading8Char"/>
    <w:qFormat/>
    <w:rsid w:val="00693FDD"/>
    <w:pPr>
      <w:ind w:left="720"/>
      <w:outlineLvl w:val="7"/>
    </w:pPr>
    <w:rPr>
      <w:i/>
    </w:rPr>
  </w:style>
  <w:style w:type="paragraph" w:styleId="Heading9">
    <w:name w:val="heading 9"/>
    <w:basedOn w:val="Normal"/>
    <w:next w:val="Normal"/>
    <w:link w:val="Heading9Char"/>
    <w:qFormat/>
    <w:rsid w:val="00693FDD"/>
    <w:pPr>
      <w:ind w:left="720"/>
      <w:outlineLvl w:val="8"/>
    </w:pPr>
    <w:rPr>
      <w:i/>
    </w:rPr>
  </w:style>
  <w:style w:type="character" w:default="1" w:styleId="DefaultParagraphFont">
    <w:name w:val="Default Paragraph Font"/>
    <w:uiPriority w:val="1"/>
    <w:unhideWhenUsed/>
    <w:rsid w:val="00693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FDD"/>
  </w:style>
  <w:style w:type="character" w:customStyle="1" w:styleId="Heading1Char">
    <w:name w:val="Heading 1 Char"/>
    <w:basedOn w:val="DefaultParagraphFont"/>
    <w:link w:val="Heading1"/>
    <w:rsid w:val="00693FDD"/>
    <w:rPr>
      <w:rFonts w:ascii="Times New Roman" w:eastAsia="Times New Roman" w:hAnsi="Times New Roman" w:cs="Times New Roman"/>
      <w:b/>
      <w:sz w:val="32"/>
      <w:szCs w:val="20"/>
      <w:lang w:eastAsia="en-US"/>
    </w:rPr>
  </w:style>
  <w:style w:type="paragraph" w:styleId="BodyText">
    <w:name w:val="Body Text"/>
    <w:basedOn w:val="Normal"/>
    <w:link w:val="BodyTextChar"/>
    <w:rsid w:val="00693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FDD"/>
    <w:rPr>
      <w:rFonts w:ascii="Times New Roman" w:eastAsia="Times New Roman" w:hAnsi="Times New Roman" w:cs="Times New Roman"/>
      <w:sz w:val="24"/>
      <w:lang w:eastAsia="en-US"/>
    </w:rPr>
  </w:style>
  <w:style w:type="paragraph" w:styleId="ListBullet">
    <w:name w:val="List Bullet"/>
    <w:basedOn w:val="List"/>
    <w:rsid w:val="00693FDD"/>
    <w:pPr>
      <w:numPr>
        <w:numId w:val="13"/>
      </w:numPr>
      <w:tabs>
        <w:tab w:val="clear" w:pos="340"/>
      </w:tabs>
      <w:spacing w:before="40" w:after="40"/>
    </w:pPr>
  </w:style>
  <w:style w:type="character" w:customStyle="1" w:styleId="SpecialBold">
    <w:name w:val="Special Bold"/>
    <w:basedOn w:val="DefaultParagraphFont"/>
    <w:rsid w:val="00693FDD"/>
    <w:rPr>
      <w:b/>
      <w:spacing w:val="0"/>
    </w:rPr>
  </w:style>
  <w:style w:type="paragraph" w:styleId="ListBullet2">
    <w:name w:val="List Bullet 2"/>
    <w:basedOn w:val="List2"/>
    <w:rsid w:val="00693FDD"/>
    <w:pPr>
      <w:numPr>
        <w:numId w:val="14"/>
      </w:numPr>
      <w:tabs>
        <w:tab w:val="clear" w:pos="680"/>
      </w:tabs>
    </w:pPr>
  </w:style>
  <w:style w:type="paragraph" w:customStyle="1" w:styleId="SuperHeading">
    <w:name w:val="SuperHeading"/>
    <w:basedOn w:val="Normal"/>
    <w:rsid w:val="00693FDD"/>
    <w:pPr>
      <w:spacing w:before="240" w:after="120"/>
      <w:outlineLvl w:val="0"/>
    </w:pPr>
    <w:rPr>
      <w:rFonts w:ascii="Times New Roman" w:hAnsi="Times New Roman"/>
      <w:b/>
      <w:sz w:val="32"/>
    </w:rPr>
  </w:style>
  <w:style w:type="paragraph" w:customStyle="1" w:styleId="AllowPageBreak">
    <w:name w:val="AllowPageBreak"/>
    <w:rsid w:val="00693F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3FDD"/>
    <w:pPr>
      <w:numPr>
        <w:numId w:val="3"/>
      </w:numPr>
      <w:tabs>
        <w:tab w:val="clear" w:pos="1021"/>
      </w:tabs>
      <w:ind w:left="1037" w:hanging="357"/>
    </w:pPr>
  </w:style>
  <w:style w:type="character" w:customStyle="1" w:styleId="BoldandItalics">
    <w:name w:val="Bold and Italics"/>
    <w:qFormat/>
    <w:rsid w:val="00693FDD"/>
    <w:rPr>
      <w:b/>
      <w:i/>
      <w:u w:val="none"/>
    </w:rPr>
  </w:style>
  <w:style w:type="character" w:customStyle="1" w:styleId="Heading2Char">
    <w:name w:val="Heading 2 Char"/>
    <w:basedOn w:val="DefaultParagraphFont"/>
    <w:link w:val="Heading2"/>
    <w:rsid w:val="00693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FDD"/>
    <w:rPr>
      <w:rFonts w:ascii="Courier New" w:eastAsia="Times New Roman" w:hAnsi="Courier New" w:cs="Times New Roman"/>
      <w:i/>
      <w:szCs w:val="20"/>
      <w:lang w:eastAsia="en-US"/>
    </w:rPr>
  </w:style>
  <w:style w:type="paragraph" w:customStyle="1" w:styleId="HeadingBase">
    <w:name w:val="Heading Base"/>
    <w:rsid w:val="00693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FDD"/>
    <w:pPr>
      <w:tabs>
        <w:tab w:val="right" w:leader="dot" w:pos="9072"/>
      </w:tabs>
      <w:ind w:left="567"/>
    </w:pPr>
    <w:rPr>
      <w:szCs w:val="22"/>
    </w:rPr>
  </w:style>
  <w:style w:type="paragraph" w:customStyle="1" w:styleId="TOCBase">
    <w:name w:val="TOC Base"/>
    <w:rsid w:val="00693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FDD"/>
    <w:pPr>
      <w:tabs>
        <w:tab w:val="right" w:leader="dot" w:pos="9072"/>
      </w:tabs>
      <w:spacing w:before="40" w:after="40"/>
      <w:ind w:left="284"/>
    </w:pPr>
    <w:rPr>
      <w:rFonts w:ascii="Times New Roman" w:hAnsi="Times New Roman"/>
    </w:rPr>
  </w:style>
  <w:style w:type="paragraph" w:styleId="TOC1">
    <w:name w:val="toc 1"/>
    <w:basedOn w:val="TOCBase"/>
    <w:next w:val="Normal"/>
    <w:rsid w:val="00693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FDD"/>
    <w:rPr>
      <w:rFonts w:ascii="Times New Roman" w:eastAsia="Times New Roman" w:hAnsi="Times New Roman" w:cs="Times New Roman"/>
      <w:sz w:val="16"/>
      <w:lang w:eastAsia="en-US"/>
    </w:rPr>
  </w:style>
  <w:style w:type="paragraph" w:styleId="Title">
    <w:name w:val="Title"/>
    <w:basedOn w:val="HeadingBase"/>
    <w:link w:val="TitleChar"/>
    <w:qFormat/>
    <w:rsid w:val="00693FDD"/>
    <w:pPr>
      <w:spacing w:before="5040"/>
      <w:jc w:val="center"/>
    </w:pPr>
    <w:rPr>
      <w:sz w:val="48"/>
      <w:szCs w:val="72"/>
      <w:lang w:val="en-US"/>
    </w:rPr>
  </w:style>
  <w:style w:type="character" w:customStyle="1" w:styleId="TitleChar">
    <w:name w:val="Title Char"/>
    <w:basedOn w:val="DefaultParagraphFont"/>
    <w:link w:val="Title"/>
    <w:rsid w:val="00693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FDD"/>
    <w:pPr>
      <w:tabs>
        <w:tab w:val="left" w:pos="3600"/>
        <w:tab w:val="left" w:pos="3958"/>
      </w:tabs>
    </w:pPr>
  </w:style>
  <w:style w:type="paragraph" w:styleId="List">
    <w:name w:val="List"/>
    <w:basedOn w:val="BodyText"/>
    <w:next w:val="BodyText"/>
    <w:rsid w:val="00693FDD"/>
    <w:pPr>
      <w:tabs>
        <w:tab w:val="left" w:pos="340"/>
      </w:tabs>
      <w:spacing w:before="60" w:after="60"/>
      <w:ind w:left="340" w:hanging="340"/>
    </w:pPr>
  </w:style>
  <w:style w:type="paragraph" w:customStyle="1" w:styleId="Note">
    <w:name w:val="Note"/>
    <w:basedOn w:val="BodyText"/>
    <w:rsid w:val="00693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FDD"/>
    <w:pPr>
      <w:framePr w:wrap="auto" w:hAnchor="text" w:y="6049"/>
    </w:pPr>
    <w:rPr>
      <w:color w:val="000000"/>
      <w:sz w:val="40"/>
    </w:rPr>
  </w:style>
  <w:style w:type="paragraph" w:customStyle="1" w:styleId="TOCTitle">
    <w:name w:val="TOCTitle"/>
    <w:basedOn w:val="Heading1"/>
    <w:rsid w:val="00693FDD"/>
    <w:pPr>
      <w:spacing w:after="240"/>
      <w:jc w:val="center"/>
      <w:outlineLvl w:val="9"/>
    </w:pPr>
    <w:rPr>
      <w:caps/>
    </w:rPr>
  </w:style>
  <w:style w:type="paragraph" w:customStyle="1" w:styleId="Version">
    <w:name w:val="Version"/>
    <w:rsid w:val="00693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FDD"/>
    <w:pPr>
      <w:keepNext w:val="0"/>
      <w:tabs>
        <w:tab w:val="right" w:pos="4176"/>
      </w:tabs>
      <w:ind w:left="198" w:hanging="198"/>
    </w:pPr>
    <w:rPr>
      <w:rFonts w:ascii="Garamond" w:hAnsi="Garamond"/>
    </w:rPr>
  </w:style>
  <w:style w:type="paragraph" w:styleId="IndexHeading">
    <w:name w:val="index heading"/>
    <w:basedOn w:val="Normal"/>
    <w:next w:val="Index1"/>
    <w:semiHidden/>
    <w:rsid w:val="00693FDD"/>
    <w:pPr>
      <w:spacing w:before="120" w:after="120"/>
    </w:pPr>
    <w:rPr>
      <w:rFonts w:ascii="Arial" w:hAnsi="Arial"/>
      <w:b/>
      <w:color w:val="918585"/>
      <w:sz w:val="24"/>
    </w:rPr>
  </w:style>
  <w:style w:type="paragraph" w:styleId="Header">
    <w:name w:val="header"/>
    <w:basedOn w:val="Normal"/>
    <w:link w:val="HeaderChar"/>
    <w:rsid w:val="00693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FDD"/>
    <w:rPr>
      <w:rFonts w:ascii="Times New Roman" w:eastAsia="Times New Roman" w:hAnsi="Times New Roman" w:cs="Times New Roman"/>
      <w:sz w:val="16"/>
      <w:szCs w:val="20"/>
      <w:lang w:val="en-GB" w:eastAsia="en-US"/>
    </w:rPr>
  </w:style>
  <w:style w:type="paragraph" w:customStyle="1" w:styleId="Chapter">
    <w:name w:val="Chapter"/>
    <w:basedOn w:val="Normal"/>
    <w:rsid w:val="00693FDD"/>
    <w:pPr>
      <w:spacing w:before="240"/>
    </w:pPr>
    <w:rPr>
      <w:rFonts w:ascii="Times New Roman" w:hAnsi="Times New Roman"/>
      <w:smallCaps/>
      <w:spacing w:val="80"/>
      <w:sz w:val="28"/>
    </w:rPr>
  </w:style>
  <w:style w:type="paragraph" w:customStyle="1" w:styleId="InChapter">
    <w:name w:val="InChapter"/>
    <w:basedOn w:val="Heading3"/>
    <w:rsid w:val="00693FDD"/>
    <w:pPr>
      <w:spacing w:after="240"/>
      <w:outlineLvl w:val="9"/>
    </w:pPr>
    <w:rPr>
      <w:noProof/>
    </w:rPr>
  </w:style>
  <w:style w:type="paragraph" w:styleId="Index2">
    <w:name w:val="index 2"/>
    <w:basedOn w:val="Normal"/>
    <w:next w:val="Normal"/>
    <w:semiHidden/>
    <w:rsid w:val="00693FDD"/>
    <w:pPr>
      <w:tabs>
        <w:tab w:val="right" w:pos="4176"/>
      </w:tabs>
      <w:ind w:left="568" w:hanging="284"/>
    </w:pPr>
    <w:rPr>
      <w:rFonts w:ascii="Garamond" w:hAnsi="Garamond"/>
    </w:rPr>
  </w:style>
  <w:style w:type="paragraph" w:customStyle="1" w:styleId="Byline">
    <w:name w:val="Byline"/>
    <w:rsid w:val="00693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FDD"/>
    <w:pPr>
      <w:tabs>
        <w:tab w:val="clear" w:pos="3600"/>
        <w:tab w:val="clear" w:pos="3958"/>
      </w:tabs>
      <w:jc w:val="right"/>
    </w:pPr>
  </w:style>
  <w:style w:type="character" w:styleId="Emphasis">
    <w:name w:val="Emphasis"/>
    <w:basedOn w:val="DefaultParagraphFont"/>
    <w:qFormat/>
    <w:rsid w:val="00693FDD"/>
    <w:rPr>
      <w:i/>
    </w:rPr>
  </w:style>
  <w:style w:type="paragraph" w:styleId="Caption">
    <w:name w:val="caption"/>
    <w:basedOn w:val="BodyText"/>
    <w:next w:val="Normal"/>
    <w:qFormat/>
    <w:rsid w:val="00693FDD"/>
    <w:pPr>
      <w:framePr w:w="2268" w:hSpace="181" w:vSpace="181" w:wrap="around" w:vAnchor="text" w:hAnchor="page" w:x="1135" w:y="285" w:anchorLock="1"/>
    </w:pPr>
    <w:rPr>
      <w:i/>
    </w:rPr>
  </w:style>
  <w:style w:type="paragraph" w:customStyle="1" w:styleId="MiniTOCTitle">
    <w:name w:val="MiniTOCTitle"/>
    <w:basedOn w:val="Heading4"/>
    <w:rsid w:val="00693FDD"/>
    <w:pPr>
      <w:spacing w:before="240"/>
      <w:outlineLvl w:val="9"/>
    </w:pPr>
    <w:rPr>
      <w:noProof/>
      <w:sz w:val="24"/>
    </w:rPr>
  </w:style>
  <w:style w:type="paragraph" w:customStyle="1" w:styleId="MiniTOCItem">
    <w:name w:val="MiniTOCItem"/>
    <w:basedOn w:val="ListBullet"/>
    <w:rsid w:val="00693FDD"/>
    <w:pPr>
      <w:numPr>
        <w:numId w:val="0"/>
      </w:numPr>
      <w:tabs>
        <w:tab w:val="right" w:leader="dot" w:pos="6521"/>
      </w:tabs>
      <w:spacing w:before="0" w:after="0"/>
    </w:pPr>
  </w:style>
  <w:style w:type="paragraph" w:customStyle="1" w:styleId="TOFTitle">
    <w:name w:val="TOFTitle"/>
    <w:basedOn w:val="TOCTitle"/>
    <w:rsid w:val="00693FDD"/>
  </w:style>
  <w:style w:type="paragraph" w:styleId="TableofFigures">
    <w:name w:val="table of figures"/>
    <w:basedOn w:val="Normal"/>
    <w:next w:val="Normal"/>
    <w:semiHidden/>
    <w:rsid w:val="00693FDD"/>
    <w:pPr>
      <w:tabs>
        <w:tab w:val="right" w:leader="dot" w:pos="9072"/>
      </w:tabs>
      <w:ind w:left="970" w:hanging="403"/>
    </w:pPr>
    <w:rPr>
      <w:rFonts w:ascii="Times New Roman" w:hAnsi="Times New Roman"/>
      <w:b/>
    </w:rPr>
  </w:style>
  <w:style w:type="paragraph" w:styleId="ListNumber">
    <w:name w:val="List Number"/>
    <w:basedOn w:val="List"/>
    <w:rsid w:val="00693FDD"/>
    <w:pPr>
      <w:numPr>
        <w:numId w:val="16"/>
      </w:numPr>
      <w:tabs>
        <w:tab w:val="clear" w:pos="340"/>
      </w:tabs>
    </w:pPr>
  </w:style>
  <w:style w:type="character" w:customStyle="1" w:styleId="WingdingSymbols">
    <w:name w:val="Wingding Symbols"/>
    <w:rsid w:val="00693FDD"/>
    <w:rPr>
      <w:rFonts w:ascii="Wingdings" w:hAnsi="Wingdings"/>
    </w:rPr>
  </w:style>
  <w:style w:type="paragraph" w:customStyle="1" w:styleId="TableHeading">
    <w:name w:val="Table Heading"/>
    <w:basedOn w:val="HeadingBase"/>
    <w:rsid w:val="00693FDD"/>
    <w:pPr>
      <w:keepLines/>
      <w:pBdr>
        <w:bottom w:val="single" w:sz="6" w:space="1" w:color="918585"/>
      </w:pBdr>
      <w:spacing w:before="240"/>
    </w:pPr>
  </w:style>
  <w:style w:type="character" w:customStyle="1" w:styleId="HotSpot">
    <w:name w:val="HotSpot"/>
    <w:rsid w:val="00693FDD"/>
    <w:rPr>
      <w:color w:val="0033CC"/>
      <w:u w:val="none"/>
    </w:rPr>
  </w:style>
  <w:style w:type="paragraph" w:customStyle="1" w:styleId="BodyTextRight">
    <w:name w:val="Body Text Right"/>
    <w:basedOn w:val="BodyText"/>
    <w:rsid w:val="00693FDD"/>
    <w:pPr>
      <w:spacing w:before="0" w:after="0"/>
      <w:jc w:val="right"/>
    </w:pPr>
  </w:style>
  <w:style w:type="paragraph" w:styleId="Index3">
    <w:name w:val="index 3"/>
    <w:basedOn w:val="ListNumber2"/>
    <w:next w:val="Normal"/>
    <w:semiHidden/>
    <w:rsid w:val="00693FDD"/>
    <w:pPr>
      <w:numPr>
        <w:numId w:val="0"/>
      </w:numPr>
      <w:tabs>
        <w:tab w:val="right" w:leader="dot" w:pos="4176"/>
      </w:tabs>
    </w:pPr>
  </w:style>
  <w:style w:type="paragraph" w:styleId="ListNumber2">
    <w:name w:val="List Number 2"/>
    <w:basedOn w:val="List2"/>
    <w:rsid w:val="00693FDD"/>
    <w:pPr>
      <w:numPr>
        <w:numId w:val="11"/>
      </w:numPr>
      <w:tabs>
        <w:tab w:val="clear" w:pos="1060"/>
      </w:tabs>
    </w:pPr>
  </w:style>
  <w:style w:type="paragraph" w:customStyle="1" w:styleId="MarginNote">
    <w:name w:val="Margin Note"/>
    <w:basedOn w:val="BodyText"/>
    <w:rsid w:val="00693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FDD"/>
    <w:rPr>
      <w:sz w:val="32"/>
    </w:rPr>
  </w:style>
  <w:style w:type="paragraph" w:customStyle="1" w:styleId="HeadingProcedure">
    <w:name w:val="Heading Procedure"/>
    <w:basedOn w:val="HeadingBase"/>
    <w:next w:val="Normal"/>
    <w:rsid w:val="00693FDD"/>
    <w:pPr>
      <w:tabs>
        <w:tab w:val="left" w:pos="0"/>
      </w:tabs>
      <w:spacing w:before="120" w:after="60"/>
    </w:pPr>
    <w:rPr>
      <w:i/>
      <w:color w:val="918585"/>
      <w:sz w:val="22"/>
    </w:rPr>
  </w:style>
  <w:style w:type="paragraph" w:customStyle="1" w:styleId="TableBodyText">
    <w:name w:val="Table Body Text"/>
    <w:basedOn w:val="BodyText"/>
    <w:rsid w:val="00693FDD"/>
    <w:pPr>
      <w:spacing w:before="60" w:after="60"/>
    </w:pPr>
  </w:style>
  <w:style w:type="paragraph" w:styleId="ListContinue">
    <w:name w:val="List Continue"/>
    <w:basedOn w:val="List"/>
    <w:rsid w:val="00693FDD"/>
    <w:pPr>
      <w:ind w:firstLine="0"/>
    </w:pPr>
  </w:style>
  <w:style w:type="paragraph" w:customStyle="1" w:styleId="ListNote">
    <w:name w:val="List Note"/>
    <w:basedOn w:val="List"/>
    <w:rsid w:val="00693FDD"/>
    <w:pPr>
      <w:pBdr>
        <w:top w:val="single" w:sz="6" w:space="2" w:color="918585"/>
        <w:bottom w:val="single" w:sz="6" w:space="2" w:color="918585"/>
      </w:pBdr>
      <w:tabs>
        <w:tab w:val="left" w:pos="1021"/>
      </w:tabs>
      <w:ind w:firstLine="0"/>
    </w:pPr>
  </w:style>
  <w:style w:type="paragraph" w:customStyle="1" w:styleId="Warning">
    <w:name w:val="Warning"/>
    <w:basedOn w:val="BodyText"/>
    <w:rsid w:val="00693FDD"/>
    <w:pPr>
      <w:shd w:val="clear" w:color="auto" w:fill="D9D9D9"/>
      <w:tabs>
        <w:tab w:val="left" w:pos="992"/>
      </w:tabs>
      <w:ind w:left="119" w:right="119"/>
    </w:pPr>
    <w:rPr>
      <w:sz w:val="20"/>
    </w:rPr>
  </w:style>
  <w:style w:type="paragraph" w:customStyle="1" w:styleId="MarginIcons">
    <w:name w:val="Margin Icons"/>
    <w:basedOn w:val="BodyText"/>
    <w:rsid w:val="00693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FDD"/>
    <w:rPr>
      <w:rFonts w:ascii="Courier New" w:hAnsi="Courier New"/>
    </w:rPr>
  </w:style>
  <w:style w:type="paragraph" w:customStyle="1" w:styleId="NoteBullet">
    <w:name w:val="Note Bullet"/>
    <w:basedOn w:val="Note"/>
    <w:rsid w:val="00693FDD"/>
    <w:pPr>
      <w:tabs>
        <w:tab w:val="clear" w:pos="680"/>
      </w:tabs>
      <w:spacing w:before="60" w:after="60"/>
    </w:pPr>
  </w:style>
  <w:style w:type="paragraph" w:customStyle="1" w:styleId="SubHeading2">
    <w:name w:val="SubHeading2"/>
    <w:basedOn w:val="HeadingBase"/>
    <w:rsid w:val="00693FDD"/>
    <w:pPr>
      <w:spacing w:before="240" w:after="60"/>
    </w:pPr>
    <w:rPr>
      <w:sz w:val="20"/>
    </w:rPr>
  </w:style>
  <w:style w:type="paragraph" w:customStyle="1" w:styleId="SubHeading1">
    <w:name w:val="SubHeading1"/>
    <w:basedOn w:val="HeadingBase"/>
    <w:rsid w:val="00693FDD"/>
    <w:pPr>
      <w:spacing w:before="240" w:after="60"/>
    </w:pPr>
    <w:rPr>
      <w:color w:val="918585"/>
      <w:sz w:val="22"/>
    </w:rPr>
  </w:style>
  <w:style w:type="paragraph" w:customStyle="1" w:styleId="SideHeading">
    <w:name w:val="Side Heading"/>
    <w:basedOn w:val="HeadingBase"/>
    <w:rsid w:val="00693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FDD"/>
    <w:pPr>
      <w:numPr>
        <w:numId w:val="12"/>
      </w:numPr>
    </w:pPr>
  </w:style>
  <w:style w:type="paragraph" w:styleId="PlainText">
    <w:name w:val="Plain Text"/>
    <w:basedOn w:val="Normal"/>
    <w:link w:val="PlainTextChar"/>
    <w:rsid w:val="00693FDD"/>
    <w:rPr>
      <w:sz w:val="20"/>
    </w:rPr>
  </w:style>
  <w:style w:type="character" w:customStyle="1" w:styleId="PlainTextChar">
    <w:name w:val="Plain Text Char"/>
    <w:basedOn w:val="DefaultParagraphFont"/>
    <w:link w:val="PlainText"/>
    <w:rsid w:val="00693FDD"/>
    <w:rPr>
      <w:rFonts w:ascii="Courier New" w:eastAsia="Times New Roman" w:hAnsi="Courier New" w:cs="Times New Roman"/>
      <w:sz w:val="20"/>
      <w:szCs w:val="20"/>
      <w:lang w:eastAsia="en-US"/>
    </w:rPr>
  </w:style>
  <w:style w:type="character" w:customStyle="1" w:styleId="MenuOption">
    <w:name w:val="Menu Option"/>
    <w:basedOn w:val="DefaultParagraphFont"/>
    <w:rsid w:val="00693FDD"/>
    <w:rPr>
      <w:b/>
      <w:smallCaps/>
    </w:rPr>
  </w:style>
  <w:style w:type="paragraph" w:customStyle="1" w:styleId="TableListNumber">
    <w:name w:val="Table List Number"/>
    <w:basedOn w:val="ListNumber"/>
    <w:rsid w:val="00693FDD"/>
    <w:pPr>
      <w:numPr>
        <w:numId w:val="0"/>
      </w:numPr>
    </w:pPr>
  </w:style>
  <w:style w:type="paragraph" w:styleId="TOC4">
    <w:name w:val="toc 4"/>
    <w:basedOn w:val="TOCBase"/>
    <w:next w:val="Normal"/>
    <w:semiHidden/>
    <w:rsid w:val="00693FDD"/>
    <w:pPr>
      <w:tabs>
        <w:tab w:val="right" w:leader="dot" w:pos="9071"/>
      </w:tabs>
      <w:ind w:left="1701"/>
    </w:pPr>
  </w:style>
  <w:style w:type="paragraph" w:customStyle="1" w:styleId="ListAlpha">
    <w:name w:val="List Alpha"/>
    <w:basedOn w:val="List"/>
    <w:rsid w:val="00693FDD"/>
    <w:pPr>
      <w:numPr>
        <w:numId w:val="10"/>
      </w:numPr>
    </w:pPr>
  </w:style>
  <w:style w:type="paragraph" w:customStyle="1" w:styleId="ListAlpha2">
    <w:name w:val="List Alpha 2"/>
    <w:basedOn w:val="List2"/>
    <w:rsid w:val="00693FDD"/>
    <w:pPr>
      <w:numPr>
        <w:numId w:val="9"/>
      </w:numPr>
    </w:pPr>
  </w:style>
  <w:style w:type="paragraph" w:styleId="List2">
    <w:name w:val="List 2"/>
    <w:basedOn w:val="BodyText"/>
    <w:rsid w:val="00693FDD"/>
    <w:pPr>
      <w:tabs>
        <w:tab w:val="left" w:pos="680"/>
      </w:tabs>
      <w:spacing w:before="60" w:after="60"/>
      <w:ind w:left="680" w:hanging="340"/>
    </w:pPr>
  </w:style>
  <w:style w:type="paragraph" w:styleId="List3">
    <w:name w:val="List 3"/>
    <w:basedOn w:val="BodyText"/>
    <w:rsid w:val="00693FDD"/>
    <w:pPr>
      <w:tabs>
        <w:tab w:val="left" w:pos="1021"/>
      </w:tabs>
      <w:spacing w:before="60" w:after="60"/>
      <w:ind w:left="1020" w:hanging="340"/>
    </w:pPr>
  </w:style>
  <w:style w:type="paragraph" w:styleId="List4">
    <w:name w:val="List 4"/>
    <w:basedOn w:val="BodyText"/>
    <w:rsid w:val="00693FDD"/>
    <w:pPr>
      <w:tabs>
        <w:tab w:val="left" w:pos="1361"/>
      </w:tabs>
      <w:spacing w:before="60" w:after="60"/>
      <w:ind w:left="1361" w:hanging="340"/>
    </w:pPr>
  </w:style>
  <w:style w:type="paragraph" w:styleId="List5">
    <w:name w:val="List 5"/>
    <w:basedOn w:val="BodyText"/>
    <w:rsid w:val="00693FDD"/>
    <w:pPr>
      <w:tabs>
        <w:tab w:val="left" w:pos="1701"/>
      </w:tabs>
      <w:spacing w:before="60" w:after="60"/>
      <w:ind w:left="1701" w:hanging="340"/>
    </w:pPr>
  </w:style>
  <w:style w:type="paragraph" w:styleId="ListBullet4">
    <w:name w:val="List Bullet 4"/>
    <w:basedOn w:val="List4"/>
    <w:rsid w:val="00693FDD"/>
    <w:pPr>
      <w:numPr>
        <w:numId w:val="4"/>
      </w:numPr>
      <w:tabs>
        <w:tab w:val="clear" w:pos="1361"/>
      </w:tabs>
    </w:pPr>
  </w:style>
  <w:style w:type="paragraph" w:styleId="ListBullet5">
    <w:name w:val="List Bullet 5"/>
    <w:basedOn w:val="List5"/>
    <w:rsid w:val="00693FDD"/>
    <w:pPr>
      <w:numPr>
        <w:numId w:val="5"/>
      </w:numPr>
    </w:pPr>
  </w:style>
  <w:style w:type="paragraph" w:styleId="ListContinue2">
    <w:name w:val="List Continue 2"/>
    <w:basedOn w:val="List2"/>
    <w:rsid w:val="00693FDD"/>
    <w:pPr>
      <w:ind w:firstLine="0"/>
    </w:pPr>
  </w:style>
  <w:style w:type="paragraph" w:styleId="ListContinue3">
    <w:name w:val="List Continue 3"/>
    <w:basedOn w:val="List3"/>
    <w:rsid w:val="00693FDD"/>
    <w:pPr>
      <w:ind w:left="1021" w:firstLine="0"/>
    </w:pPr>
  </w:style>
  <w:style w:type="paragraph" w:styleId="ListContinue4">
    <w:name w:val="List Continue 4"/>
    <w:basedOn w:val="List4"/>
    <w:rsid w:val="00693FDD"/>
    <w:pPr>
      <w:ind w:firstLine="0"/>
    </w:pPr>
  </w:style>
  <w:style w:type="paragraph" w:styleId="ListContinue5">
    <w:name w:val="List Continue 5"/>
    <w:basedOn w:val="List5"/>
    <w:rsid w:val="00693FDD"/>
    <w:pPr>
      <w:ind w:firstLine="0"/>
    </w:pPr>
  </w:style>
  <w:style w:type="paragraph" w:styleId="ListNumber3">
    <w:name w:val="List Number 3"/>
    <w:basedOn w:val="List3"/>
    <w:rsid w:val="00693FDD"/>
    <w:pPr>
      <w:numPr>
        <w:numId w:val="6"/>
      </w:numPr>
    </w:pPr>
  </w:style>
  <w:style w:type="paragraph" w:styleId="ListNumber4">
    <w:name w:val="List Number 4"/>
    <w:basedOn w:val="List4"/>
    <w:rsid w:val="00693FDD"/>
    <w:pPr>
      <w:numPr>
        <w:numId w:val="7"/>
      </w:numPr>
    </w:pPr>
  </w:style>
  <w:style w:type="paragraph" w:styleId="ListNumber5">
    <w:name w:val="List Number 5"/>
    <w:basedOn w:val="List5"/>
    <w:rsid w:val="00693FDD"/>
    <w:pPr>
      <w:numPr>
        <w:numId w:val="8"/>
      </w:numPr>
    </w:pPr>
  </w:style>
  <w:style w:type="paragraph" w:styleId="BlockText">
    <w:name w:val="Block Text"/>
    <w:basedOn w:val="Normal"/>
    <w:rsid w:val="00693FDD"/>
    <w:pPr>
      <w:spacing w:after="120"/>
      <w:ind w:left="1440" w:right="1440"/>
    </w:pPr>
  </w:style>
  <w:style w:type="character" w:customStyle="1" w:styleId="Subscript">
    <w:name w:val="Subscript"/>
    <w:basedOn w:val="DefaultParagraphFont"/>
    <w:rsid w:val="00693FDD"/>
    <w:rPr>
      <w:sz w:val="16"/>
      <w:vertAlign w:val="subscript"/>
    </w:rPr>
  </w:style>
  <w:style w:type="character" w:customStyle="1" w:styleId="Superscript">
    <w:name w:val="Superscript"/>
    <w:basedOn w:val="DefaultParagraphFont"/>
    <w:rsid w:val="00693FDD"/>
    <w:rPr>
      <w:sz w:val="16"/>
      <w:vertAlign w:val="superscript"/>
    </w:rPr>
  </w:style>
  <w:style w:type="character" w:customStyle="1" w:styleId="Symbols">
    <w:name w:val="Symbols"/>
    <w:basedOn w:val="DefaultParagraphFont"/>
    <w:rsid w:val="00693FDD"/>
    <w:rPr>
      <w:rFonts w:ascii="Symbol" w:hAnsi="Symbol"/>
    </w:rPr>
  </w:style>
  <w:style w:type="character" w:customStyle="1" w:styleId="MenuOptions">
    <w:name w:val="Menu Options"/>
    <w:basedOn w:val="DefaultParagraphFont"/>
    <w:rsid w:val="00693FDD"/>
    <w:rPr>
      <w:rFonts w:ascii="Arial Narrow" w:hAnsi="Arial Narrow"/>
      <w:smallCaps/>
    </w:rPr>
  </w:style>
  <w:style w:type="character" w:customStyle="1" w:styleId="Buttons">
    <w:name w:val="Buttons"/>
    <w:basedOn w:val="DefaultParagraphFont"/>
    <w:rsid w:val="00693FDD"/>
    <w:rPr>
      <w:b/>
    </w:rPr>
  </w:style>
  <w:style w:type="character" w:customStyle="1" w:styleId="Underlined">
    <w:name w:val="Underlined"/>
    <w:basedOn w:val="DefaultParagraphFont"/>
    <w:rsid w:val="00693FDD"/>
    <w:rPr>
      <w:u w:val="single"/>
    </w:rPr>
  </w:style>
  <w:style w:type="paragraph" w:customStyle="1" w:styleId="TableBodyTextRight">
    <w:name w:val="Table Body Text Right"/>
    <w:basedOn w:val="TableBodyText"/>
    <w:rsid w:val="00693FDD"/>
    <w:pPr>
      <w:widowControl w:val="0"/>
      <w:autoSpaceDE w:val="0"/>
      <w:autoSpaceDN w:val="0"/>
      <w:adjustRightInd w:val="0"/>
      <w:jc w:val="right"/>
    </w:pPr>
    <w:rPr>
      <w:rFonts w:cs="Arial"/>
      <w:szCs w:val="18"/>
    </w:rPr>
  </w:style>
  <w:style w:type="paragraph" w:customStyle="1" w:styleId="CopyrightText">
    <w:name w:val="Copyright Text"/>
    <w:basedOn w:val="BodyText"/>
    <w:rsid w:val="00693FDD"/>
    <w:rPr>
      <w:sz w:val="18"/>
    </w:rPr>
  </w:style>
  <w:style w:type="paragraph" w:customStyle="1" w:styleId="BodySmallRight">
    <w:name w:val="Body Small Right"/>
    <w:basedOn w:val="BodyTextRight"/>
    <w:rsid w:val="00693FDD"/>
    <w:rPr>
      <w:sz w:val="18"/>
      <w:szCs w:val="18"/>
    </w:rPr>
  </w:style>
  <w:style w:type="paragraph" w:customStyle="1" w:styleId="MarginEdition">
    <w:name w:val="Margin Edition"/>
    <w:basedOn w:val="MarginNote"/>
    <w:rsid w:val="00693FDD"/>
    <w:pPr>
      <w:spacing w:before="0" w:after="0"/>
    </w:pPr>
    <w:rPr>
      <w:rFonts w:ascii="Times New Roman" w:hAnsi="Times New Roman"/>
      <w:color w:val="999999"/>
    </w:rPr>
  </w:style>
  <w:style w:type="paragraph" w:customStyle="1" w:styleId="Spacer">
    <w:name w:val="Spacer"/>
    <w:basedOn w:val="Normal"/>
    <w:rsid w:val="00693FDD"/>
    <w:rPr>
      <w:sz w:val="2"/>
      <w:szCs w:val="2"/>
    </w:rPr>
  </w:style>
  <w:style w:type="character" w:customStyle="1" w:styleId="Small">
    <w:name w:val="Small"/>
    <w:basedOn w:val="DefaultParagraphFont"/>
    <w:rsid w:val="00693FDD"/>
    <w:rPr>
      <w:sz w:val="16"/>
    </w:rPr>
  </w:style>
  <w:style w:type="paragraph" w:customStyle="1" w:styleId="WideTable">
    <w:name w:val="Wide Table"/>
    <w:basedOn w:val="Normal"/>
    <w:rsid w:val="00693FDD"/>
    <w:pPr>
      <w:ind w:left="-1418"/>
    </w:pPr>
    <w:rPr>
      <w:sz w:val="2"/>
      <w:szCs w:val="2"/>
    </w:rPr>
  </w:style>
  <w:style w:type="character" w:styleId="PageNumber">
    <w:name w:val="page number"/>
    <w:basedOn w:val="DefaultParagraphFont"/>
    <w:rsid w:val="00693FDD"/>
  </w:style>
  <w:style w:type="paragraph" w:styleId="Quote">
    <w:name w:val="Quote"/>
    <w:basedOn w:val="Heading1"/>
    <w:link w:val="QuoteChar"/>
    <w:qFormat/>
    <w:rsid w:val="00693FDD"/>
    <w:rPr>
      <w:b w:val="0"/>
      <w:sz w:val="72"/>
      <w:szCs w:val="72"/>
      <w:lang w:val="en-NZ"/>
    </w:rPr>
  </w:style>
  <w:style w:type="character" w:customStyle="1" w:styleId="QuoteChar">
    <w:name w:val="Quote Char"/>
    <w:basedOn w:val="DefaultParagraphFont"/>
    <w:link w:val="Quote"/>
    <w:rsid w:val="00693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FDD"/>
    <w:pPr>
      <w:pageBreakBefore/>
    </w:pPr>
  </w:style>
  <w:style w:type="paragraph" w:customStyle="1" w:styleId="Border">
    <w:name w:val="Border"/>
    <w:basedOn w:val="Normal"/>
    <w:qFormat/>
    <w:rsid w:val="00693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FDD"/>
    <w:rPr>
      <w:b/>
      <w:bCs/>
      <w:i/>
      <w:iCs/>
      <w:color w:val="auto"/>
    </w:rPr>
  </w:style>
  <w:style w:type="paragraph" w:styleId="IntenseQuote">
    <w:name w:val="Intense Quote"/>
    <w:basedOn w:val="Normal"/>
    <w:next w:val="Normal"/>
    <w:link w:val="IntenseQuoteChar"/>
    <w:uiPriority w:val="30"/>
    <w:qFormat/>
    <w:rsid w:val="00693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FDD"/>
    <w:rPr>
      <w:smallCaps/>
      <w:color w:val="auto"/>
      <w:u w:val="single"/>
    </w:rPr>
  </w:style>
  <w:style w:type="character" w:styleId="IntenseReference">
    <w:name w:val="Intense Reference"/>
    <w:basedOn w:val="DefaultParagraphFont"/>
    <w:uiPriority w:val="32"/>
    <w:qFormat/>
    <w:rsid w:val="00693FDD"/>
    <w:rPr>
      <w:b/>
      <w:bCs/>
      <w:smallCaps/>
      <w:color w:val="auto"/>
      <w:spacing w:val="5"/>
      <w:u w:val="single"/>
    </w:rPr>
  </w:style>
  <w:style w:type="paragraph" w:customStyle="1" w:styleId="2ColumnHeading">
    <w:name w:val="2Column Heading"/>
    <w:basedOn w:val="BodyText"/>
    <w:qFormat/>
    <w:rsid w:val="00693FDD"/>
    <w:pPr>
      <w:spacing w:after="60"/>
      <w:ind w:left="-2268"/>
    </w:pPr>
    <w:rPr>
      <w:b/>
    </w:rPr>
  </w:style>
  <w:style w:type="paragraph" w:customStyle="1" w:styleId="Heading1TOC">
    <w:name w:val="Heading1 TOC"/>
    <w:basedOn w:val="Normal"/>
    <w:qFormat/>
    <w:rsid w:val="00693FDD"/>
    <w:pPr>
      <w:spacing w:before="240" w:after="120"/>
    </w:pPr>
    <w:rPr>
      <w:rFonts w:ascii="Times New Roman" w:hAnsi="Times New Roman"/>
      <w:b/>
      <w:sz w:val="32"/>
    </w:rPr>
  </w:style>
  <w:style w:type="paragraph" w:customStyle="1" w:styleId="Heading2TOC">
    <w:name w:val="Heading2 TOC"/>
    <w:basedOn w:val="Normal"/>
    <w:qFormat/>
    <w:rsid w:val="00693FDD"/>
    <w:pPr>
      <w:spacing w:before="240" w:after="60"/>
    </w:pPr>
    <w:rPr>
      <w:rFonts w:ascii="Times New Roman" w:hAnsi="Times New Roman"/>
      <w:b/>
      <w:sz w:val="28"/>
    </w:rPr>
  </w:style>
  <w:style w:type="character" w:customStyle="1" w:styleId="Underline">
    <w:name w:val="Underline"/>
    <w:basedOn w:val="DefaultParagraphFont"/>
    <w:qFormat/>
    <w:rsid w:val="00693FDD"/>
    <w:rPr>
      <w:u w:val="single"/>
    </w:rPr>
  </w:style>
  <w:style w:type="paragraph" w:styleId="BalloonText">
    <w:name w:val="Balloon Text"/>
    <w:basedOn w:val="Normal"/>
    <w:link w:val="BalloonTextChar"/>
    <w:rsid w:val="00693FDD"/>
    <w:rPr>
      <w:rFonts w:ascii="Tahoma" w:hAnsi="Tahoma" w:cs="Tahoma"/>
      <w:sz w:val="16"/>
      <w:szCs w:val="16"/>
    </w:rPr>
  </w:style>
  <w:style w:type="character" w:customStyle="1" w:styleId="BalloonTextChar">
    <w:name w:val="Balloon Text Char"/>
    <w:basedOn w:val="DefaultParagraphFont"/>
    <w:link w:val="BalloonText"/>
    <w:rsid w:val="00693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FDD"/>
    <w:rPr>
      <w:b/>
      <w:color w:val="660033"/>
      <w:spacing w:val="0"/>
    </w:rPr>
  </w:style>
  <w:style w:type="paragraph" w:customStyle="1" w:styleId="Nameditemlist">
    <w:name w:val="Named item list"/>
    <w:basedOn w:val="BodyText"/>
    <w:qFormat/>
    <w:rsid w:val="00693FDD"/>
    <w:pPr>
      <w:tabs>
        <w:tab w:val="left" w:pos="2835"/>
      </w:tabs>
      <w:ind w:left="2835" w:hanging="2835"/>
    </w:pPr>
  </w:style>
  <w:style w:type="paragraph" w:customStyle="1" w:styleId="BodyTextnopadding">
    <w:name w:val="Body Text no padding"/>
    <w:basedOn w:val="BodyText"/>
    <w:qFormat/>
    <w:rsid w:val="00693FDD"/>
    <w:pPr>
      <w:spacing w:before="0" w:after="0"/>
    </w:pPr>
  </w:style>
  <w:style w:type="paragraph" w:customStyle="1" w:styleId="BodyTextBold">
    <w:name w:val="Body Text Bold"/>
    <w:basedOn w:val="BodyText"/>
    <w:qFormat/>
    <w:rsid w:val="00693FDD"/>
    <w:rPr>
      <w:b/>
    </w:rPr>
  </w:style>
  <w:style w:type="character" w:styleId="Hyperlink">
    <w:name w:val="Hyperlink"/>
    <w:basedOn w:val="DefaultParagraphFont"/>
    <w:uiPriority w:val="99"/>
    <w:unhideWhenUsed/>
    <w:rsid w:val="00D46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10241</Characters>
  <Application>Microsoft Office Word</Application>
  <DocSecurity>0</DocSecurity>
  <Lines>426</Lines>
  <Paragraphs>311</Paragraphs>
  <ScaleCrop>false</ScaleCrop>
  <Company>Author-it Software Corporation Ltd.</Company>
  <LinksUpToDate>false</LinksUpToDate>
  <CharactersWithSpaces>11545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CPPCLO3002 Restore hard floor surfaces</dc:title>
  <dc:subject>Approved</dc:subject>
  <dc:creator>BuildSkills Australia</dc:creator>
  <cp:keywords>Release: 2</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