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FBD" w:rsidP="002F7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CPPCLO2036 Maintain external surfaces</w:t>
      </w:r>
      <w:r>
        <w:fldChar w:fldCharType="end"/>
      </w:r>
    </w:p>
    <w:p w:rsidR="002F7FBD" w:rsidP="002F7FBD">
      <w:pPr>
        <w:pStyle w:val="Version"/>
        <w:sectPr w:rsidSect="007664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47D" w:rsidP="0076647D">
      <w:pPr>
        <w:pStyle w:val="SuperHeading"/>
      </w:pPr>
      <w:r w:rsidRPr="0076647D">
        <w:t>CPPCLO2036 Maintain external surfaces</w:t>
      </w:r>
    </w:p>
    <w:p w:rsidR="00000000" w:rsidRPr="0076647D" w:rsidP="0076647D">
      <w:pPr>
        <w:pStyle w:val="Heading1"/>
      </w:pPr>
      <w:bookmarkStart w:id="1" w:name="O_954855"/>
      <w:bookmarkEnd w:id="1"/>
      <w:r w:rsidRPr="007664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5310"/>
      </w:tblGrid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Release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Comment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Release 1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47D" w:rsidP="0076647D">
            <w:pPr>
              <w:pStyle w:val="BodyText"/>
            </w:pPr>
            <w:r w:rsidRPr="0076647D">
              <w:t>This version first released with CPP Property Services Training Package Version 5.0.</w:t>
            </w:r>
          </w:p>
        </w:tc>
      </w:tr>
    </w:tbl>
    <w:p w:rsidR="00000000" w:rsidRPr="0076647D" w:rsidP="0076647D">
      <w:pPr>
        <w:pStyle w:val="BodyText"/>
      </w:pPr>
    </w:p>
    <w:p w:rsidR="00000000" w:rsidRPr="0076647D" w:rsidP="0076647D">
      <w:pPr>
        <w:pStyle w:val="AllowPageBreak"/>
      </w:pPr>
    </w:p>
    <w:p w:rsidR="00000000" w:rsidRPr="0076647D" w:rsidP="0076647D">
      <w:pPr>
        <w:pStyle w:val="Heading1"/>
      </w:pPr>
      <w:bookmarkStart w:id="2" w:name="O_954856"/>
      <w:bookmarkEnd w:id="2"/>
      <w:r w:rsidRPr="0076647D">
        <w:t>Application</w:t>
      </w:r>
    </w:p>
    <w:p w:rsidR="00000000" w:rsidRPr="0076647D" w:rsidP="002F7FBD">
      <w:pPr>
        <w:pStyle w:val="BodyText"/>
      </w:pPr>
      <w:r w:rsidRPr="0076647D">
        <w:t>This unit of competency specifies the outcomes to clean external surfaces in a range of work</w:t>
      </w:r>
      <w:r w:rsidRPr="0076647D">
        <w:t xml:space="preserve">place contexts. </w:t>
      </w:r>
    </w:p>
    <w:p w:rsidR="00000000" w:rsidRPr="0076647D" w:rsidP="002F7FBD">
      <w:pPr>
        <w:pStyle w:val="BodyText"/>
      </w:pPr>
      <w:r w:rsidRPr="0076647D">
        <w:t>The unit applies to cleaning personnel who perform cleaning tasks on external surfaces. It includes the ability to assess the cleaning task, understand client requirements and follow workplace safety procedures.</w:t>
      </w:r>
    </w:p>
    <w:p w:rsidR="00000000" w:rsidRPr="0076647D" w:rsidP="002F7FBD">
      <w:pPr>
        <w:pStyle w:val="BodyText"/>
      </w:pPr>
      <w:r w:rsidRPr="0076647D">
        <w:t>It applies to individuals</w:t>
      </w:r>
      <w:r w:rsidRPr="0076647D">
        <w:t xml:space="preserve"> who perform their duties alone or in a team environment, under routine supervision and without supervisory responsibilities. </w:t>
      </w:r>
    </w:p>
    <w:p w:rsidR="00000000" w:rsidRPr="0076647D" w:rsidP="002F7FBD">
      <w:pPr>
        <w:pStyle w:val="BodyText"/>
      </w:pPr>
      <w:r w:rsidRPr="0076647D">
        <w:t>Please note: Working above 2.2 metres of height may require a working at height licence. Different states and territories may ha</w:t>
      </w:r>
      <w:r w:rsidRPr="0076647D">
        <w:t>ve regulatory frameworks applicable to this unit. Users are advised to check for regulatory limitations.</w:t>
      </w:r>
    </w:p>
    <w:p w:rsidR="00000000" w:rsidRPr="0076647D" w:rsidP="0076647D">
      <w:pPr>
        <w:pStyle w:val="Heading1"/>
      </w:pPr>
      <w:bookmarkStart w:id="3" w:name="O_954857"/>
      <w:bookmarkEnd w:id="3"/>
      <w:r w:rsidRPr="0076647D">
        <w:t>Pre-requisite Unit</w:t>
      </w:r>
    </w:p>
    <w:p w:rsidR="00000000" w:rsidRPr="0076647D" w:rsidP="002F7FBD">
      <w:pPr>
        <w:pStyle w:val="BodyText"/>
      </w:pPr>
      <w:r w:rsidRPr="0076647D">
        <w:t>Nil</w:t>
      </w:r>
    </w:p>
    <w:p w:rsidR="00000000" w:rsidRPr="0076647D" w:rsidP="0076647D">
      <w:pPr>
        <w:pStyle w:val="Heading1"/>
      </w:pPr>
      <w:bookmarkStart w:id="4" w:name="O_954858"/>
      <w:bookmarkEnd w:id="4"/>
      <w:r w:rsidRPr="0076647D">
        <w:t>Competency Field</w:t>
      </w:r>
    </w:p>
    <w:p w:rsidR="00000000" w:rsidRPr="0076647D" w:rsidP="0076647D">
      <w:pPr>
        <w:pStyle w:val="Heading1"/>
      </w:pPr>
      <w:bookmarkStart w:id="5" w:name="O_954859"/>
      <w:bookmarkEnd w:id="5"/>
      <w:r w:rsidRPr="0076647D">
        <w:t>Unit Sector</w:t>
      </w:r>
    </w:p>
    <w:p w:rsidR="00000000" w:rsidRPr="0076647D" w:rsidP="002F7FBD">
      <w:pPr>
        <w:pStyle w:val="BodyText"/>
      </w:pPr>
      <w:r w:rsidRPr="0076647D">
        <w:t>Cleaning Operations</w:t>
      </w:r>
    </w:p>
    <w:p w:rsidR="00000000" w:rsidRPr="0076647D" w:rsidP="0076647D">
      <w:pPr>
        <w:pStyle w:val="Heading1"/>
      </w:pPr>
      <w:bookmarkStart w:id="6" w:name="O_954860"/>
      <w:bookmarkEnd w:id="6"/>
      <w:r w:rsidRPr="007664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47D" w:rsidP="0076647D">
            <w:pPr>
              <w:pStyle w:val="BodyText"/>
            </w:pPr>
            <w:r w:rsidRPr="0076647D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rPr>
                <w:rStyle w:val="SpecialBold"/>
              </w:rPr>
              <w:t>PERFORMANCE CRITERIA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Elements describe the 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Performance criteria describe the performance needed to demonstrate achievement of the element.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Review work ord</w:t>
            </w:r>
            <w:r w:rsidRPr="0076647D">
              <w:t>er, assess work area to identify external surface cleaning requirements.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Identify external surface and soil types on surfaces.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Identify equipment and chemicals required.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Assess workplace hazards and work restrictions affecting completion of work order.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Communicate and clarify issues with supervisor, team member or client.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Refer to Safety Data Sheets (SDS) and follow safe work methods.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Position safety signage and barriers to control hazards.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Maintain external surfaces.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Select, check and use personal protective equipment (PPE).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Safely move, cover, or protect items that impede cleaning operation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Select cleaning technique and identify related chemicals and equipment.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 xml:space="preserve">Select external surface cleaning equipment and inspect prior to use to ensure safety. 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2.5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Calculate and prepare chemicals following manufacturers’ instructions and job requi</w:t>
            </w:r>
            <w:r w:rsidRPr="0076647D">
              <w:t>rements.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2.6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Clean external surfaces in accordance with workplace procedures and hygiene standards.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Tidy work area and dispose of collected soil and waste in accordance with workplace environmental requirements.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3.2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Safely replace moved items and move protective covers.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Complete cleaning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 xml:space="preserve">Safely clean equipment and PPE, as required by workplace standards. 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Check equipment for damage and wear before storing.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Safely store equipment, chemicals, and PPE to allow ready-to-use access.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Report malfunctions, faults, wear or damage to cleaning equipment and environs to supervisor.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BodyText"/>
              <w:rPr>
                <w:lang w:val="en-NZ"/>
              </w:rPr>
            </w:pPr>
            <w:r w:rsidRPr="0076647D">
              <w:t>4.5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47D" w:rsidP="0076647D">
            <w:pPr>
              <w:pStyle w:val="BodyText"/>
            </w:pPr>
            <w:r w:rsidRPr="0076647D">
              <w:t>Complete workplace cleaning schedule.</w:t>
            </w:r>
          </w:p>
        </w:tc>
      </w:tr>
    </w:tbl>
    <w:p w:rsidR="00000000" w:rsidRPr="0076647D" w:rsidP="0076647D">
      <w:pPr>
        <w:pStyle w:val="BodyText"/>
      </w:pPr>
    </w:p>
    <w:p w:rsidR="00000000" w:rsidRPr="0076647D" w:rsidP="0076647D">
      <w:pPr>
        <w:pStyle w:val="AllowPageBreak"/>
      </w:pPr>
    </w:p>
    <w:p w:rsidR="00000000" w:rsidRPr="0076647D" w:rsidP="0076647D">
      <w:pPr>
        <w:pStyle w:val="Heading1"/>
      </w:pPr>
      <w:bookmarkStart w:id="7" w:name="O_954861"/>
      <w:bookmarkEnd w:id="7"/>
      <w:r w:rsidRPr="0076647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TableBodyText"/>
              <w:rPr>
                <w:lang w:val="en-NZ"/>
              </w:rPr>
            </w:pPr>
            <w:r w:rsidRPr="0076647D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47D" w:rsidP="0076647D">
            <w:pPr>
              <w:pStyle w:val="TableBodyText"/>
            </w:pPr>
            <w:r w:rsidRPr="0076647D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TableBodyText"/>
              <w:rPr>
                <w:lang w:val="en-NZ"/>
              </w:rPr>
            </w:pPr>
            <w:r w:rsidRPr="0076647D">
              <w:rPr>
                <w:rStyle w:val="SpecialBold"/>
              </w:rPr>
              <w:t>Performance Feature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TableBodyText"/>
              <w:rPr>
                <w:lang w:val="en-NZ"/>
              </w:rPr>
            </w:pPr>
            <w:r w:rsidRPr="0076647D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47D" w:rsidP="0076647D">
            <w:pPr>
              <w:pStyle w:val="TableListBullet"/>
            </w:pPr>
            <w:r w:rsidRPr="0076647D">
              <w:t>Interpret work orders and workplace safety procedures</w:t>
            </w:r>
          </w:p>
          <w:p w:rsidR="00000000" w:rsidRPr="0076647D" w:rsidP="0076647D">
            <w:pPr>
              <w:pStyle w:val="TableListBullet"/>
            </w:pPr>
            <w:r w:rsidRPr="0076647D">
              <w:t>Interpret Safety Data Sheets (SDS)</w:t>
            </w:r>
          </w:p>
          <w:p w:rsidR="00000000" w:rsidP="0076647D">
            <w:pPr>
              <w:pStyle w:val="TableListBullet"/>
              <w:rPr>
                <w:lang w:val="en-NZ"/>
              </w:rPr>
            </w:pPr>
            <w:r w:rsidRPr="0076647D">
              <w:t>Interpret equipment manuals and chemical labels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TableBodyText"/>
              <w:rPr>
                <w:lang w:val="en-NZ"/>
              </w:rPr>
            </w:pPr>
            <w:r w:rsidRPr="0076647D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47D" w:rsidP="0076647D">
            <w:pPr>
              <w:pStyle w:val="TableListBullet"/>
            </w:pPr>
            <w:r w:rsidRPr="0076647D">
              <w:t>Communicate effectively with supervisors and team members.</w:t>
            </w:r>
          </w:p>
          <w:p w:rsidR="00000000" w:rsidRPr="0076647D" w:rsidP="0076647D">
            <w:pPr>
              <w:pStyle w:val="TableListBullet"/>
            </w:pPr>
            <w:r w:rsidRPr="0076647D">
              <w:t>Ask questions and cl</w:t>
            </w:r>
            <w:r w:rsidRPr="0076647D">
              <w:t>arify any queries when necessary</w:t>
            </w:r>
          </w:p>
          <w:p w:rsidR="00000000" w:rsidP="0076647D">
            <w:pPr>
              <w:pStyle w:val="TableListBullet"/>
              <w:rPr>
                <w:lang w:val="en-NZ"/>
              </w:rPr>
            </w:pPr>
            <w:r w:rsidRPr="0076647D">
              <w:t>Report any problems to supervisor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TableBodyText"/>
              <w:rPr>
                <w:lang w:val="en-NZ"/>
              </w:rPr>
            </w:pPr>
            <w:r w:rsidRPr="0076647D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TableListBullet"/>
              <w:rPr>
                <w:lang w:val="en-NZ"/>
              </w:rPr>
            </w:pPr>
            <w:r w:rsidRPr="0076647D">
              <w:t>Locate information in workplace documents, manuals, and labels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TableBodyText"/>
              <w:rPr>
                <w:lang w:val="en-NZ"/>
              </w:rPr>
            </w:pPr>
            <w:r w:rsidRPr="0076647D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TableListBullet"/>
              <w:rPr>
                <w:lang w:val="en-NZ"/>
              </w:rPr>
            </w:pPr>
            <w:r w:rsidRPr="0076647D">
              <w:t>Calculate and measure quantities of chemicals</w:t>
            </w:r>
          </w:p>
        </w:tc>
      </w:tr>
      <w:tr w:rsidTr="002F7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47D">
            <w:pPr>
              <w:pStyle w:val="TableBodyText"/>
              <w:rPr>
                <w:lang w:val="en-NZ"/>
              </w:rPr>
            </w:pPr>
            <w:r w:rsidRPr="0076647D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47D" w:rsidP="0076647D">
            <w:pPr>
              <w:pStyle w:val="TableListBullet"/>
            </w:pPr>
            <w:r w:rsidRPr="0076647D">
              <w:t>Complete workplace reports</w:t>
            </w:r>
          </w:p>
        </w:tc>
      </w:tr>
    </w:tbl>
    <w:p w:rsidR="00000000" w:rsidRPr="0076647D" w:rsidP="0076647D">
      <w:pPr>
        <w:pStyle w:val="BodyText"/>
      </w:pPr>
    </w:p>
    <w:p w:rsidR="00000000" w:rsidRPr="0076647D" w:rsidP="0076647D">
      <w:pPr>
        <w:pStyle w:val="AllowPageBreak"/>
      </w:pPr>
    </w:p>
    <w:p w:rsidR="00000000" w:rsidRPr="0076647D" w:rsidP="0076647D">
      <w:pPr>
        <w:pStyle w:val="Heading1"/>
      </w:pPr>
      <w:bookmarkStart w:id="8" w:name="O_954862"/>
      <w:bookmarkEnd w:id="8"/>
      <w:r w:rsidRPr="0076647D">
        <w:t>Range of Conditions</w:t>
      </w:r>
    </w:p>
    <w:p w:rsidR="00000000" w:rsidRPr="0076647D" w:rsidP="002F7FBD">
      <w:pPr>
        <w:pStyle w:val="BodyText"/>
      </w:pPr>
      <w:r w:rsidRPr="0076647D">
        <w:t>Not Applicable</w:t>
      </w:r>
    </w:p>
    <w:p w:rsidR="00000000" w:rsidRPr="0076647D" w:rsidP="0076647D">
      <w:pPr>
        <w:pStyle w:val="Heading1"/>
      </w:pPr>
      <w:bookmarkStart w:id="9" w:name="O_954863"/>
      <w:bookmarkEnd w:id="9"/>
      <w:r w:rsidRPr="0076647D">
        <w:t>Unit Mapping Information</w:t>
      </w:r>
    </w:p>
    <w:p w:rsidR="00000000" w:rsidRPr="0076647D" w:rsidP="002F7FBD">
      <w:pPr>
        <w:pStyle w:val="BodyText"/>
      </w:pPr>
      <w:r w:rsidRPr="0076647D">
        <w:t>No equivalent unit.</w:t>
      </w:r>
    </w:p>
    <w:p w:rsidR="00000000" w:rsidRPr="0076647D" w:rsidP="0076647D">
      <w:pPr>
        <w:pStyle w:val="Heading1"/>
      </w:pPr>
      <w:bookmarkStart w:id="10" w:name="O_954870"/>
      <w:bookmarkEnd w:id="10"/>
      <w:r w:rsidRPr="0076647D">
        <w:t>Links</w:t>
      </w:r>
    </w:p>
    <w:p w:rsidR="00000000" w:rsidRPr="0076647D" w:rsidP="002F7FBD">
      <w:pPr>
        <w:pStyle w:val="BodyText"/>
      </w:pPr>
      <w:r w:rsidRPr="0076647D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0166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6647D" w:rsidP="0076647D"/>
    <w:sectPr w:rsidSect="007664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4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47D" w:rsidRPr="002F7FBD" w:rsidP="002F7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4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FBD" w:rsidP="007664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FBD" w:rsidP="007664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F7FBD" w:rsidP="007664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4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47D" w:rsidRPr="002F7FBD" w:rsidP="002F7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4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FBD" w:rsidRPr="002D2AF8" w:rsidP="007664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CPPCLO2036 Maintain external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2F7FBD" w:rsidP="007664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A184F1D6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4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4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4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4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4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4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4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4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4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4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4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47D"/>
  </w:style>
  <w:style w:type="character" w:customStyle="1" w:styleId="Heading1Char">
    <w:name w:val="Heading 1 Char"/>
    <w:basedOn w:val="DefaultParagraphFont"/>
    <w:link w:val="Heading1"/>
    <w:rsid w:val="007664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4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4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647D"/>
    <w:rPr>
      <w:b/>
      <w:spacing w:val="0"/>
    </w:rPr>
  </w:style>
  <w:style w:type="paragraph" w:customStyle="1" w:styleId="SuperHeading">
    <w:name w:val="SuperHeading"/>
    <w:basedOn w:val="Normal"/>
    <w:rsid w:val="007664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4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6647D"/>
    <w:pPr>
      <w:spacing w:before="60" w:after="60"/>
    </w:pPr>
  </w:style>
  <w:style w:type="paragraph" w:customStyle="1" w:styleId="TableListBullet">
    <w:name w:val="Table List Bullet"/>
    <w:basedOn w:val="ListBullet"/>
    <w:rsid w:val="0076647D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7664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4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4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4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4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4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4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4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4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4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4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4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4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4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4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64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64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4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4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4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64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64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4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4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4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4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4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4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4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4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647D"/>
    <w:rPr>
      <w:i/>
    </w:rPr>
  </w:style>
  <w:style w:type="paragraph" w:styleId="Caption">
    <w:name w:val="caption"/>
    <w:basedOn w:val="BodyText"/>
    <w:next w:val="Normal"/>
    <w:qFormat/>
    <w:rsid w:val="007664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4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4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47D"/>
  </w:style>
  <w:style w:type="paragraph" w:styleId="TableofFigures">
    <w:name w:val="table of figures"/>
    <w:basedOn w:val="Normal"/>
    <w:next w:val="Normal"/>
    <w:semiHidden/>
    <w:rsid w:val="007664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4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647D"/>
    <w:rPr>
      <w:rFonts w:ascii="Wingdings" w:hAnsi="Wingdings"/>
    </w:rPr>
  </w:style>
  <w:style w:type="paragraph" w:customStyle="1" w:styleId="TableHeading">
    <w:name w:val="Table Heading"/>
    <w:basedOn w:val="HeadingBase"/>
    <w:rsid w:val="007664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47D"/>
    <w:rPr>
      <w:color w:val="0033CC"/>
      <w:u w:val="none"/>
    </w:rPr>
  </w:style>
  <w:style w:type="paragraph" w:customStyle="1" w:styleId="BodyTextRight">
    <w:name w:val="Body Text Right"/>
    <w:basedOn w:val="BodyText"/>
    <w:rsid w:val="007664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4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4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4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4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4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47D"/>
    <w:rPr>
      <w:sz w:val="32"/>
    </w:rPr>
  </w:style>
  <w:style w:type="paragraph" w:customStyle="1" w:styleId="HeadingProcedure">
    <w:name w:val="Heading Procedure"/>
    <w:basedOn w:val="HeadingBase"/>
    <w:next w:val="Normal"/>
    <w:rsid w:val="007664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6647D"/>
    <w:pPr>
      <w:ind w:firstLine="0"/>
    </w:pPr>
  </w:style>
  <w:style w:type="paragraph" w:customStyle="1" w:styleId="ListNote">
    <w:name w:val="List Note"/>
    <w:basedOn w:val="List"/>
    <w:rsid w:val="007664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4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4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47D"/>
    <w:rPr>
      <w:rFonts w:ascii="Courier New" w:hAnsi="Courier New"/>
    </w:rPr>
  </w:style>
  <w:style w:type="paragraph" w:customStyle="1" w:styleId="NoteBullet">
    <w:name w:val="Note Bullet"/>
    <w:basedOn w:val="Note"/>
    <w:rsid w:val="007664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4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4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4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7664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4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47D"/>
    <w:rPr>
      <w:b/>
      <w:smallCaps/>
    </w:rPr>
  </w:style>
  <w:style w:type="paragraph" w:customStyle="1" w:styleId="TableListNumber">
    <w:name w:val="Table List Number"/>
    <w:basedOn w:val="ListNumber"/>
    <w:rsid w:val="007664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4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47D"/>
    <w:pPr>
      <w:numPr>
        <w:numId w:val="7"/>
      </w:numPr>
    </w:pPr>
  </w:style>
  <w:style w:type="paragraph" w:customStyle="1" w:styleId="ListAlpha2">
    <w:name w:val="List Alpha 2"/>
    <w:basedOn w:val="List2"/>
    <w:rsid w:val="0076647D"/>
    <w:pPr>
      <w:numPr>
        <w:numId w:val="6"/>
      </w:numPr>
    </w:pPr>
  </w:style>
  <w:style w:type="paragraph" w:styleId="List2">
    <w:name w:val="List 2"/>
    <w:basedOn w:val="BodyText"/>
    <w:rsid w:val="007664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4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4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4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4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4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647D"/>
    <w:pPr>
      <w:numPr>
        <w:numId w:val="2"/>
      </w:numPr>
    </w:pPr>
  </w:style>
  <w:style w:type="paragraph" w:styleId="ListContinue2">
    <w:name w:val="List Continue 2"/>
    <w:basedOn w:val="List2"/>
    <w:rsid w:val="0076647D"/>
    <w:pPr>
      <w:ind w:firstLine="0"/>
    </w:pPr>
  </w:style>
  <w:style w:type="paragraph" w:styleId="ListContinue3">
    <w:name w:val="List Continue 3"/>
    <w:basedOn w:val="List3"/>
    <w:rsid w:val="0076647D"/>
    <w:pPr>
      <w:ind w:left="1021" w:firstLine="0"/>
    </w:pPr>
  </w:style>
  <w:style w:type="paragraph" w:styleId="ListContinue4">
    <w:name w:val="List Continue 4"/>
    <w:basedOn w:val="List4"/>
    <w:rsid w:val="0076647D"/>
    <w:pPr>
      <w:ind w:firstLine="0"/>
    </w:pPr>
  </w:style>
  <w:style w:type="paragraph" w:styleId="ListContinue5">
    <w:name w:val="List Continue 5"/>
    <w:basedOn w:val="List5"/>
    <w:rsid w:val="0076647D"/>
    <w:pPr>
      <w:ind w:firstLine="0"/>
    </w:pPr>
  </w:style>
  <w:style w:type="paragraph" w:styleId="ListNumber3">
    <w:name w:val="List Number 3"/>
    <w:basedOn w:val="List3"/>
    <w:rsid w:val="0076647D"/>
    <w:pPr>
      <w:numPr>
        <w:numId w:val="3"/>
      </w:numPr>
    </w:pPr>
  </w:style>
  <w:style w:type="paragraph" w:styleId="ListNumber4">
    <w:name w:val="List Number 4"/>
    <w:basedOn w:val="List4"/>
    <w:rsid w:val="0076647D"/>
    <w:pPr>
      <w:numPr>
        <w:numId w:val="4"/>
      </w:numPr>
    </w:pPr>
  </w:style>
  <w:style w:type="paragraph" w:styleId="ListNumber5">
    <w:name w:val="List Number 5"/>
    <w:basedOn w:val="List5"/>
    <w:rsid w:val="0076647D"/>
    <w:pPr>
      <w:numPr>
        <w:numId w:val="5"/>
      </w:numPr>
    </w:pPr>
  </w:style>
  <w:style w:type="paragraph" w:styleId="BlockText">
    <w:name w:val="Block Text"/>
    <w:basedOn w:val="Normal"/>
    <w:rsid w:val="007664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4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47D"/>
    <w:rPr>
      <w:sz w:val="16"/>
      <w:vertAlign w:val="superscript"/>
    </w:rPr>
  </w:style>
  <w:style w:type="character" w:customStyle="1" w:styleId="Symbols">
    <w:name w:val="Symbols"/>
    <w:basedOn w:val="DefaultParagraphFont"/>
    <w:rsid w:val="0076647D"/>
    <w:rPr>
      <w:rFonts w:ascii="Symbol" w:hAnsi="Symbol"/>
    </w:rPr>
  </w:style>
  <w:style w:type="character" w:customStyle="1" w:styleId="MenuOptions">
    <w:name w:val="Menu Options"/>
    <w:basedOn w:val="DefaultParagraphFont"/>
    <w:rsid w:val="007664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47D"/>
    <w:rPr>
      <w:b/>
    </w:rPr>
  </w:style>
  <w:style w:type="character" w:customStyle="1" w:styleId="Underlined">
    <w:name w:val="Underlined"/>
    <w:basedOn w:val="DefaultParagraphFont"/>
    <w:rsid w:val="0076647D"/>
    <w:rPr>
      <w:u w:val="single"/>
    </w:rPr>
  </w:style>
  <w:style w:type="paragraph" w:customStyle="1" w:styleId="TableBodyTextRight">
    <w:name w:val="Table Body Text Right"/>
    <w:basedOn w:val="TableBodyText"/>
    <w:rsid w:val="007664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47D"/>
    <w:rPr>
      <w:sz w:val="18"/>
    </w:rPr>
  </w:style>
  <w:style w:type="paragraph" w:customStyle="1" w:styleId="BodySmallRight">
    <w:name w:val="Body Small Right"/>
    <w:basedOn w:val="BodyTextRight"/>
    <w:rsid w:val="0076647D"/>
    <w:rPr>
      <w:sz w:val="18"/>
      <w:szCs w:val="18"/>
    </w:rPr>
  </w:style>
  <w:style w:type="paragraph" w:customStyle="1" w:styleId="MarginEdition">
    <w:name w:val="Margin Edition"/>
    <w:basedOn w:val="MarginNote"/>
    <w:rsid w:val="007664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47D"/>
    <w:rPr>
      <w:sz w:val="2"/>
      <w:szCs w:val="2"/>
    </w:rPr>
  </w:style>
  <w:style w:type="character" w:customStyle="1" w:styleId="Small">
    <w:name w:val="Small"/>
    <w:basedOn w:val="DefaultParagraphFont"/>
    <w:rsid w:val="0076647D"/>
    <w:rPr>
      <w:sz w:val="16"/>
    </w:rPr>
  </w:style>
  <w:style w:type="paragraph" w:customStyle="1" w:styleId="WideTable">
    <w:name w:val="Wide Table"/>
    <w:basedOn w:val="Normal"/>
    <w:rsid w:val="007664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47D"/>
  </w:style>
  <w:style w:type="paragraph" w:styleId="Quote">
    <w:name w:val="Quote"/>
    <w:basedOn w:val="Heading1"/>
    <w:link w:val="QuoteChar"/>
    <w:qFormat/>
    <w:rsid w:val="007664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4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47D"/>
    <w:pPr>
      <w:pageBreakBefore/>
    </w:pPr>
  </w:style>
  <w:style w:type="paragraph" w:customStyle="1" w:styleId="Border">
    <w:name w:val="Border"/>
    <w:basedOn w:val="Normal"/>
    <w:qFormat/>
    <w:rsid w:val="007664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4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4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4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4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4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4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4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47D"/>
    <w:rPr>
      <w:u w:val="single"/>
    </w:rPr>
  </w:style>
  <w:style w:type="character" w:customStyle="1" w:styleId="BoldandItalics">
    <w:name w:val="Bold and Italics"/>
    <w:qFormat/>
    <w:rsid w:val="0076647D"/>
    <w:rPr>
      <w:b/>
      <w:i/>
      <w:u w:val="none"/>
    </w:rPr>
  </w:style>
  <w:style w:type="paragraph" w:styleId="BalloonText">
    <w:name w:val="Balloon Text"/>
    <w:basedOn w:val="Normal"/>
    <w:link w:val="BalloonTextChar"/>
    <w:rsid w:val="00766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4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4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4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4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4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47D"/>
    <w:pPr>
      <w:spacing w:before="0" w:after="0"/>
    </w:pPr>
  </w:style>
  <w:style w:type="paragraph" w:customStyle="1" w:styleId="BodyTextBold">
    <w:name w:val="Body Text Bold"/>
    <w:basedOn w:val="BodyText"/>
    <w:qFormat/>
    <w:rsid w:val="0076647D"/>
    <w:rPr>
      <w:b/>
    </w:rPr>
  </w:style>
  <w:style w:type="character" w:styleId="Hyperlink">
    <w:name w:val="Hyperlink"/>
    <w:basedOn w:val="DefaultParagraphFont"/>
    <w:uiPriority w:val="99"/>
    <w:unhideWhenUsed/>
    <w:rsid w:val="002F7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3494</Characters>
  <Application>Microsoft Office Word</Application>
  <DocSecurity>0</DocSecurity>
  <Lines>205</Lines>
  <Paragraphs>115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CPPCLO2036 Maintain external surfaces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2021-05-19T13:22:00Z</dcterms:created>
  <dcterms:modified xsi:type="dcterms:W3CDTF">2021-05-19T13:22:00Z</dcterms:modified>
</cp:coreProperties>
</file>