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26B" w:rsidP="00352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CPPCLO2011 Maintain ceiling surfaces and fittings</w:t>
      </w:r>
      <w:r>
        <w:fldChar w:fldCharType="end"/>
      </w:r>
    </w:p>
    <w:p w:rsidR="0035226B" w:rsidP="0035226B">
      <w:pPr>
        <w:pStyle w:val="Version"/>
        <w:sectPr w:rsidSect="006E2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C9E" w:rsidP="006E2C9E">
      <w:pPr>
        <w:pStyle w:val="SuperHeading"/>
      </w:pPr>
      <w:r w:rsidRPr="006E2C9E">
        <w:t>CPPCLO2011 Maintain ceiling surfaces and fittings</w:t>
      </w:r>
    </w:p>
    <w:p w:rsidR="00000000" w:rsidRPr="006E2C9E" w:rsidP="006E2C9E">
      <w:pPr>
        <w:pStyle w:val="Heading1"/>
      </w:pPr>
      <w:bookmarkStart w:id="1" w:name="O_954779"/>
      <w:bookmarkEnd w:id="1"/>
      <w:r w:rsidRPr="006E2C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210"/>
      </w:tblGrid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Comment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9E" w:rsidP="006E2C9E">
            <w:pPr>
              <w:pStyle w:val="BodyText"/>
            </w:pPr>
            <w:r w:rsidRPr="006E2C9E">
              <w:t>This version first released with CPP Property Services Training Package Version 5.0.</w:t>
            </w:r>
          </w:p>
        </w:tc>
      </w:tr>
    </w:tbl>
    <w:p w:rsidR="00000000" w:rsidRPr="006E2C9E" w:rsidP="006E2C9E">
      <w:pPr>
        <w:pStyle w:val="BodyText"/>
      </w:pPr>
    </w:p>
    <w:p w:rsidR="00000000" w:rsidRPr="006E2C9E" w:rsidP="006E2C9E">
      <w:pPr>
        <w:pStyle w:val="AllowPageBreak"/>
      </w:pPr>
    </w:p>
    <w:p w:rsidR="00000000" w:rsidRPr="006E2C9E" w:rsidP="006E2C9E">
      <w:pPr>
        <w:pStyle w:val="Heading1"/>
      </w:pPr>
      <w:bookmarkStart w:id="2" w:name="O_954780"/>
      <w:bookmarkEnd w:id="2"/>
      <w:r w:rsidRPr="006E2C9E">
        <w:t>Application</w:t>
      </w:r>
    </w:p>
    <w:p w:rsidR="00000000" w:rsidRPr="006E2C9E" w:rsidP="0035226B">
      <w:pPr>
        <w:pStyle w:val="BodyText"/>
      </w:pPr>
      <w:r w:rsidRPr="006E2C9E">
        <w:t>This unit of competency specifies the outcomes required to maintain ceiling surfaces</w:t>
      </w:r>
      <w:r w:rsidRPr="006E2C9E">
        <w:t xml:space="preserve"> and fittings in a range of workplace contexts.</w:t>
      </w:r>
    </w:p>
    <w:p w:rsidR="00000000" w:rsidRPr="006E2C9E" w:rsidP="0035226B">
      <w:pPr>
        <w:pStyle w:val="BodyText"/>
      </w:pPr>
      <w:r w:rsidRPr="006E2C9E">
        <w:t>This unit applies to individuals who perform ceiling cleaning tasks. It includes the ability to assess the cleaning task, identify safety procedures, particularly height assessments.</w:t>
      </w:r>
    </w:p>
    <w:p w:rsidR="00000000" w:rsidRPr="006E2C9E" w:rsidP="0035226B">
      <w:pPr>
        <w:pStyle w:val="BodyText"/>
      </w:pPr>
      <w:r w:rsidRPr="006E2C9E">
        <w:t>This unit applies to in</w:t>
      </w:r>
      <w:r w:rsidRPr="006E2C9E">
        <w:t>dividuals with the ability to follow effectively company policies and procedures and to safely perform their duties alone or in a team environment, under routine supervision and without supervisory responsibilities.</w:t>
      </w:r>
    </w:p>
    <w:p w:rsidR="00000000" w:rsidRPr="006E2C9E" w:rsidP="0035226B">
      <w:pPr>
        <w:pStyle w:val="BodyText"/>
      </w:pPr>
      <w:r w:rsidRPr="006E2C9E">
        <w:t>Different states and territories may al</w:t>
      </w:r>
      <w:r w:rsidRPr="006E2C9E">
        <w:t>so have regulatory frameworks applicable to this unit or require a working at height licence. Users are advised to check for regulatory limitations.</w:t>
      </w:r>
    </w:p>
    <w:p w:rsidR="00000000" w:rsidRPr="006E2C9E" w:rsidP="006E2C9E">
      <w:pPr>
        <w:pStyle w:val="Heading1"/>
      </w:pPr>
      <w:bookmarkStart w:id="3" w:name="O_954781"/>
      <w:bookmarkEnd w:id="3"/>
      <w:r w:rsidRPr="006E2C9E">
        <w:t>Pre-requisite Unit</w:t>
      </w:r>
    </w:p>
    <w:p w:rsidR="00000000" w:rsidRPr="006E2C9E" w:rsidP="0035226B">
      <w:pPr>
        <w:pStyle w:val="BodyText"/>
      </w:pPr>
      <w:r w:rsidRPr="006E2C9E">
        <w:t>Nil</w:t>
      </w:r>
    </w:p>
    <w:p w:rsidR="00000000" w:rsidRPr="006E2C9E" w:rsidP="006E2C9E">
      <w:pPr>
        <w:pStyle w:val="Heading1"/>
      </w:pPr>
      <w:bookmarkStart w:id="4" w:name="O_954782"/>
      <w:bookmarkEnd w:id="4"/>
      <w:r w:rsidRPr="006E2C9E">
        <w:t>Competency Field</w:t>
      </w:r>
    </w:p>
    <w:p w:rsidR="00000000" w:rsidRPr="006E2C9E" w:rsidP="006E2C9E">
      <w:pPr>
        <w:pStyle w:val="Heading1"/>
      </w:pPr>
      <w:bookmarkStart w:id="5" w:name="O_954783"/>
      <w:bookmarkEnd w:id="5"/>
      <w:r w:rsidRPr="006E2C9E">
        <w:t>Unit Sector</w:t>
      </w:r>
    </w:p>
    <w:p w:rsidR="00000000" w:rsidRPr="006E2C9E" w:rsidP="0035226B">
      <w:pPr>
        <w:pStyle w:val="BodyText"/>
      </w:pPr>
      <w:r w:rsidRPr="006E2C9E">
        <w:t>Cleaning Operations</w:t>
      </w:r>
    </w:p>
    <w:p w:rsidR="00000000" w:rsidRPr="006E2C9E" w:rsidP="006E2C9E">
      <w:pPr>
        <w:pStyle w:val="Heading1"/>
      </w:pPr>
      <w:bookmarkStart w:id="6" w:name="O_954784"/>
      <w:bookmarkEnd w:id="6"/>
      <w:r w:rsidRPr="006E2C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9E" w:rsidP="006E2C9E">
            <w:pPr>
              <w:pStyle w:val="BodyText"/>
            </w:pPr>
            <w:r w:rsidRPr="006E2C9E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rPr>
                <w:rStyle w:val="SpecialBold"/>
              </w:rPr>
              <w:t>PERFORMANCE CRITERIA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 xml:space="preserve">Elements describe the </w:t>
            </w:r>
            <w:r w:rsidRPr="006E2C9E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 xml:space="preserve">Performance criteria describe the performance </w:t>
            </w:r>
            <w:r w:rsidRPr="006E2C9E">
              <w:t>needed to demonstrate achievement of the element.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 xml:space="preserve">Identify </w:t>
            </w:r>
            <w:r w:rsidRPr="006E2C9E">
              <w:t>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Review work order and assess work area to identify cleaning requirements for ceiling surfaces and fittings.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Identify ceiling surfaces and fittings and soil types on surfaces.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Identify equipment and chemicals required.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Assess workplace hazards and work restrictions affecting completion of work order.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Communicate and clarify issues with supervisor, team member or client.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Refer to Safety Data Sheets (SDS) and follow safe work methods.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 xml:space="preserve">Position safety signage and barriers to control hazards. 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Maintain ceiling surfaces and fittings.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Select, check, and use personal protective equipment (PPE).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Safely move furniture and fittings that impede cleaning operation.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Cover floor, furniture, and equipment with drop sheets.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Select cleaning technique.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 xml:space="preserve">Select equipment, including ladder and or step stool and check for correct operation and safe use. 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2.6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Calculate and prepare chemicals following manufacturers’ instructions and job requirements.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2.7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 xml:space="preserve">Clean ceiling and fittings attached to ceiling in accordance with workplace </w:t>
            </w:r>
            <w:r w:rsidRPr="006E2C9E">
              <w:t xml:space="preserve">procedures. 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2.8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Vacuum difficult-to-reach areas.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Tidy work area and dispose of collected soil and waste in accordance with environmental requirements.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Remove drop sheets from furniture and equipment.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3.3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Safely replace furniture and fittings.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Complete tasks.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Safely clean equipment and PPE, as required by workplace standards.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Clean equipment and check for damage and wear before storing.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Safely store equipment, chemicals, and PPE to allow ready-to-use access.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Report malfunctions, faults, wea</w:t>
            </w:r>
            <w:r w:rsidRPr="006E2C9E">
              <w:t>r or damage to cleaning equipment and environs to supervisor.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BodyText"/>
              <w:rPr>
                <w:lang w:val="en-NZ"/>
              </w:rPr>
            </w:pPr>
            <w:r w:rsidRPr="006E2C9E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9E" w:rsidP="006E2C9E">
            <w:pPr>
              <w:pStyle w:val="BodyText"/>
            </w:pPr>
            <w:r w:rsidRPr="006E2C9E">
              <w:t>Complete workplace cleaning schedule.</w:t>
            </w:r>
          </w:p>
        </w:tc>
      </w:tr>
    </w:tbl>
    <w:p w:rsidR="00000000" w:rsidRPr="006E2C9E" w:rsidP="006E2C9E">
      <w:pPr>
        <w:pStyle w:val="BodyText"/>
      </w:pPr>
    </w:p>
    <w:p w:rsidR="00000000" w:rsidRPr="006E2C9E" w:rsidP="006E2C9E">
      <w:pPr>
        <w:pStyle w:val="AllowPageBreak"/>
      </w:pPr>
    </w:p>
    <w:p w:rsidR="00000000" w:rsidRPr="006E2C9E" w:rsidP="006E2C9E">
      <w:pPr>
        <w:pStyle w:val="Heading1"/>
      </w:pPr>
      <w:bookmarkStart w:id="7" w:name="O_954785"/>
      <w:bookmarkEnd w:id="7"/>
      <w:r w:rsidRPr="006E2C9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TableBodyText"/>
              <w:rPr>
                <w:lang w:val="en-NZ"/>
              </w:rPr>
            </w:pPr>
            <w:r w:rsidRPr="006E2C9E">
              <w:t xml:space="preserve">This section describes language, literacy, numeracy and employment skills that are essential to the </w:t>
            </w:r>
            <w:r w:rsidRPr="006E2C9E">
              <w:t>performance in this unit, but not explicit in the performance criteria.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9E" w:rsidP="006E2C9E">
            <w:pPr>
              <w:pStyle w:val="TableBodyText"/>
            </w:pPr>
            <w:r w:rsidRPr="006E2C9E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TableBodyText"/>
              <w:rPr>
                <w:lang w:val="en-NZ"/>
              </w:rPr>
            </w:pPr>
            <w:r w:rsidRPr="006E2C9E">
              <w:rPr>
                <w:rStyle w:val="SpecialBold"/>
              </w:rPr>
              <w:t>Performance Feature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TableBodyText"/>
              <w:rPr>
                <w:lang w:val="en-NZ"/>
              </w:rPr>
            </w:pPr>
            <w:r w:rsidRPr="006E2C9E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9E" w:rsidP="006E2C9E">
            <w:pPr>
              <w:pStyle w:val="TableListBullet"/>
            </w:pPr>
            <w:r w:rsidRPr="006E2C9E">
              <w:t>Interpret work orders and workplace safety procedures</w:t>
            </w:r>
          </w:p>
          <w:p w:rsidR="00000000" w:rsidRPr="006E2C9E" w:rsidP="006E2C9E">
            <w:pPr>
              <w:pStyle w:val="TableListBullet"/>
            </w:pPr>
            <w:r w:rsidRPr="006E2C9E">
              <w:t>Interpret Safety Data Sheets (SDS)</w:t>
            </w:r>
          </w:p>
          <w:p w:rsidR="00000000" w:rsidP="006E2C9E">
            <w:pPr>
              <w:pStyle w:val="TableListBullet"/>
              <w:rPr>
                <w:lang w:val="en-NZ"/>
              </w:rPr>
            </w:pPr>
            <w:r w:rsidRPr="006E2C9E">
              <w:t>Interpret equipment manuals and chemical labels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TableBodyText"/>
              <w:rPr>
                <w:lang w:val="en-NZ"/>
              </w:rPr>
            </w:pPr>
            <w:r w:rsidRPr="006E2C9E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9E" w:rsidP="006E2C9E">
            <w:pPr>
              <w:pStyle w:val="TableListBullet"/>
            </w:pPr>
            <w:r w:rsidRPr="006E2C9E">
              <w:t>Communicate effectively with supervisors and team members.</w:t>
            </w:r>
          </w:p>
          <w:p w:rsidR="00000000" w:rsidRPr="006E2C9E" w:rsidP="006E2C9E">
            <w:pPr>
              <w:pStyle w:val="TableListBullet"/>
            </w:pPr>
            <w:r w:rsidRPr="006E2C9E">
              <w:t>Ask questions and clarify any queries when necessary</w:t>
            </w:r>
          </w:p>
          <w:p w:rsidR="00000000" w:rsidP="006E2C9E">
            <w:pPr>
              <w:pStyle w:val="TableListBullet"/>
              <w:rPr>
                <w:lang w:val="en-NZ"/>
              </w:rPr>
            </w:pPr>
            <w:r w:rsidRPr="006E2C9E">
              <w:t>Report any problems to supervisor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TableBodyText"/>
              <w:rPr>
                <w:lang w:val="en-NZ"/>
              </w:rPr>
            </w:pPr>
            <w:r w:rsidRPr="006E2C9E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TableListBullet"/>
              <w:rPr>
                <w:lang w:val="en-NZ"/>
              </w:rPr>
            </w:pPr>
            <w:r w:rsidRPr="006E2C9E">
              <w:t>Locate i</w:t>
            </w:r>
            <w:r w:rsidRPr="006E2C9E">
              <w:t>nformation in workplace documents, manuals, and labels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TableBodyText"/>
              <w:rPr>
                <w:lang w:val="en-NZ"/>
              </w:rPr>
            </w:pPr>
            <w:r w:rsidRPr="006E2C9E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TableListBullet"/>
              <w:rPr>
                <w:lang w:val="en-NZ"/>
              </w:rPr>
            </w:pPr>
            <w:r w:rsidRPr="006E2C9E">
              <w:t>Calculate and measure quantities of chemicals</w:t>
            </w:r>
          </w:p>
        </w:tc>
      </w:tr>
      <w:tr w:rsidTr="00352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9E">
            <w:pPr>
              <w:pStyle w:val="TableBodyText"/>
              <w:rPr>
                <w:lang w:val="en-NZ"/>
              </w:rPr>
            </w:pPr>
            <w:r w:rsidRPr="006E2C9E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9E" w:rsidP="006E2C9E">
            <w:pPr>
              <w:pStyle w:val="TableListBullet"/>
            </w:pPr>
            <w:r w:rsidRPr="006E2C9E">
              <w:t>Complete workplace reports</w:t>
            </w:r>
          </w:p>
        </w:tc>
      </w:tr>
    </w:tbl>
    <w:p w:rsidR="00000000" w:rsidRPr="006E2C9E" w:rsidP="006E2C9E">
      <w:pPr>
        <w:pStyle w:val="BodyText"/>
      </w:pPr>
    </w:p>
    <w:p w:rsidR="00000000" w:rsidRPr="006E2C9E" w:rsidP="006E2C9E">
      <w:pPr>
        <w:pStyle w:val="AllowPageBreak"/>
      </w:pPr>
    </w:p>
    <w:p w:rsidR="00000000" w:rsidRPr="006E2C9E" w:rsidP="006E2C9E">
      <w:pPr>
        <w:pStyle w:val="Heading1"/>
      </w:pPr>
      <w:bookmarkStart w:id="8" w:name="O_954786"/>
      <w:bookmarkEnd w:id="8"/>
      <w:r w:rsidRPr="006E2C9E">
        <w:t>Range of Conditions</w:t>
      </w:r>
    </w:p>
    <w:p w:rsidR="00000000" w:rsidRPr="006E2C9E" w:rsidP="0035226B">
      <w:pPr>
        <w:pStyle w:val="BodyText"/>
      </w:pPr>
      <w:r w:rsidRPr="006E2C9E">
        <w:t>Not Applicable</w:t>
      </w:r>
    </w:p>
    <w:p w:rsidR="00000000" w:rsidRPr="006E2C9E" w:rsidP="006E2C9E">
      <w:pPr>
        <w:pStyle w:val="Heading1"/>
      </w:pPr>
      <w:bookmarkStart w:id="9" w:name="O_954787"/>
      <w:bookmarkEnd w:id="9"/>
      <w:r w:rsidRPr="006E2C9E">
        <w:t>Unit Mapping Information</w:t>
      </w:r>
    </w:p>
    <w:p w:rsidR="00000000" w:rsidRPr="006E2C9E" w:rsidP="0035226B">
      <w:pPr>
        <w:pStyle w:val="BodyText"/>
      </w:pPr>
      <w:r w:rsidRPr="006E2C9E">
        <w:t>No equivalent unit.</w:t>
      </w:r>
    </w:p>
    <w:p w:rsidR="00000000" w:rsidRPr="006E2C9E" w:rsidP="006E2C9E">
      <w:pPr>
        <w:pStyle w:val="Heading1"/>
      </w:pPr>
      <w:bookmarkStart w:id="10" w:name="O_954794"/>
      <w:bookmarkEnd w:id="10"/>
      <w:r w:rsidRPr="006E2C9E">
        <w:t>Links</w:t>
      </w:r>
    </w:p>
    <w:p w:rsidR="00000000" w:rsidRPr="006E2C9E" w:rsidP="0035226B">
      <w:pPr>
        <w:pStyle w:val="BodyText"/>
      </w:pPr>
      <w:r w:rsidRPr="006E2C9E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371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E2C9E" w:rsidP="006E2C9E"/>
    <w:sectPr w:rsidSect="006E2C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9E" w:rsidRPr="0035226B" w:rsidP="00352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6B" w:rsidP="006E2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226B" w:rsidP="006E2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5226B" w:rsidP="006E2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C9E" w:rsidRPr="0035226B" w:rsidP="00352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6B" w:rsidRPr="002D2AF8" w:rsidP="006E2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CPPCLO2011 Maintain ceiling surfaces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35226B" w:rsidP="006E2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C16AAE36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C9E"/>
  </w:style>
  <w:style w:type="character" w:customStyle="1" w:styleId="Heading1Char">
    <w:name w:val="Heading 1 Char"/>
    <w:basedOn w:val="DefaultParagraphFont"/>
    <w:link w:val="Heading1"/>
    <w:rsid w:val="006E2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C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2C9E"/>
    <w:rPr>
      <w:b/>
      <w:spacing w:val="0"/>
    </w:rPr>
  </w:style>
  <w:style w:type="paragraph" w:customStyle="1" w:styleId="SuperHeading">
    <w:name w:val="SuperHeading"/>
    <w:basedOn w:val="Normal"/>
    <w:rsid w:val="006E2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E2C9E"/>
    <w:pPr>
      <w:spacing w:before="60" w:after="60"/>
    </w:pPr>
  </w:style>
  <w:style w:type="paragraph" w:customStyle="1" w:styleId="TableListBullet">
    <w:name w:val="Table List Bullet"/>
    <w:basedOn w:val="ListBullet"/>
    <w:rsid w:val="006E2C9E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6E2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C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C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2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C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C9E"/>
    <w:rPr>
      <w:i/>
    </w:rPr>
  </w:style>
  <w:style w:type="paragraph" w:styleId="Caption">
    <w:name w:val="caption"/>
    <w:basedOn w:val="BodyText"/>
    <w:next w:val="Normal"/>
    <w:qFormat/>
    <w:rsid w:val="006E2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C9E"/>
  </w:style>
  <w:style w:type="paragraph" w:styleId="TableofFigures">
    <w:name w:val="table of figures"/>
    <w:basedOn w:val="Normal"/>
    <w:next w:val="Normal"/>
    <w:semiHidden/>
    <w:rsid w:val="006E2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C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2C9E"/>
    <w:rPr>
      <w:rFonts w:ascii="Wingdings" w:hAnsi="Wingdings"/>
    </w:rPr>
  </w:style>
  <w:style w:type="paragraph" w:customStyle="1" w:styleId="TableHeading">
    <w:name w:val="Table Heading"/>
    <w:basedOn w:val="HeadingBase"/>
    <w:rsid w:val="006E2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C9E"/>
    <w:rPr>
      <w:color w:val="0033CC"/>
      <w:u w:val="none"/>
    </w:rPr>
  </w:style>
  <w:style w:type="paragraph" w:customStyle="1" w:styleId="BodyTextRight">
    <w:name w:val="Body Text Right"/>
    <w:basedOn w:val="BodyText"/>
    <w:rsid w:val="006E2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C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C9E"/>
    <w:rPr>
      <w:sz w:val="32"/>
    </w:rPr>
  </w:style>
  <w:style w:type="paragraph" w:customStyle="1" w:styleId="HeadingProcedure">
    <w:name w:val="Heading Procedure"/>
    <w:basedOn w:val="HeadingBase"/>
    <w:next w:val="Normal"/>
    <w:rsid w:val="006E2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E2C9E"/>
    <w:pPr>
      <w:ind w:firstLine="0"/>
    </w:pPr>
  </w:style>
  <w:style w:type="paragraph" w:customStyle="1" w:styleId="ListNote">
    <w:name w:val="List Note"/>
    <w:basedOn w:val="List"/>
    <w:rsid w:val="006E2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C9E"/>
    <w:rPr>
      <w:rFonts w:ascii="Courier New" w:hAnsi="Courier New"/>
    </w:rPr>
  </w:style>
  <w:style w:type="paragraph" w:customStyle="1" w:styleId="NoteBullet">
    <w:name w:val="Note Bullet"/>
    <w:basedOn w:val="Note"/>
    <w:rsid w:val="006E2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6E2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C9E"/>
    <w:rPr>
      <w:b/>
      <w:smallCaps/>
    </w:rPr>
  </w:style>
  <w:style w:type="paragraph" w:customStyle="1" w:styleId="TableListNumber">
    <w:name w:val="Table List Number"/>
    <w:basedOn w:val="ListNumber"/>
    <w:rsid w:val="006E2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C9E"/>
    <w:pPr>
      <w:numPr>
        <w:numId w:val="7"/>
      </w:numPr>
    </w:pPr>
  </w:style>
  <w:style w:type="paragraph" w:customStyle="1" w:styleId="ListAlpha2">
    <w:name w:val="List Alpha 2"/>
    <w:basedOn w:val="List2"/>
    <w:rsid w:val="006E2C9E"/>
    <w:pPr>
      <w:numPr>
        <w:numId w:val="6"/>
      </w:numPr>
    </w:pPr>
  </w:style>
  <w:style w:type="paragraph" w:styleId="List2">
    <w:name w:val="List 2"/>
    <w:basedOn w:val="BodyText"/>
    <w:rsid w:val="006E2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C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C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2C9E"/>
    <w:pPr>
      <w:numPr>
        <w:numId w:val="2"/>
      </w:numPr>
    </w:pPr>
  </w:style>
  <w:style w:type="paragraph" w:styleId="ListContinue2">
    <w:name w:val="List Continue 2"/>
    <w:basedOn w:val="List2"/>
    <w:rsid w:val="006E2C9E"/>
    <w:pPr>
      <w:ind w:firstLine="0"/>
    </w:pPr>
  </w:style>
  <w:style w:type="paragraph" w:styleId="ListContinue3">
    <w:name w:val="List Continue 3"/>
    <w:basedOn w:val="List3"/>
    <w:rsid w:val="006E2C9E"/>
    <w:pPr>
      <w:ind w:left="1021" w:firstLine="0"/>
    </w:pPr>
  </w:style>
  <w:style w:type="paragraph" w:styleId="ListContinue4">
    <w:name w:val="List Continue 4"/>
    <w:basedOn w:val="List4"/>
    <w:rsid w:val="006E2C9E"/>
    <w:pPr>
      <w:ind w:firstLine="0"/>
    </w:pPr>
  </w:style>
  <w:style w:type="paragraph" w:styleId="ListContinue5">
    <w:name w:val="List Continue 5"/>
    <w:basedOn w:val="List5"/>
    <w:rsid w:val="006E2C9E"/>
    <w:pPr>
      <w:ind w:firstLine="0"/>
    </w:pPr>
  </w:style>
  <w:style w:type="paragraph" w:styleId="ListNumber3">
    <w:name w:val="List Number 3"/>
    <w:basedOn w:val="List3"/>
    <w:rsid w:val="006E2C9E"/>
    <w:pPr>
      <w:numPr>
        <w:numId w:val="3"/>
      </w:numPr>
    </w:pPr>
  </w:style>
  <w:style w:type="paragraph" w:styleId="ListNumber4">
    <w:name w:val="List Number 4"/>
    <w:basedOn w:val="List4"/>
    <w:rsid w:val="006E2C9E"/>
    <w:pPr>
      <w:numPr>
        <w:numId w:val="4"/>
      </w:numPr>
    </w:pPr>
  </w:style>
  <w:style w:type="paragraph" w:styleId="ListNumber5">
    <w:name w:val="List Number 5"/>
    <w:basedOn w:val="List5"/>
    <w:rsid w:val="006E2C9E"/>
    <w:pPr>
      <w:numPr>
        <w:numId w:val="5"/>
      </w:numPr>
    </w:pPr>
  </w:style>
  <w:style w:type="paragraph" w:styleId="BlockText">
    <w:name w:val="Block Text"/>
    <w:basedOn w:val="Normal"/>
    <w:rsid w:val="006E2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C9E"/>
    <w:rPr>
      <w:sz w:val="16"/>
      <w:vertAlign w:val="superscript"/>
    </w:rPr>
  </w:style>
  <w:style w:type="character" w:customStyle="1" w:styleId="Symbols">
    <w:name w:val="Symbols"/>
    <w:basedOn w:val="DefaultParagraphFont"/>
    <w:rsid w:val="006E2C9E"/>
    <w:rPr>
      <w:rFonts w:ascii="Symbol" w:hAnsi="Symbol"/>
    </w:rPr>
  </w:style>
  <w:style w:type="character" w:customStyle="1" w:styleId="MenuOptions">
    <w:name w:val="Menu Options"/>
    <w:basedOn w:val="DefaultParagraphFont"/>
    <w:rsid w:val="006E2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C9E"/>
    <w:rPr>
      <w:b/>
    </w:rPr>
  </w:style>
  <w:style w:type="character" w:customStyle="1" w:styleId="Underlined">
    <w:name w:val="Underlined"/>
    <w:basedOn w:val="DefaultParagraphFont"/>
    <w:rsid w:val="006E2C9E"/>
    <w:rPr>
      <w:u w:val="single"/>
    </w:rPr>
  </w:style>
  <w:style w:type="paragraph" w:customStyle="1" w:styleId="TableBodyTextRight">
    <w:name w:val="Table Body Text Right"/>
    <w:basedOn w:val="TableBodyText"/>
    <w:rsid w:val="006E2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C9E"/>
    <w:rPr>
      <w:sz w:val="18"/>
    </w:rPr>
  </w:style>
  <w:style w:type="paragraph" w:customStyle="1" w:styleId="BodySmallRight">
    <w:name w:val="Body Small Right"/>
    <w:basedOn w:val="BodyTextRight"/>
    <w:rsid w:val="006E2C9E"/>
    <w:rPr>
      <w:sz w:val="18"/>
      <w:szCs w:val="18"/>
    </w:rPr>
  </w:style>
  <w:style w:type="paragraph" w:customStyle="1" w:styleId="MarginEdition">
    <w:name w:val="Margin Edition"/>
    <w:basedOn w:val="MarginNote"/>
    <w:rsid w:val="006E2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C9E"/>
    <w:rPr>
      <w:sz w:val="2"/>
      <w:szCs w:val="2"/>
    </w:rPr>
  </w:style>
  <w:style w:type="character" w:customStyle="1" w:styleId="Small">
    <w:name w:val="Small"/>
    <w:basedOn w:val="DefaultParagraphFont"/>
    <w:rsid w:val="006E2C9E"/>
    <w:rPr>
      <w:sz w:val="16"/>
    </w:rPr>
  </w:style>
  <w:style w:type="paragraph" w:customStyle="1" w:styleId="WideTable">
    <w:name w:val="Wide Table"/>
    <w:basedOn w:val="Normal"/>
    <w:rsid w:val="006E2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C9E"/>
  </w:style>
  <w:style w:type="paragraph" w:styleId="Quote">
    <w:name w:val="Quote"/>
    <w:basedOn w:val="Heading1"/>
    <w:link w:val="QuoteChar"/>
    <w:qFormat/>
    <w:rsid w:val="006E2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C9E"/>
    <w:pPr>
      <w:pageBreakBefore/>
    </w:pPr>
  </w:style>
  <w:style w:type="paragraph" w:customStyle="1" w:styleId="Border">
    <w:name w:val="Border"/>
    <w:basedOn w:val="Normal"/>
    <w:qFormat/>
    <w:rsid w:val="006E2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C9E"/>
    <w:rPr>
      <w:u w:val="single"/>
    </w:rPr>
  </w:style>
  <w:style w:type="character" w:customStyle="1" w:styleId="BoldandItalics">
    <w:name w:val="Bold and Italics"/>
    <w:qFormat/>
    <w:rsid w:val="006E2C9E"/>
    <w:rPr>
      <w:b/>
      <w:i/>
      <w:u w:val="none"/>
    </w:rPr>
  </w:style>
  <w:style w:type="paragraph" w:styleId="BalloonText">
    <w:name w:val="Balloon Text"/>
    <w:basedOn w:val="Normal"/>
    <w:link w:val="BalloonTextChar"/>
    <w:rsid w:val="006E2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C9E"/>
    <w:pPr>
      <w:spacing w:before="0" w:after="0"/>
    </w:pPr>
  </w:style>
  <w:style w:type="paragraph" w:customStyle="1" w:styleId="BodyTextBold">
    <w:name w:val="Body Text Bold"/>
    <w:basedOn w:val="BodyText"/>
    <w:qFormat/>
    <w:rsid w:val="006E2C9E"/>
    <w:rPr>
      <w:b/>
    </w:rPr>
  </w:style>
  <w:style w:type="character" w:styleId="Hyperlink">
    <w:name w:val="Hyperlink"/>
    <w:basedOn w:val="DefaultParagraphFont"/>
    <w:uiPriority w:val="99"/>
    <w:unhideWhenUsed/>
    <w:rsid w:val="00352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3672</Characters>
  <Application>Microsoft Office Word</Application>
  <DocSecurity>0</DocSecurity>
  <Lines>216</Lines>
  <Paragraphs>121</Paragraphs>
  <ScaleCrop>false</ScaleCrop>
  <Company>Author-it Software Corporation Ltd.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CPPCLO2011 Maintain ceiling surfaces and fittings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2021-05-19T12:45:00Z</dcterms:created>
  <dcterms:modified xsi:type="dcterms:W3CDTF">2021-05-19T12:45:00Z</dcterms:modified>
</cp:coreProperties>
</file>