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4C1" w:rsidP="00A754C1">
      <w:pPr>
        <w:pStyle w:val="Title"/>
      </w:pPr>
      <w:r>
        <w:fldChar w:fldCharType="begin"/>
      </w:r>
      <w:r>
        <w:instrText xml:space="preserve"> TITLE   \* MERGEFORMAT </w:instrText>
      </w:r>
      <w:r>
        <w:fldChar w:fldCharType="separate"/>
      </w:r>
      <w:r>
        <w:t>CPPBPA5007 Assess statutory planning applications for compliance with bushfire requirements</w:t>
      </w:r>
      <w:r>
        <w:fldChar w:fldCharType="end"/>
      </w:r>
    </w:p>
    <w:p w:rsidR="00A754C1" w:rsidP="00A754C1">
      <w:pPr>
        <w:pStyle w:val="Version"/>
        <w:sectPr w:rsidSect="00302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067" w:rsidP="00302067">
      <w:pPr>
        <w:pStyle w:val="SuperHeading"/>
      </w:pPr>
      <w:r w:rsidRPr="00302067">
        <w:t>CPPBPA5007 Assess statutory planning applications for compliance with bushfire requirements</w:t>
      </w:r>
    </w:p>
    <w:p w:rsidR="00000000" w:rsidRPr="00302067" w:rsidP="00302067">
      <w:pPr>
        <w:pStyle w:val="Heading1"/>
      </w:pPr>
      <w:bookmarkStart w:id="1" w:name="O_1258498"/>
      <w:bookmarkEnd w:id="1"/>
      <w:r w:rsidRPr="00302067">
        <w:t>Modification History</w:t>
      </w:r>
    </w:p>
    <w:tbl>
      <w:tblPr>
        <w:tblW w:w="0" w:type="auto"/>
        <w:tblLayout w:type="fixed"/>
        <w:tblCellMar>
          <w:left w:w="62" w:type="dxa"/>
          <w:right w:w="62" w:type="dxa"/>
        </w:tblCellMar>
        <w:tblLook w:val="0000"/>
      </w:tblPr>
      <w:tblGrid>
        <w:gridCol w:w="2155"/>
        <w:gridCol w:w="6663"/>
      </w:tblGrid>
      <w:tr w:rsidTr="00302067">
        <w:tblPrEx>
          <w:tblW w:w="0" w:type="auto"/>
          <w:tblLayout w:type="fixed"/>
          <w:tblCellMar>
            <w:left w:w="62" w:type="dxa"/>
            <w:right w:w="62" w:type="dxa"/>
          </w:tblCellMar>
          <w:tblLook w:val="0000"/>
        </w:tblPrEx>
        <w:trPr>
          <w:trHeight w:val="422"/>
        </w:trPr>
        <w:tc>
          <w:tcPr>
            <w:tcW w:w="2155"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rPr>
                <w:rStyle w:val="SpecialBold"/>
              </w:rPr>
              <w:t>Release 1</w:t>
            </w:r>
          </w:p>
        </w:tc>
        <w:tc>
          <w:tcPr>
            <w:tcW w:w="6663" w:type="dxa"/>
            <w:tcBorders>
              <w:top w:val="nil"/>
              <w:left w:val="nil"/>
              <w:bottom w:val="nil"/>
              <w:right w:val="nil"/>
            </w:tcBorders>
            <w:tcMar>
              <w:top w:w="0" w:type="dxa"/>
              <w:left w:w="62" w:type="dxa"/>
              <w:bottom w:w="0" w:type="dxa"/>
              <w:right w:w="62" w:type="dxa"/>
            </w:tcMar>
          </w:tcPr>
          <w:p w:rsidR="00000000" w:rsidRPr="00302067" w:rsidP="00302067">
            <w:pPr>
              <w:pStyle w:val="BodyText"/>
            </w:pPr>
            <w:r w:rsidRPr="00302067">
              <w:t>This version first released with CPP Property Services Training Package Release 17.0.</w:t>
            </w:r>
          </w:p>
          <w:p w:rsidR="00000000" w:rsidRPr="00302067" w:rsidP="00302067">
            <w:pPr>
              <w:pStyle w:val="BodyText"/>
            </w:pPr>
            <w:r w:rsidRPr="00302067">
              <w:t>New unit of competency.</w:t>
            </w:r>
          </w:p>
        </w:tc>
      </w:tr>
    </w:tbl>
    <w:p w:rsidR="00000000" w:rsidRPr="00302067" w:rsidP="00302067">
      <w:pPr>
        <w:pStyle w:val="BodyText"/>
      </w:pPr>
    </w:p>
    <w:p w:rsidR="00000000" w:rsidRPr="00302067" w:rsidP="00302067">
      <w:pPr>
        <w:pStyle w:val="AllowPageBreak"/>
      </w:pPr>
    </w:p>
    <w:p w:rsidR="00000000" w:rsidRPr="00302067" w:rsidP="00302067">
      <w:pPr>
        <w:pStyle w:val="Heading1"/>
      </w:pPr>
      <w:bookmarkStart w:id="2" w:name="O_1258504"/>
      <w:bookmarkEnd w:id="2"/>
      <w:r w:rsidRPr="00302067">
        <w:t>Application</w:t>
      </w:r>
    </w:p>
    <w:p w:rsidR="00000000" w:rsidRPr="00302067" w:rsidP="00A754C1">
      <w:pPr>
        <w:pStyle w:val="BodyText"/>
      </w:pPr>
      <w:r w:rsidRPr="00302067">
        <w:t>This unit of competency describes the skills and knowledge required to apply jurisdictional bushfire regulatory requirements to assess development and subdivision applications. The outcome of an assessment will typically be in</w:t>
      </w:r>
      <w:r w:rsidRPr="00302067">
        <w:t xml:space="preserve">cluded as a report with the statutory planning application. </w:t>
      </w:r>
    </w:p>
    <w:p w:rsidR="00000000" w:rsidRPr="00302067" w:rsidP="00A754C1">
      <w:pPr>
        <w:pStyle w:val="BodyText"/>
      </w:pPr>
      <w:r w:rsidRPr="00302067">
        <w:t>The unit applies to individuals who are paraprofessional workers and have technical and theoretical knowledge of bushfire impact on property developments. They demonstrate autonomy, judgement and</w:t>
      </w:r>
      <w:r w:rsidRPr="00302067">
        <w:t xml:space="preserve"> responsibility in a range of contexts within broad but established parameters. They possess communication and analytical skills to determine and transmit solutions to complex problems.</w:t>
      </w:r>
    </w:p>
    <w:p w:rsidR="00000000" w:rsidRPr="00302067" w:rsidP="00A754C1">
      <w:pPr>
        <w:pStyle w:val="BodyText"/>
      </w:pPr>
      <w:r w:rsidRPr="00302067">
        <w:t xml:space="preserve">No licensing, legislative or certification requirements apply to this </w:t>
      </w:r>
      <w:r w:rsidRPr="00302067">
        <w:t>unit at the time of publication.</w:t>
      </w:r>
    </w:p>
    <w:p w:rsidR="00000000" w:rsidRPr="00302067" w:rsidP="00302067">
      <w:pPr>
        <w:pStyle w:val="Heading1"/>
      </w:pPr>
      <w:bookmarkStart w:id="3" w:name="O_1258503"/>
      <w:bookmarkEnd w:id="3"/>
      <w:r w:rsidRPr="00302067">
        <w:t>Pre-requisite Unit</w:t>
      </w:r>
    </w:p>
    <w:p w:rsidR="00000000" w:rsidRPr="00302067" w:rsidP="00A754C1">
      <w:pPr>
        <w:pStyle w:val="BodyText"/>
      </w:pPr>
      <w:r w:rsidRPr="00302067">
        <w:t>Nil.</w:t>
      </w:r>
    </w:p>
    <w:p w:rsidR="00000000" w:rsidRPr="00302067" w:rsidP="00302067">
      <w:pPr>
        <w:pStyle w:val="Heading1"/>
      </w:pPr>
      <w:bookmarkStart w:id="4" w:name="O_1258502"/>
      <w:bookmarkEnd w:id="4"/>
      <w:r w:rsidRPr="00302067">
        <w:t>Unit Sector</w:t>
      </w:r>
    </w:p>
    <w:p w:rsidR="00000000" w:rsidRPr="00302067" w:rsidP="00A754C1">
      <w:pPr>
        <w:pStyle w:val="BodyText"/>
      </w:pPr>
      <w:r w:rsidRPr="00302067">
        <w:t>Fire Technology</w:t>
      </w:r>
    </w:p>
    <w:p w:rsidR="00000000" w:rsidRPr="00302067" w:rsidP="00302067">
      <w:pPr>
        <w:pStyle w:val="Heading1"/>
      </w:pPr>
      <w:bookmarkStart w:id="5" w:name="O_1258501"/>
      <w:bookmarkEnd w:id="5"/>
      <w:r w:rsidRPr="00302067">
        <w:t>Elements and Performance Criteria</w:t>
      </w:r>
    </w:p>
    <w:tbl>
      <w:tblPr>
        <w:tblW w:w="0" w:type="auto"/>
        <w:tblLayout w:type="fixed"/>
        <w:tblCellMar>
          <w:left w:w="62" w:type="dxa"/>
          <w:right w:w="62" w:type="dxa"/>
        </w:tblCellMar>
        <w:tblLook w:val="0000"/>
      </w:tblPr>
      <w:tblGrid>
        <w:gridCol w:w="313"/>
        <w:gridCol w:w="1870"/>
        <w:gridCol w:w="574"/>
        <w:gridCol w:w="6174"/>
      </w:tblGrid>
      <w:tr w:rsidTr="00302067">
        <w:tblPrEx>
          <w:tblW w:w="0" w:type="auto"/>
          <w:tblLayout w:type="fixed"/>
          <w:tblCellMar>
            <w:left w:w="62" w:type="dxa"/>
            <w:right w:w="62" w:type="dxa"/>
          </w:tblCellMar>
          <w:tblLook w:val="0000"/>
        </w:tblPrEx>
        <w:tc>
          <w:tcPr>
            <w:tcW w:w="2183" w:type="dxa"/>
            <w:gridSpan w:val="2"/>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Elements describe the essential outcomes.</w:t>
            </w:r>
          </w:p>
        </w:tc>
        <w:tc>
          <w:tcPr>
            <w:tcW w:w="6748" w:type="dxa"/>
            <w:gridSpan w:val="2"/>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Performance criteria describe the performance needed to demonstrate achievement of the element.</w:t>
            </w:r>
          </w:p>
        </w:tc>
      </w:tr>
      <w:tr w:rsidTr="003020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1</w:t>
            </w:r>
          </w:p>
        </w:tc>
        <w:tc>
          <w:tcPr>
            <w:tcW w:w="1870"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Access and prepare resources to support statutory planning application.</w:t>
            </w: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1.1</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Discuss and clarify proposed development with client.</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1.2</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Review jurisdiction</w:t>
            </w:r>
            <w:r w:rsidRPr="00302067">
              <w:t>al planning application process and regulations for proposed statutory planning application.</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1.3</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Access and interpret maps and plans and locate proposed development site.</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1.4</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Visit site and identify and assess constraints impacting compliance with bushfire regulatory requirements.</w:t>
            </w:r>
          </w:p>
        </w:tc>
      </w:tr>
      <w:tr w:rsidTr="00302067">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302067">
            <w:pPr>
              <w:pStyle w:val="BodyText"/>
              <w:rPr>
                <w:lang w:val="en-NZ"/>
              </w:rPr>
            </w:pPr>
          </w:p>
        </w:tc>
      </w:tr>
      <w:tr w:rsidTr="003020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2</w:t>
            </w:r>
          </w:p>
        </w:tc>
        <w:tc>
          <w:tcPr>
            <w:tcW w:w="1870"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 xml:space="preserve">Review proposed development against bushfire and planning requirements. </w:t>
            </w: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2.1</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Interpret regulatory requirements governing proposed development in bushfire prone areas.</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2.2</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 xml:space="preserve">Review key bushfire compliance requirements to identify opportunities and constraints affecting proposed development. </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2.3</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 xml:space="preserve">Review supplementary </w:t>
            </w:r>
            <w:r w:rsidRPr="00302067">
              <w:t>environmental reports to identify opportunities and constraints for compliance with bushfire regulatory requirements.</w:t>
            </w:r>
          </w:p>
        </w:tc>
      </w:tr>
      <w:tr w:rsidTr="00302067">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302067">
            <w:pPr>
              <w:pStyle w:val="BodyText"/>
              <w:rPr>
                <w:lang w:val="en-NZ"/>
              </w:rPr>
            </w:pPr>
          </w:p>
        </w:tc>
      </w:tr>
      <w:tr w:rsidTr="003020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3</w:t>
            </w:r>
          </w:p>
        </w:tc>
        <w:tc>
          <w:tcPr>
            <w:tcW w:w="1870"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 xml:space="preserve">Develop options for planning application to achieve compliance. </w:t>
            </w: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3.1</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Analyse options for compliance with bushfire regulatory requi</w:t>
            </w:r>
            <w:r w:rsidRPr="00302067">
              <w:t>rements.</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3.2</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 xml:space="preserve">Select options for compliance best suited to proposed development. </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3.3</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 xml:space="preserve">Discuss options for compliance with client and seek feedback. </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3.4</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Review and respond to client feedback and finalise proposal to meet bushfire regulatory requirements.</w:t>
            </w:r>
          </w:p>
        </w:tc>
      </w:tr>
      <w:tr w:rsidTr="00302067">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302067">
            <w:pPr>
              <w:pStyle w:val="BodyText"/>
              <w:rPr>
                <w:lang w:val="en-NZ"/>
              </w:rPr>
            </w:pPr>
          </w:p>
        </w:tc>
      </w:tr>
      <w:tr w:rsidTr="003020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4</w:t>
            </w:r>
          </w:p>
        </w:tc>
        <w:tc>
          <w:tcPr>
            <w:tcW w:w="1870" w:type="dxa"/>
            <w:vMerge w:val="restart"/>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Prepare report for client.</w:t>
            </w: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4.1</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Identify submission requirements for statutory planning application.</w:t>
            </w:r>
          </w:p>
        </w:tc>
      </w:tr>
      <w:tr w:rsidTr="003020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4.2</w:t>
            </w:r>
          </w:p>
        </w:tc>
        <w:tc>
          <w:tcPr>
            <w:tcW w:w="6174" w:type="dxa"/>
            <w:tcBorders>
              <w:top w:val="nil"/>
              <w:left w:val="nil"/>
              <w:bottom w:val="nil"/>
              <w:right w:val="nil"/>
            </w:tcBorders>
            <w:tcMar>
              <w:top w:w="0" w:type="dxa"/>
              <w:left w:w="62" w:type="dxa"/>
              <w:bottom w:w="0" w:type="dxa"/>
              <w:right w:w="62" w:type="dxa"/>
            </w:tcMar>
          </w:tcPr>
          <w:p w:rsidR="00000000" w:rsidP="00302067">
            <w:pPr>
              <w:pStyle w:val="BodyText"/>
              <w:rPr>
                <w:lang w:val="en-NZ"/>
              </w:rPr>
            </w:pPr>
            <w:r w:rsidRPr="00302067">
              <w:t>Prepare spat</w:t>
            </w:r>
            <w:r w:rsidRPr="00302067">
              <w:t>ial representation of potential impact of bushfire to support submission.</w:t>
            </w:r>
          </w:p>
        </w:tc>
      </w:tr>
      <w:tr w:rsidTr="00302067">
        <w:tblPrEx>
          <w:tblW w:w="0" w:type="auto"/>
          <w:tblLayout w:type="fixed"/>
          <w:tblCellMar>
            <w:left w:w="62" w:type="dxa"/>
            <w:right w:w="62" w:type="dxa"/>
          </w:tblCellMar>
          <w:tblLook w:val="0000"/>
        </w:tblPrEx>
        <w:trPr>
          <w:trHeight w:val="988"/>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RPr="00302067" w:rsidP="00302067">
            <w:pPr>
              <w:pStyle w:val="BodyText"/>
            </w:pPr>
            <w:r w:rsidRPr="00302067">
              <w:t>4.3</w:t>
            </w:r>
          </w:p>
          <w:p w:rsidR="00000000">
            <w:pPr>
              <w:pStyle w:val="BodyText"/>
              <w:keepLines w:val="0"/>
              <w:rPr>
                <w:rFonts w:ascii="Tahoma" w:hAnsi="Tahoma"/>
                <w:sz w:val="20"/>
                <w:lang w:val="en-NZ"/>
              </w:rPr>
            </w:pPr>
          </w:p>
        </w:tc>
        <w:tc>
          <w:tcPr>
            <w:tcW w:w="6174" w:type="dxa"/>
            <w:tcBorders>
              <w:top w:val="nil"/>
              <w:left w:val="nil"/>
              <w:bottom w:val="nil"/>
              <w:right w:val="nil"/>
            </w:tcBorders>
            <w:tcMar>
              <w:top w:w="0" w:type="dxa"/>
              <w:left w:w="62" w:type="dxa"/>
              <w:bottom w:w="0" w:type="dxa"/>
              <w:right w:w="62" w:type="dxa"/>
            </w:tcMar>
          </w:tcPr>
          <w:p w:rsidR="00000000" w:rsidRPr="00302067" w:rsidP="00302067">
            <w:pPr>
              <w:pStyle w:val="BodyText"/>
            </w:pPr>
            <w:r w:rsidRPr="00302067">
              <w:t>Prepare report that demonstrates compliance with regulatory requirements for development in bushfire prone areas.</w:t>
            </w:r>
          </w:p>
        </w:tc>
      </w:tr>
    </w:tbl>
    <w:p w:rsidR="00000000" w:rsidRPr="00302067" w:rsidP="00302067">
      <w:pPr>
        <w:pStyle w:val="BodyText"/>
      </w:pPr>
    </w:p>
    <w:p w:rsidR="00000000" w:rsidRPr="00302067" w:rsidP="00302067">
      <w:pPr>
        <w:pStyle w:val="AllowPageBreak"/>
      </w:pPr>
    </w:p>
    <w:p w:rsidR="00000000" w:rsidRPr="00302067" w:rsidP="00302067">
      <w:pPr>
        <w:pStyle w:val="Heading1"/>
      </w:pPr>
      <w:bookmarkStart w:id="6" w:name="O_1258500"/>
      <w:bookmarkEnd w:id="6"/>
      <w:r w:rsidRPr="00302067">
        <w:t>Foundation Skills</w:t>
      </w:r>
    </w:p>
    <w:p w:rsidR="00000000" w:rsidRPr="00302067" w:rsidP="00A754C1">
      <w:pPr>
        <w:pStyle w:val="BodyText"/>
      </w:pPr>
      <w:r w:rsidRPr="00302067">
        <w:t>Foundation skills essential to performance are explicit in the performance criteria of this unit of competency.</w:t>
      </w:r>
    </w:p>
    <w:p w:rsidR="00000000" w:rsidRPr="00302067" w:rsidP="00302067">
      <w:pPr>
        <w:pStyle w:val="Heading1"/>
      </w:pPr>
      <w:bookmarkStart w:id="7" w:name="O_1258499"/>
      <w:bookmarkEnd w:id="7"/>
      <w:r w:rsidRPr="00302067">
        <w:t>Unit Mapping Information</w:t>
      </w:r>
    </w:p>
    <w:p w:rsidR="00000000" w:rsidRPr="00302067" w:rsidP="00A754C1">
      <w:pPr>
        <w:pStyle w:val="BodyText"/>
      </w:pPr>
      <w:r w:rsidRPr="00302067">
        <w:t>No equivalent unit.</w:t>
      </w:r>
    </w:p>
    <w:p w:rsidR="00000000" w:rsidRPr="00302067" w:rsidP="00302067">
      <w:pPr>
        <w:pStyle w:val="Heading1"/>
      </w:pPr>
      <w:bookmarkStart w:id="8" w:name="O_1258492"/>
      <w:bookmarkEnd w:id="8"/>
      <w:r w:rsidRPr="00302067">
        <w:t>Links</w:t>
      </w:r>
    </w:p>
    <w:p w:rsidR="00000000" w:rsidRPr="00302067" w:rsidP="00A754C1">
      <w:pPr>
        <w:pStyle w:val="BodyText"/>
      </w:pPr>
      <w:r w:rsidRPr="00302067">
        <w:t>Companion volumes to this training package are availabl</w:t>
      </w:r>
      <w:r w:rsidRPr="00302067">
        <w:t xml:space="preserve">e at the VETNet website - </w:t>
      </w:r>
      <w:r>
        <w:fldChar w:fldCharType="begin"/>
      </w:r>
      <w:r>
        <w:instrText xml:space="preserve"> HYPERLINK "https://vetnet.gov.au/Pages/TrainingDocs.aspx?q=6f3f9672-30e8-4835-b348-205dfcf13d9b" </w:instrText>
      </w:r>
      <w:r>
        <w:fldChar w:fldCharType="separate"/>
      </w:r>
      <w:r w:rsidRPr="00B16B5D">
        <w:rPr>
          <w:rStyle w:val="Hyperlink"/>
        </w:rPr>
        <w:t>https://vetnet.gov.au/Pages/TrainingDocs.aspx?q=6f3f9672-30e8-4835-b348-205dfcf13d9b</w:t>
      </w:r>
      <w:r>
        <w:fldChar w:fldCharType="end"/>
      </w:r>
    </w:p>
    <w:p w:rsidR="00000000" w:rsidRPr="00302067" w:rsidP="00302067"/>
    <w:sectPr w:rsidSect="003020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7" w:rsidRPr="00A754C1" w:rsidP="00A75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C1" w:rsidP="00302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54C1" w:rsidP="003020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754C1" w:rsidP="00302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067" w:rsidRPr="00A754C1" w:rsidP="00A75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4C1" w:rsidRPr="002D2AF8" w:rsidP="00302067">
    <w:pPr>
      <w:pStyle w:val="Header"/>
      <w:framePr w:wrap="around"/>
    </w:pPr>
    <w:r>
      <w:fldChar w:fldCharType="begin"/>
    </w:r>
    <w:r>
      <w:instrText xml:space="preserve"> TITLE   \* MERGEFORMAT </w:instrText>
    </w:r>
    <w:r>
      <w:fldChar w:fldCharType="separate"/>
    </w:r>
    <w:r>
      <w:t>CPPBPA5007 Assess statutory planning applications for compliance with bushfire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754C1" w:rsidP="00302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067"/>
    <w:pPr>
      <w:spacing w:before="360" w:after="60"/>
      <w:outlineLvl w:val="0"/>
    </w:pPr>
    <w:rPr>
      <w:sz w:val="32"/>
    </w:rPr>
  </w:style>
  <w:style w:type="paragraph" w:styleId="Heading2">
    <w:name w:val="heading 2"/>
    <w:basedOn w:val="HeadingBase"/>
    <w:next w:val="BodyText"/>
    <w:link w:val="Heading2Char"/>
    <w:qFormat/>
    <w:rsid w:val="00302067"/>
    <w:pPr>
      <w:keepLines/>
      <w:spacing w:before="240" w:after="120"/>
      <w:outlineLvl w:val="1"/>
    </w:pPr>
    <w:rPr>
      <w:sz w:val="28"/>
      <w:szCs w:val="40"/>
    </w:rPr>
  </w:style>
  <w:style w:type="paragraph" w:styleId="Heading3">
    <w:name w:val="heading 3"/>
    <w:basedOn w:val="HeadingBase"/>
    <w:next w:val="BodyText"/>
    <w:link w:val="Heading3Char"/>
    <w:qFormat/>
    <w:rsid w:val="00302067"/>
    <w:pPr>
      <w:spacing w:before="180" w:after="120"/>
      <w:outlineLvl w:val="2"/>
    </w:pPr>
    <w:rPr>
      <w:spacing w:val="-10"/>
      <w:kern w:val="32"/>
    </w:rPr>
  </w:style>
  <w:style w:type="paragraph" w:styleId="Heading4">
    <w:name w:val="heading 4"/>
    <w:basedOn w:val="HeadingBase"/>
    <w:next w:val="BodyText"/>
    <w:link w:val="Heading4Char"/>
    <w:qFormat/>
    <w:rsid w:val="00302067"/>
    <w:pPr>
      <w:spacing w:before="160" w:after="120"/>
      <w:outlineLvl w:val="3"/>
    </w:pPr>
    <w:rPr>
      <w:sz w:val="22"/>
    </w:rPr>
  </w:style>
  <w:style w:type="paragraph" w:styleId="Heading5">
    <w:name w:val="heading 5"/>
    <w:basedOn w:val="HeadingBase"/>
    <w:next w:val="Normal"/>
    <w:link w:val="Heading5Char"/>
    <w:qFormat/>
    <w:rsid w:val="00302067"/>
    <w:pPr>
      <w:spacing w:before="80"/>
      <w:outlineLvl w:val="4"/>
    </w:pPr>
    <w:rPr>
      <w:color w:val="918585"/>
      <w:sz w:val="20"/>
    </w:rPr>
  </w:style>
  <w:style w:type="paragraph" w:styleId="Heading6">
    <w:name w:val="heading 6"/>
    <w:basedOn w:val="HeadingBase"/>
    <w:next w:val="Normal"/>
    <w:link w:val="Heading6Char"/>
    <w:qFormat/>
    <w:rsid w:val="00302067"/>
    <w:pPr>
      <w:spacing w:before="60"/>
      <w:outlineLvl w:val="5"/>
    </w:pPr>
    <w:rPr>
      <w:color w:val="918585"/>
      <w:sz w:val="20"/>
    </w:rPr>
  </w:style>
  <w:style w:type="paragraph" w:styleId="Heading7">
    <w:name w:val="heading 7"/>
    <w:basedOn w:val="Normal"/>
    <w:next w:val="Normal"/>
    <w:link w:val="Heading7Char"/>
    <w:qFormat/>
    <w:rsid w:val="00302067"/>
    <w:pPr>
      <w:ind w:left="720"/>
      <w:outlineLvl w:val="6"/>
    </w:pPr>
    <w:rPr>
      <w:i/>
    </w:rPr>
  </w:style>
  <w:style w:type="paragraph" w:styleId="Heading8">
    <w:name w:val="heading 8"/>
    <w:basedOn w:val="Normal"/>
    <w:next w:val="Normal"/>
    <w:link w:val="Heading8Char"/>
    <w:qFormat/>
    <w:rsid w:val="00302067"/>
    <w:pPr>
      <w:ind w:left="720"/>
      <w:outlineLvl w:val="7"/>
    </w:pPr>
    <w:rPr>
      <w:i/>
    </w:rPr>
  </w:style>
  <w:style w:type="paragraph" w:styleId="Heading9">
    <w:name w:val="heading 9"/>
    <w:basedOn w:val="Normal"/>
    <w:next w:val="Normal"/>
    <w:link w:val="Heading9Char"/>
    <w:qFormat/>
    <w:rsid w:val="00302067"/>
    <w:pPr>
      <w:ind w:left="720"/>
      <w:outlineLvl w:val="8"/>
    </w:pPr>
    <w:rPr>
      <w:i/>
    </w:rPr>
  </w:style>
  <w:style w:type="character" w:default="1" w:styleId="DefaultParagraphFont">
    <w:name w:val="Default Paragraph Font"/>
    <w:uiPriority w:val="1"/>
    <w:unhideWhenUsed/>
    <w:rsid w:val="00302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067"/>
  </w:style>
  <w:style w:type="character" w:customStyle="1" w:styleId="Heading1Char">
    <w:name w:val="Heading 1 Char"/>
    <w:basedOn w:val="DefaultParagraphFont"/>
    <w:link w:val="Heading1"/>
    <w:rsid w:val="00302067"/>
    <w:rPr>
      <w:rFonts w:ascii="Times New Roman" w:eastAsia="Times New Roman" w:hAnsi="Times New Roman" w:cs="Times New Roman"/>
      <w:b/>
      <w:sz w:val="32"/>
      <w:szCs w:val="20"/>
      <w:lang w:eastAsia="en-US"/>
    </w:rPr>
  </w:style>
  <w:style w:type="paragraph" w:styleId="BodyText">
    <w:name w:val="Body Text"/>
    <w:basedOn w:val="Normal"/>
    <w:link w:val="BodyTextChar"/>
    <w:rsid w:val="00302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067"/>
    <w:rPr>
      <w:rFonts w:ascii="Times New Roman" w:eastAsia="Times New Roman" w:hAnsi="Times New Roman" w:cs="Times New Roman"/>
      <w:sz w:val="24"/>
      <w:lang w:eastAsia="en-US"/>
    </w:rPr>
  </w:style>
  <w:style w:type="character" w:customStyle="1" w:styleId="SpecialBold">
    <w:name w:val="Special Bold"/>
    <w:basedOn w:val="DefaultParagraphFont"/>
    <w:rsid w:val="00302067"/>
    <w:rPr>
      <w:b/>
      <w:spacing w:val="0"/>
    </w:rPr>
  </w:style>
  <w:style w:type="paragraph" w:customStyle="1" w:styleId="SuperHeading">
    <w:name w:val="SuperHeading"/>
    <w:basedOn w:val="Normal"/>
    <w:rsid w:val="00302067"/>
    <w:pPr>
      <w:spacing w:before="240" w:after="120"/>
      <w:outlineLvl w:val="0"/>
    </w:pPr>
    <w:rPr>
      <w:rFonts w:ascii="Times New Roman" w:hAnsi="Times New Roman"/>
      <w:b/>
      <w:sz w:val="32"/>
    </w:rPr>
  </w:style>
  <w:style w:type="paragraph" w:customStyle="1" w:styleId="AllowPageBreak">
    <w:name w:val="AllowPageBreak"/>
    <w:rsid w:val="00302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067"/>
    <w:rPr>
      <w:rFonts w:ascii="Courier New" w:eastAsia="Times New Roman" w:hAnsi="Courier New" w:cs="Times New Roman"/>
      <w:i/>
      <w:szCs w:val="20"/>
      <w:lang w:eastAsia="en-US"/>
    </w:rPr>
  </w:style>
  <w:style w:type="paragraph" w:customStyle="1" w:styleId="HeadingBase">
    <w:name w:val="Heading Base"/>
    <w:rsid w:val="00302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067"/>
    <w:pPr>
      <w:tabs>
        <w:tab w:val="right" w:leader="dot" w:pos="9072"/>
      </w:tabs>
      <w:ind w:left="567"/>
    </w:pPr>
    <w:rPr>
      <w:szCs w:val="22"/>
    </w:rPr>
  </w:style>
  <w:style w:type="paragraph" w:customStyle="1" w:styleId="TOCBase">
    <w:name w:val="TOC Base"/>
    <w:rsid w:val="00302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067"/>
    <w:pPr>
      <w:tabs>
        <w:tab w:val="right" w:leader="dot" w:pos="9072"/>
      </w:tabs>
      <w:spacing w:before="40" w:after="40"/>
      <w:ind w:left="284"/>
    </w:pPr>
    <w:rPr>
      <w:rFonts w:ascii="Times New Roman" w:hAnsi="Times New Roman"/>
    </w:rPr>
  </w:style>
  <w:style w:type="paragraph" w:styleId="TOC1">
    <w:name w:val="toc 1"/>
    <w:basedOn w:val="TOCBase"/>
    <w:next w:val="Normal"/>
    <w:rsid w:val="00302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067"/>
    <w:rPr>
      <w:rFonts w:ascii="Times New Roman" w:eastAsia="Times New Roman" w:hAnsi="Times New Roman" w:cs="Times New Roman"/>
      <w:sz w:val="16"/>
      <w:lang w:eastAsia="en-US"/>
    </w:rPr>
  </w:style>
  <w:style w:type="paragraph" w:styleId="Title">
    <w:name w:val="Title"/>
    <w:basedOn w:val="HeadingBase"/>
    <w:link w:val="TitleChar"/>
    <w:qFormat/>
    <w:rsid w:val="00302067"/>
    <w:pPr>
      <w:spacing w:before="5040"/>
      <w:jc w:val="center"/>
    </w:pPr>
    <w:rPr>
      <w:sz w:val="48"/>
      <w:szCs w:val="72"/>
      <w:lang w:val="en-US"/>
    </w:rPr>
  </w:style>
  <w:style w:type="character" w:customStyle="1" w:styleId="TitleChar">
    <w:name w:val="Title Char"/>
    <w:basedOn w:val="DefaultParagraphFont"/>
    <w:link w:val="Title"/>
    <w:rsid w:val="00302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067"/>
    <w:pPr>
      <w:tabs>
        <w:tab w:val="left" w:pos="3600"/>
        <w:tab w:val="left" w:pos="3958"/>
      </w:tabs>
    </w:pPr>
  </w:style>
  <w:style w:type="paragraph" w:styleId="List">
    <w:name w:val="List"/>
    <w:basedOn w:val="BodyText"/>
    <w:next w:val="BodyText"/>
    <w:rsid w:val="00302067"/>
    <w:pPr>
      <w:tabs>
        <w:tab w:val="left" w:pos="340"/>
      </w:tabs>
      <w:spacing w:before="60" w:after="60"/>
      <w:ind w:left="340" w:hanging="340"/>
    </w:pPr>
  </w:style>
  <w:style w:type="paragraph" w:styleId="ListBullet">
    <w:name w:val="List Bullet"/>
    <w:basedOn w:val="List"/>
    <w:rsid w:val="00302067"/>
    <w:pPr>
      <w:numPr>
        <w:numId w:val="10"/>
      </w:numPr>
      <w:tabs>
        <w:tab w:val="clear" w:pos="340"/>
      </w:tabs>
      <w:spacing w:before="40" w:after="40"/>
    </w:pPr>
  </w:style>
  <w:style w:type="paragraph" w:customStyle="1" w:styleId="Note">
    <w:name w:val="Note"/>
    <w:basedOn w:val="BodyText"/>
    <w:rsid w:val="00302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067"/>
    <w:pPr>
      <w:framePr w:wrap="auto" w:hAnchor="text" w:y="6049"/>
    </w:pPr>
    <w:rPr>
      <w:color w:val="000000"/>
      <w:sz w:val="40"/>
    </w:rPr>
  </w:style>
  <w:style w:type="paragraph" w:customStyle="1" w:styleId="TOCTitle">
    <w:name w:val="TOCTitle"/>
    <w:basedOn w:val="Heading1"/>
    <w:rsid w:val="00302067"/>
    <w:pPr>
      <w:spacing w:after="240"/>
      <w:jc w:val="center"/>
      <w:outlineLvl w:val="9"/>
    </w:pPr>
    <w:rPr>
      <w:caps/>
    </w:rPr>
  </w:style>
  <w:style w:type="paragraph" w:customStyle="1" w:styleId="Version">
    <w:name w:val="Version"/>
    <w:rsid w:val="003020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067"/>
    <w:pPr>
      <w:numPr>
        <w:numId w:val="11"/>
      </w:numPr>
      <w:tabs>
        <w:tab w:val="clear" w:pos="680"/>
      </w:tabs>
    </w:pPr>
  </w:style>
  <w:style w:type="paragraph" w:styleId="Index1">
    <w:name w:val="index 1"/>
    <w:basedOn w:val="Normal"/>
    <w:next w:val="Normal"/>
    <w:semiHidden/>
    <w:rsid w:val="00302067"/>
    <w:pPr>
      <w:keepNext w:val="0"/>
      <w:tabs>
        <w:tab w:val="right" w:pos="4176"/>
      </w:tabs>
      <w:ind w:left="198" w:hanging="198"/>
    </w:pPr>
    <w:rPr>
      <w:rFonts w:ascii="Garamond" w:hAnsi="Garamond"/>
    </w:rPr>
  </w:style>
  <w:style w:type="paragraph" w:styleId="IndexHeading">
    <w:name w:val="index heading"/>
    <w:basedOn w:val="Normal"/>
    <w:next w:val="Index1"/>
    <w:semiHidden/>
    <w:rsid w:val="00302067"/>
    <w:pPr>
      <w:spacing w:before="120" w:after="120"/>
    </w:pPr>
    <w:rPr>
      <w:rFonts w:ascii="Arial" w:hAnsi="Arial"/>
      <w:b/>
      <w:color w:val="918585"/>
      <w:sz w:val="24"/>
    </w:rPr>
  </w:style>
  <w:style w:type="paragraph" w:styleId="Header">
    <w:name w:val="header"/>
    <w:basedOn w:val="Normal"/>
    <w:link w:val="HeaderChar"/>
    <w:rsid w:val="00302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067"/>
    <w:rPr>
      <w:rFonts w:ascii="Times New Roman" w:eastAsia="Times New Roman" w:hAnsi="Times New Roman" w:cs="Times New Roman"/>
      <w:sz w:val="16"/>
      <w:szCs w:val="20"/>
      <w:lang w:val="en-GB" w:eastAsia="en-US"/>
    </w:rPr>
  </w:style>
  <w:style w:type="paragraph" w:customStyle="1" w:styleId="Chapter">
    <w:name w:val="Chapter"/>
    <w:basedOn w:val="Normal"/>
    <w:rsid w:val="00302067"/>
    <w:pPr>
      <w:spacing w:before="240"/>
    </w:pPr>
    <w:rPr>
      <w:rFonts w:ascii="Times New Roman" w:hAnsi="Times New Roman"/>
      <w:smallCaps/>
      <w:spacing w:val="80"/>
      <w:sz w:val="28"/>
    </w:rPr>
  </w:style>
  <w:style w:type="paragraph" w:customStyle="1" w:styleId="InChapter">
    <w:name w:val="InChapter"/>
    <w:basedOn w:val="Heading3"/>
    <w:rsid w:val="00302067"/>
    <w:pPr>
      <w:spacing w:after="240"/>
      <w:outlineLvl w:val="9"/>
    </w:pPr>
    <w:rPr>
      <w:noProof/>
    </w:rPr>
  </w:style>
  <w:style w:type="paragraph" w:styleId="Index2">
    <w:name w:val="index 2"/>
    <w:basedOn w:val="Normal"/>
    <w:next w:val="Normal"/>
    <w:semiHidden/>
    <w:rsid w:val="00302067"/>
    <w:pPr>
      <w:tabs>
        <w:tab w:val="right" w:pos="4176"/>
      </w:tabs>
      <w:ind w:left="568" w:hanging="284"/>
    </w:pPr>
    <w:rPr>
      <w:rFonts w:ascii="Garamond" w:hAnsi="Garamond"/>
    </w:rPr>
  </w:style>
  <w:style w:type="paragraph" w:customStyle="1" w:styleId="Byline">
    <w:name w:val="Byline"/>
    <w:rsid w:val="00302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067"/>
    <w:pPr>
      <w:tabs>
        <w:tab w:val="clear" w:pos="3600"/>
        <w:tab w:val="clear" w:pos="3958"/>
      </w:tabs>
      <w:jc w:val="right"/>
    </w:pPr>
  </w:style>
  <w:style w:type="character" w:styleId="Emphasis">
    <w:name w:val="Emphasis"/>
    <w:basedOn w:val="DefaultParagraphFont"/>
    <w:qFormat/>
    <w:rsid w:val="00302067"/>
    <w:rPr>
      <w:i/>
    </w:rPr>
  </w:style>
  <w:style w:type="paragraph" w:styleId="Caption">
    <w:name w:val="caption"/>
    <w:basedOn w:val="BodyText"/>
    <w:next w:val="Normal"/>
    <w:qFormat/>
    <w:rsid w:val="00302067"/>
    <w:pPr>
      <w:framePr w:w="2268" w:hSpace="181" w:vSpace="181" w:wrap="around" w:vAnchor="text" w:hAnchor="page" w:x="1135" w:y="285" w:anchorLock="1"/>
    </w:pPr>
    <w:rPr>
      <w:i/>
    </w:rPr>
  </w:style>
  <w:style w:type="paragraph" w:customStyle="1" w:styleId="MiniTOCTitle">
    <w:name w:val="MiniTOCTitle"/>
    <w:basedOn w:val="Heading4"/>
    <w:rsid w:val="00302067"/>
    <w:pPr>
      <w:spacing w:before="240"/>
      <w:outlineLvl w:val="9"/>
    </w:pPr>
    <w:rPr>
      <w:noProof/>
      <w:sz w:val="24"/>
    </w:rPr>
  </w:style>
  <w:style w:type="paragraph" w:customStyle="1" w:styleId="MiniTOCItem">
    <w:name w:val="MiniTOCItem"/>
    <w:basedOn w:val="ListBullet"/>
    <w:rsid w:val="00302067"/>
    <w:pPr>
      <w:numPr>
        <w:numId w:val="0"/>
      </w:numPr>
      <w:tabs>
        <w:tab w:val="right" w:leader="dot" w:pos="6521"/>
      </w:tabs>
      <w:spacing w:before="0" w:after="0"/>
    </w:pPr>
  </w:style>
  <w:style w:type="paragraph" w:customStyle="1" w:styleId="TOFTitle">
    <w:name w:val="TOFTitle"/>
    <w:basedOn w:val="TOCTitle"/>
    <w:rsid w:val="00302067"/>
  </w:style>
  <w:style w:type="paragraph" w:styleId="TableofFigures">
    <w:name w:val="table of figures"/>
    <w:basedOn w:val="Normal"/>
    <w:next w:val="Normal"/>
    <w:semiHidden/>
    <w:rsid w:val="00302067"/>
    <w:pPr>
      <w:tabs>
        <w:tab w:val="right" w:leader="dot" w:pos="9072"/>
      </w:tabs>
      <w:ind w:left="970" w:hanging="403"/>
    </w:pPr>
    <w:rPr>
      <w:rFonts w:ascii="Times New Roman" w:hAnsi="Times New Roman"/>
      <w:b/>
    </w:rPr>
  </w:style>
  <w:style w:type="paragraph" w:styleId="ListNumber">
    <w:name w:val="List Number"/>
    <w:basedOn w:val="List"/>
    <w:rsid w:val="00302067"/>
    <w:pPr>
      <w:numPr>
        <w:numId w:val="13"/>
      </w:numPr>
      <w:tabs>
        <w:tab w:val="clear" w:pos="340"/>
      </w:tabs>
    </w:pPr>
  </w:style>
  <w:style w:type="character" w:customStyle="1" w:styleId="WingdingSymbols">
    <w:name w:val="Wingding Symbols"/>
    <w:rsid w:val="00302067"/>
    <w:rPr>
      <w:rFonts w:ascii="Wingdings" w:hAnsi="Wingdings"/>
    </w:rPr>
  </w:style>
  <w:style w:type="paragraph" w:customStyle="1" w:styleId="TableHeading">
    <w:name w:val="Table Heading"/>
    <w:basedOn w:val="HeadingBase"/>
    <w:rsid w:val="00302067"/>
    <w:pPr>
      <w:keepLines/>
      <w:pBdr>
        <w:bottom w:val="single" w:sz="6" w:space="1" w:color="918585"/>
      </w:pBdr>
      <w:spacing w:before="240"/>
    </w:pPr>
  </w:style>
  <w:style w:type="character" w:customStyle="1" w:styleId="HotSpot">
    <w:name w:val="HotSpot"/>
    <w:rsid w:val="00302067"/>
    <w:rPr>
      <w:color w:val="0033CC"/>
      <w:u w:val="none"/>
    </w:rPr>
  </w:style>
  <w:style w:type="paragraph" w:customStyle="1" w:styleId="BodyTextRight">
    <w:name w:val="Body Text Right"/>
    <w:basedOn w:val="BodyText"/>
    <w:rsid w:val="00302067"/>
    <w:pPr>
      <w:spacing w:before="0" w:after="0"/>
      <w:jc w:val="right"/>
    </w:pPr>
  </w:style>
  <w:style w:type="paragraph" w:styleId="Index3">
    <w:name w:val="index 3"/>
    <w:basedOn w:val="ListNumber2"/>
    <w:next w:val="Normal"/>
    <w:semiHidden/>
    <w:rsid w:val="00302067"/>
    <w:pPr>
      <w:numPr>
        <w:numId w:val="0"/>
      </w:numPr>
      <w:tabs>
        <w:tab w:val="right" w:leader="dot" w:pos="4176"/>
      </w:tabs>
    </w:pPr>
  </w:style>
  <w:style w:type="paragraph" w:styleId="ListNumber2">
    <w:name w:val="List Number 2"/>
    <w:basedOn w:val="List2"/>
    <w:rsid w:val="00302067"/>
    <w:pPr>
      <w:numPr>
        <w:numId w:val="8"/>
      </w:numPr>
      <w:tabs>
        <w:tab w:val="clear" w:pos="1060"/>
      </w:tabs>
    </w:pPr>
  </w:style>
  <w:style w:type="paragraph" w:customStyle="1" w:styleId="MarginNote">
    <w:name w:val="Margin Note"/>
    <w:basedOn w:val="BodyText"/>
    <w:rsid w:val="00302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067"/>
    <w:rPr>
      <w:sz w:val="32"/>
    </w:rPr>
  </w:style>
  <w:style w:type="paragraph" w:customStyle="1" w:styleId="HeadingProcedure">
    <w:name w:val="Heading Procedure"/>
    <w:basedOn w:val="HeadingBase"/>
    <w:next w:val="Normal"/>
    <w:rsid w:val="00302067"/>
    <w:pPr>
      <w:tabs>
        <w:tab w:val="left" w:pos="0"/>
      </w:tabs>
      <w:spacing w:before="120" w:after="60"/>
    </w:pPr>
    <w:rPr>
      <w:i/>
      <w:color w:val="918585"/>
      <w:sz w:val="22"/>
    </w:rPr>
  </w:style>
  <w:style w:type="paragraph" w:customStyle="1" w:styleId="TableBodyText">
    <w:name w:val="Table Body Text"/>
    <w:basedOn w:val="BodyText"/>
    <w:rsid w:val="00302067"/>
    <w:pPr>
      <w:spacing w:before="60" w:after="60"/>
    </w:pPr>
  </w:style>
  <w:style w:type="paragraph" w:styleId="ListContinue">
    <w:name w:val="List Continue"/>
    <w:basedOn w:val="List"/>
    <w:rsid w:val="00302067"/>
    <w:pPr>
      <w:ind w:firstLine="0"/>
    </w:pPr>
  </w:style>
  <w:style w:type="paragraph" w:customStyle="1" w:styleId="ListNote">
    <w:name w:val="List Note"/>
    <w:basedOn w:val="List"/>
    <w:rsid w:val="00302067"/>
    <w:pPr>
      <w:pBdr>
        <w:top w:val="single" w:sz="6" w:space="2" w:color="918585"/>
        <w:bottom w:val="single" w:sz="6" w:space="2" w:color="918585"/>
      </w:pBdr>
      <w:tabs>
        <w:tab w:val="left" w:pos="1021"/>
      </w:tabs>
      <w:ind w:firstLine="0"/>
    </w:pPr>
  </w:style>
  <w:style w:type="paragraph" w:customStyle="1" w:styleId="Warning">
    <w:name w:val="Warning"/>
    <w:basedOn w:val="BodyText"/>
    <w:rsid w:val="00302067"/>
    <w:pPr>
      <w:shd w:val="clear" w:color="auto" w:fill="D9D9D9"/>
      <w:tabs>
        <w:tab w:val="left" w:pos="992"/>
      </w:tabs>
      <w:ind w:left="119" w:right="119"/>
    </w:pPr>
    <w:rPr>
      <w:sz w:val="20"/>
    </w:rPr>
  </w:style>
  <w:style w:type="paragraph" w:customStyle="1" w:styleId="MarginIcons">
    <w:name w:val="Margin Icons"/>
    <w:basedOn w:val="BodyText"/>
    <w:rsid w:val="00302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067"/>
    <w:rPr>
      <w:rFonts w:ascii="Courier New" w:hAnsi="Courier New"/>
    </w:rPr>
  </w:style>
  <w:style w:type="paragraph" w:customStyle="1" w:styleId="NoteBullet">
    <w:name w:val="Note Bullet"/>
    <w:basedOn w:val="Note"/>
    <w:rsid w:val="00302067"/>
    <w:pPr>
      <w:tabs>
        <w:tab w:val="clear" w:pos="680"/>
      </w:tabs>
      <w:spacing w:before="60" w:after="60"/>
    </w:pPr>
  </w:style>
  <w:style w:type="paragraph" w:customStyle="1" w:styleId="SubHeading2">
    <w:name w:val="SubHeading2"/>
    <w:basedOn w:val="HeadingBase"/>
    <w:rsid w:val="00302067"/>
    <w:pPr>
      <w:spacing w:before="240" w:after="60"/>
    </w:pPr>
    <w:rPr>
      <w:sz w:val="20"/>
    </w:rPr>
  </w:style>
  <w:style w:type="paragraph" w:customStyle="1" w:styleId="SubHeading1">
    <w:name w:val="SubHeading1"/>
    <w:basedOn w:val="HeadingBase"/>
    <w:rsid w:val="00302067"/>
    <w:pPr>
      <w:spacing w:before="240" w:after="60"/>
    </w:pPr>
    <w:rPr>
      <w:color w:val="918585"/>
      <w:sz w:val="22"/>
    </w:rPr>
  </w:style>
  <w:style w:type="paragraph" w:customStyle="1" w:styleId="SideHeading">
    <w:name w:val="Side Heading"/>
    <w:basedOn w:val="HeadingBase"/>
    <w:rsid w:val="00302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067"/>
    <w:pPr>
      <w:numPr>
        <w:numId w:val="9"/>
      </w:numPr>
    </w:pPr>
  </w:style>
  <w:style w:type="paragraph" w:styleId="PlainText">
    <w:name w:val="Plain Text"/>
    <w:basedOn w:val="Normal"/>
    <w:link w:val="PlainTextChar"/>
    <w:rsid w:val="00302067"/>
    <w:rPr>
      <w:sz w:val="20"/>
    </w:rPr>
  </w:style>
  <w:style w:type="character" w:customStyle="1" w:styleId="PlainTextChar">
    <w:name w:val="Plain Text Char"/>
    <w:basedOn w:val="DefaultParagraphFont"/>
    <w:link w:val="PlainText"/>
    <w:rsid w:val="00302067"/>
    <w:rPr>
      <w:rFonts w:ascii="Courier New" w:eastAsia="Times New Roman" w:hAnsi="Courier New" w:cs="Times New Roman"/>
      <w:sz w:val="20"/>
      <w:szCs w:val="20"/>
      <w:lang w:eastAsia="en-US"/>
    </w:rPr>
  </w:style>
  <w:style w:type="character" w:customStyle="1" w:styleId="MenuOption">
    <w:name w:val="Menu Option"/>
    <w:basedOn w:val="DefaultParagraphFont"/>
    <w:rsid w:val="00302067"/>
    <w:rPr>
      <w:b/>
      <w:smallCaps/>
    </w:rPr>
  </w:style>
  <w:style w:type="paragraph" w:customStyle="1" w:styleId="TableListNumber">
    <w:name w:val="Table List Number"/>
    <w:basedOn w:val="ListNumber"/>
    <w:rsid w:val="00302067"/>
    <w:pPr>
      <w:numPr>
        <w:numId w:val="0"/>
      </w:numPr>
    </w:pPr>
  </w:style>
  <w:style w:type="paragraph" w:styleId="TOC4">
    <w:name w:val="toc 4"/>
    <w:basedOn w:val="TOCBase"/>
    <w:next w:val="Normal"/>
    <w:semiHidden/>
    <w:rsid w:val="00302067"/>
    <w:pPr>
      <w:tabs>
        <w:tab w:val="right" w:leader="dot" w:pos="9071"/>
      </w:tabs>
      <w:ind w:left="1701"/>
    </w:pPr>
  </w:style>
  <w:style w:type="paragraph" w:customStyle="1" w:styleId="ListAlpha">
    <w:name w:val="List Alpha"/>
    <w:basedOn w:val="List"/>
    <w:rsid w:val="00302067"/>
    <w:pPr>
      <w:numPr>
        <w:numId w:val="7"/>
      </w:numPr>
    </w:pPr>
  </w:style>
  <w:style w:type="paragraph" w:customStyle="1" w:styleId="ListAlpha2">
    <w:name w:val="List Alpha 2"/>
    <w:basedOn w:val="List2"/>
    <w:rsid w:val="00302067"/>
    <w:pPr>
      <w:numPr>
        <w:numId w:val="6"/>
      </w:numPr>
    </w:pPr>
  </w:style>
  <w:style w:type="paragraph" w:styleId="List2">
    <w:name w:val="List 2"/>
    <w:basedOn w:val="BodyText"/>
    <w:rsid w:val="00302067"/>
    <w:pPr>
      <w:tabs>
        <w:tab w:val="left" w:pos="680"/>
      </w:tabs>
      <w:spacing w:before="60" w:after="60"/>
      <w:ind w:left="680" w:hanging="340"/>
    </w:pPr>
  </w:style>
  <w:style w:type="paragraph" w:styleId="List3">
    <w:name w:val="List 3"/>
    <w:basedOn w:val="BodyText"/>
    <w:rsid w:val="00302067"/>
    <w:pPr>
      <w:tabs>
        <w:tab w:val="left" w:pos="1021"/>
      </w:tabs>
      <w:spacing w:before="60" w:after="60"/>
      <w:ind w:left="1020" w:hanging="340"/>
    </w:pPr>
  </w:style>
  <w:style w:type="paragraph" w:styleId="List4">
    <w:name w:val="List 4"/>
    <w:basedOn w:val="BodyText"/>
    <w:rsid w:val="00302067"/>
    <w:pPr>
      <w:tabs>
        <w:tab w:val="left" w:pos="1361"/>
      </w:tabs>
      <w:spacing w:before="60" w:after="60"/>
      <w:ind w:left="1361" w:hanging="340"/>
    </w:pPr>
  </w:style>
  <w:style w:type="paragraph" w:styleId="List5">
    <w:name w:val="List 5"/>
    <w:basedOn w:val="BodyText"/>
    <w:rsid w:val="00302067"/>
    <w:pPr>
      <w:tabs>
        <w:tab w:val="left" w:pos="1701"/>
      </w:tabs>
      <w:spacing w:before="60" w:after="60"/>
      <w:ind w:left="1701" w:hanging="340"/>
    </w:pPr>
  </w:style>
  <w:style w:type="paragraph" w:styleId="ListBullet3">
    <w:name w:val="List Bullet 3"/>
    <w:basedOn w:val="List3"/>
    <w:rsid w:val="00302067"/>
    <w:pPr>
      <w:numPr>
        <w:numId w:val="12"/>
      </w:numPr>
      <w:tabs>
        <w:tab w:val="clear" w:pos="1021"/>
      </w:tabs>
      <w:ind w:left="1037" w:hanging="357"/>
    </w:pPr>
  </w:style>
  <w:style w:type="paragraph" w:styleId="ListBullet4">
    <w:name w:val="List Bullet 4"/>
    <w:basedOn w:val="List4"/>
    <w:rsid w:val="00302067"/>
    <w:pPr>
      <w:numPr>
        <w:numId w:val="1"/>
      </w:numPr>
      <w:tabs>
        <w:tab w:val="clear" w:pos="1361"/>
      </w:tabs>
    </w:pPr>
  </w:style>
  <w:style w:type="paragraph" w:styleId="ListBullet5">
    <w:name w:val="List Bullet 5"/>
    <w:basedOn w:val="List5"/>
    <w:rsid w:val="00302067"/>
    <w:pPr>
      <w:numPr>
        <w:numId w:val="2"/>
      </w:numPr>
    </w:pPr>
  </w:style>
  <w:style w:type="paragraph" w:styleId="ListContinue2">
    <w:name w:val="List Continue 2"/>
    <w:basedOn w:val="List2"/>
    <w:rsid w:val="00302067"/>
    <w:pPr>
      <w:ind w:firstLine="0"/>
    </w:pPr>
  </w:style>
  <w:style w:type="paragraph" w:styleId="ListContinue3">
    <w:name w:val="List Continue 3"/>
    <w:basedOn w:val="List3"/>
    <w:rsid w:val="00302067"/>
    <w:pPr>
      <w:ind w:left="1021" w:firstLine="0"/>
    </w:pPr>
  </w:style>
  <w:style w:type="paragraph" w:styleId="ListContinue4">
    <w:name w:val="List Continue 4"/>
    <w:basedOn w:val="List4"/>
    <w:rsid w:val="00302067"/>
    <w:pPr>
      <w:ind w:firstLine="0"/>
    </w:pPr>
  </w:style>
  <w:style w:type="paragraph" w:styleId="ListContinue5">
    <w:name w:val="List Continue 5"/>
    <w:basedOn w:val="List5"/>
    <w:rsid w:val="00302067"/>
    <w:pPr>
      <w:ind w:firstLine="0"/>
    </w:pPr>
  </w:style>
  <w:style w:type="paragraph" w:styleId="ListNumber3">
    <w:name w:val="List Number 3"/>
    <w:basedOn w:val="List3"/>
    <w:rsid w:val="00302067"/>
    <w:pPr>
      <w:numPr>
        <w:numId w:val="3"/>
      </w:numPr>
    </w:pPr>
  </w:style>
  <w:style w:type="paragraph" w:styleId="ListNumber4">
    <w:name w:val="List Number 4"/>
    <w:basedOn w:val="List4"/>
    <w:rsid w:val="00302067"/>
    <w:pPr>
      <w:numPr>
        <w:numId w:val="4"/>
      </w:numPr>
    </w:pPr>
  </w:style>
  <w:style w:type="paragraph" w:styleId="ListNumber5">
    <w:name w:val="List Number 5"/>
    <w:basedOn w:val="List5"/>
    <w:rsid w:val="00302067"/>
    <w:pPr>
      <w:numPr>
        <w:numId w:val="5"/>
      </w:numPr>
    </w:pPr>
  </w:style>
  <w:style w:type="paragraph" w:styleId="BlockText">
    <w:name w:val="Block Text"/>
    <w:basedOn w:val="Normal"/>
    <w:rsid w:val="00302067"/>
    <w:pPr>
      <w:spacing w:after="120"/>
      <w:ind w:left="1440" w:right="1440"/>
    </w:pPr>
  </w:style>
  <w:style w:type="character" w:customStyle="1" w:styleId="Subscript">
    <w:name w:val="Subscript"/>
    <w:basedOn w:val="DefaultParagraphFont"/>
    <w:rsid w:val="00302067"/>
    <w:rPr>
      <w:sz w:val="16"/>
      <w:vertAlign w:val="subscript"/>
    </w:rPr>
  </w:style>
  <w:style w:type="character" w:customStyle="1" w:styleId="Superscript">
    <w:name w:val="Superscript"/>
    <w:basedOn w:val="DefaultParagraphFont"/>
    <w:rsid w:val="00302067"/>
    <w:rPr>
      <w:sz w:val="16"/>
      <w:vertAlign w:val="superscript"/>
    </w:rPr>
  </w:style>
  <w:style w:type="character" w:customStyle="1" w:styleId="Symbols">
    <w:name w:val="Symbols"/>
    <w:basedOn w:val="DefaultParagraphFont"/>
    <w:rsid w:val="00302067"/>
    <w:rPr>
      <w:rFonts w:ascii="Symbol" w:hAnsi="Symbol"/>
    </w:rPr>
  </w:style>
  <w:style w:type="character" w:customStyle="1" w:styleId="MenuOptions">
    <w:name w:val="Menu Options"/>
    <w:basedOn w:val="DefaultParagraphFont"/>
    <w:rsid w:val="00302067"/>
    <w:rPr>
      <w:rFonts w:ascii="Arial Narrow" w:hAnsi="Arial Narrow"/>
      <w:smallCaps/>
    </w:rPr>
  </w:style>
  <w:style w:type="character" w:customStyle="1" w:styleId="Buttons">
    <w:name w:val="Buttons"/>
    <w:basedOn w:val="DefaultParagraphFont"/>
    <w:rsid w:val="00302067"/>
    <w:rPr>
      <w:b/>
    </w:rPr>
  </w:style>
  <w:style w:type="character" w:customStyle="1" w:styleId="Underlined">
    <w:name w:val="Underlined"/>
    <w:basedOn w:val="DefaultParagraphFont"/>
    <w:rsid w:val="00302067"/>
    <w:rPr>
      <w:u w:val="single"/>
    </w:rPr>
  </w:style>
  <w:style w:type="paragraph" w:customStyle="1" w:styleId="TableBodyTextRight">
    <w:name w:val="Table Body Text Right"/>
    <w:basedOn w:val="TableBodyText"/>
    <w:rsid w:val="00302067"/>
    <w:pPr>
      <w:widowControl w:val="0"/>
      <w:autoSpaceDE w:val="0"/>
      <w:autoSpaceDN w:val="0"/>
      <w:adjustRightInd w:val="0"/>
      <w:jc w:val="right"/>
    </w:pPr>
    <w:rPr>
      <w:rFonts w:cs="Arial"/>
      <w:szCs w:val="18"/>
    </w:rPr>
  </w:style>
  <w:style w:type="paragraph" w:customStyle="1" w:styleId="CopyrightText">
    <w:name w:val="Copyright Text"/>
    <w:basedOn w:val="BodyText"/>
    <w:rsid w:val="00302067"/>
    <w:rPr>
      <w:sz w:val="18"/>
    </w:rPr>
  </w:style>
  <w:style w:type="paragraph" w:customStyle="1" w:styleId="BodySmallRight">
    <w:name w:val="Body Small Right"/>
    <w:basedOn w:val="BodyTextRight"/>
    <w:rsid w:val="00302067"/>
    <w:rPr>
      <w:sz w:val="18"/>
      <w:szCs w:val="18"/>
    </w:rPr>
  </w:style>
  <w:style w:type="paragraph" w:customStyle="1" w:styleId="MarginEdition">
    <w:name w:val="Margin Edition"/>
    <w:basedOn w:val="MarginNote"/>
    <w:rsid w:val="00302067"/>
    <w:pPr>
      <w:spacing w:before="0" w:after="0"/>
    </w:pPr>
    <w:rPr>
      <w:rFonts w:ascii="Times New Roman" w:hAnsi="Times New Roman"/>
      <w:color w:val="999999"/>
    </w:rPr>
  </w:style>
  <w:style w:type="paragraph" w:customStyle="1" w:styleId="Spacer">
    <w:name w:val="Spacer"/>
    <w:basedOn w:val="Normal"/>
    <w:rsid w:val="00302067"/>
    <w:rPr>
      <w:sz w:val="2"/>
      <w:szCs w:val="2"/>
    </w:rPr>
  </w:style>
  <w:style w:type="character" w:customStyle="1" w:styleId="Small">
    <w:name w:val="Small"/>
    <w:basedOn w:val="DefaultParagraphFont"/>
    <w:rsid w:val="00302067"/>
    <w:rPr>
      <w:sz w:val="16"/>
    </w:rPr>
  </w:style>
  <w:style w:type="paragraph" w:customStyle="1" w:styleId="WideTable">
    <w:name w:val="Wide Table"/>
    <w:basedOn w:val="Normal"/>
    <w:rsid w:val="00302067"/>
    <w:pPr>
      <w:ind w:left="-1418"/>
    </w:pPr>
    <w:rPr>
      <w:sz w:val="2"/>
      <w:szCs w:val="2"/>
    </w:rPr>
  </w:style>
  <w:style w:type="character" w:styleId="PageNumber">
    <w:name w:val="page number"/>
    <w:basedOn w:val="DefaultParagraphFont"/>
    <w:rsid w:val="00302067"/>
  </w:style>
  <w:style w:type="paragraph" w:styleId="Quote">
    <w:name w:val="Quote"/>
    <w:basedOn w:val="Heading1"/>
    <w:link w:val="QuoteChar"/>
    <w:qFormat/>
    <w:rsid w:val="00302067"/>
    <w:rPr>
      <w:b w:val="0"/>
      <w:sz w:val="72"/>
      <w:szCs w:val="72"/>
      <w:lang w:val="en-NZ"/>
    </w:rPr>
  </w:style>
  <w:style w:type="character" w:customStyle="1" w:styleId="QuoteChar">
    <w:name w:val="Quote Char"/>
    <w:basedOn w:val="DefaultParagraphFont"/>
    <w:link w:val="Quote"/>
    <w:rsid w:val="00302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067"/>
    <w:pPr>
      <w:pageBreakBefore/>
    </w:pPr>
  </w:style>
  <w:style w:type="paragraph" w:customStyle="1" w:styleId="Border">
    <w:name w:val="Border"/>
    <w:basedOn w:val="Normal"/>
    <w:qFormat/>
    <w:rsid w:val="00302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067"/>
    <w:rPr>
      <w:b/>
      <w:bCs/>
      <w:i/>
      <w:iCs/>
      <w:color w:val="auto"/>
    </w:rPr>
  </w:style>
  <w:style w:type="paragraph" w:styleId="IntenseQuote">
    <w:name w:val="Intense Quote"/>
    <w:basedOn w:val="Normal"/>
    <w:next w:val="Normal"/>
    <w:link w:val="IntenseQuoteChar"/>
    <w:uiPriority w:val="30"/>
    <w:qFormat/>
    <w:rsid w:val="00302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067"/>
    <w:rPr>
      <w:smallCaps/>
      <w:color w:val="auto"/>
      <w:u w:val="single"/>
    </w:rPr>
  </w:style>
  <w:style w:type="character" w:styleId="IntenseReference">
    <w:name w:val="Intense Reference"/>
    <w:basedOn w:val="DefaultParagraphFont"/>
    <w:uiPriority w:val="32"/>
    <w:qFormat/>
    <w:rsid w:val="00302067"/>
    <w:rPr>
      <w:b/>
      <w:bCs/>
      <w:smallCaps/>
      <w:color w:val="auto"/>
      <w:spacing w:val="5"/>
      <w:u w:val="single"/>
    </w:rPr>
  </w:style>
  <w:style w:type="paragraph" w:customStyle="1" w:styleId="2ColumnHeading">
    <w:name w:val="2Column Heading"/>
    <w:basedOn w:val="BodyText"/>
    <w:qFormat/>
    <w:rsid w:val="00302067"/>
    <w:pPr>
      <w:spacing w:after="60"/>
      <w:ind w:left="-2268"/>
    </w:pPr>
    <w:rPr>
      <w:b/>
    </w:rPr>
  </w:style>
  <w:style w:type="paragraph" w:customStyle="1" w:styleId="Heading1TOC">
    <w:name w:val="Heading1 TOC"/>
    <w:basedOn w:val="Normal"/>
    <w:qFormat/>
    <w:rsid w:val="00302067"/>
    <w:pPr>
      <w:spacing w:before="240" w:after="120"/>
    </w:pPr>
    <w:rPr>
      <w:rFonts w:ascii="Times New Roman" w:hAnsi="Times New Roman"/>
      <w:b/>
      <w:sz w:val="32"/>
    </w:rPr>
  </w:style>
  <w:style w:type="paragraph" w:customStyle="1" w:styleId="Heading2TOC">
    <w:name w:val="Heading2 TOC"/>
    <w:basedOn w:val="Normal"/>
    <w:qFormat/>
    <w:rsid w:val="00302067"/>
    <w:pPr>
      <w:spacing w:before="240" w:after="60"/>
    </w:pPr>
    <w:rPr>
      <w:rFonts w:ascii="Times New Roman" w:hAnsi="Times New Roman"/>
      <w:b/>
      <w:sz w:val="28"/>
    </w:rPr>
  </w:style>
  <w:style w:type="character" w:customStyle="1" w:styleId="Underline">
    <w:name w:val="Underline"/>
    <w:basedOn w:val="DefaultParagraphFont"/>
    <w:qFormat/>
    <w:rsid w:val="00302067"/>
    <w:rPr>
      <w:u w:val="single"/>
    </w:rPr>
  </w:style>
  <w:style w:type="character" w:customStyle="1" w:styleId="BoldandItalics">
    <w:name w:val="Bold and Italics"/>
    <w:qFormat/>
    <w:rsid w:val="00302067"/>
    <w:rPr>
      <w:b/>
      <w:i/>
      <w:u w:val="none"/>
    </w:rPr>
  </w:style>
  <w:style w:type="paragraph" w:styleId="BalloonText">
    <w:name w:val="Balloon Text"/>
    <w:basedOn w:val="Normal"/>
    <w:link w:val="BalloonTextChar"/>
    <w:rsid w:val="00302067"/>
    <w:rPr>
      <w:rFonts w:ascii="Tahoma" w:hAnsi="Tahoma" w:cs="Tahoma"/>
      <w:sz w:val="16"/>
      <w:szCs w:val="16"/>
    </w:rPr>
  </w:style>
  <w:style w:type="character" w:customStyle="1" w:styleId="BalloonTextChar">
    <w:name w:val="Balloon Text Char"/>
    <w:basedOn w:val="DefaultParagraphFont"/>
    <w:link w:val="BalloonText"/>
    <w:rsid w:val="00302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067"/>
    <w:rPr>
      <w:b/>
      <w:color w:val="660033"/>
      <w:spacing w:val="0"/>
    </w:rPr>
  </w:style>
  <w:style w:type="paragraph" w:customStyle="1" w:styleId="Nameditemlist">
    <w:name w:val="Named item list"/>
    <w:basedOn w:val="BodyText"/>
    <w:qFormat/>
    <w:rsid w:val="00302067"/>
    <w:pPr>
      <w:tabs>
        <w:tab w:val="left" w:pos="2835"/>
      </w:tabs>
      <w:ind w:left="2835" w:hanging="2835"/>
    </w:pPr>
  </w:style>
  <w:style w:type="paragraph" w:customStyle="1" w:styleId="BodyTextnopadding">
    <w:name w:val="Body Text no padding"/>
    <w:basedOn w:val="BodyText"/>
    <w:qFormat/>
    <w:rsid w:val="00302067"/>
    <w:pPr>
      <w:spacing w:before="0" w:after="0"/>
    </w:pPr>
  </w:style>
  <w:style w:type="paragraph" w:customStyle="1" w:styleId="BodyTextBold">
    <w:name w:val="Body Text Bold"/>
    <w:basedOn w:val="BodyText"/>
    <w:qFormat/>
    <w:rsid w:val="00302067"/>
    <w:rPr>
      <w:b/>
    </w:rPr>
  </w:style>
  <w:style w:type="character" w:styleId="Hyperlink">
    <w:name w:val="Hyperlink"/>
    <w:basedOn w:val="DefaultParagraphFont"/>
    <w:uiPriority w:val="99"/>
    <w:unhideWhenUsed/>
    <w:rsid w:val="00A75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3033</Characters>
  <Application>Microsoft Office Word</Application>
  <DocSecurity>0</DocSecurity>
  <Lines>151</Lines>
  <Paragraphs>72</Paragraphs>
  <ScaleCrop>false</ScaleCrop>
  <Company>Author-it Software Corporation Ltd.</Company>
  <LinksUpToDate>false</LinksUpToDate>
  <CharactersWithSpaces>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CPPBPA5007 Assess statutory planning applications for compliance with bushfire requirements</dc:title>
  <dc:subject>Approved</dc:subject>
  <dc:creator>Artibus Innovation</dc:creator>
  <cp:keywords>Release: 1</cp:keywords>
  <dc:description>Review Date: 12 April 2008</dc:description>
  <cp:lastModifiedBy>HSD_TPCMSd.prod</cp:lastModifiedBy>
  <cp:revision>3</cp:revision>
  <dcterms:created xsi:type="dcterms:W3CDTF">2022-12-19T05:53:00Z</dcterms:created>
  <dcterms:modified xsi:type="dcterms:W3CDTF">2022-12-19T05:53:00Z</dcterms:modified>
</cp:coreProperties>
</file>