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F5F" w:rsidP="00EB0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CPPBPA5002 Advise on building materials for bushfire resilience</w:t>
      </w:r>
      <w:r>
        <w:fldChar w:fldCharType="end"/>
      </w:r>
    </w:p>
    <w:p w:rsidR="00EB0F5F" w:rsidP="00EB0F5F">
      <w:pPr>
        <w:pStyle w:val="Version"/>
        <w:sectPr w:rsidSect="001B7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704" w:rsidP="001B7704">
      <w:pPr>
        <w:pStyle w:val="SuperHeading"/>
      </w:pPr>
      <w:r w:rsidRPr="001B7704">
        <w:t>CPPBPA5002 Advise on building materials for bushfire resilience</w:t>
      </w:r>
    </w:p>
    <w:p w:rsidR="00000000" w:rsidRPr="001B7704" w:rsidP="001B7704">
      <w:pPr>
        <w:pStyle w:val="Heading1"/>
      </w:pPr>
      <w:bookmarkStart w:id="1" w:name="O_1258413"/>
      <w:bookmarkEnd w:id="1"/>
      <w:r w:rsidRPr="001B77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704" w:rsidP="001B7704">
            <w:pPr>
              <w:pStyle w:val="BodyText"/>
            </w:pPr>
            <w:r w:rsidRPr="001B7704">
              <w:t>This version first released with CPP Property Services Training Package Release 17.0.</w:t>
            </w:r>
          </w:p>
          <w:p w:rsidR="00000000" w:rsidRPr="001B7704" w:rsidP="001B7704">
            <w:pPr>
              <w:pStyle w:val="BodyText"/>
            </w:pPr>
            <w:r w:rsidRPr="001B7704">
              <w:t>New unit of competency.</w:t>
            </w:r>
          </w:p>
        </w:tc>
      </w:tr>
    </w:tbl>
    <w:p w:rsidR="00000000" w:rsidRPr="001B7704" w:rsidP="001B7704">
      <w:pPr>
        <w:pStyle w:val="BodyText"/>
      </w:pPr>
    </w:p>
    <w:p w:rsidR="00000000" w:rsidRPr="001B7704" w:rsidP="001B7704">
      <w:pPr>
        <w:pStyle w:val="AllowPageBreak"/>
      </w:pPr>
    </w:p>
    <w:p w:rsidR="00000000" w:rsidRPr="001B7704" w:rsidP="001B7704">
      <w:pPr>
        <w:pStyle w:val="Heading1"/>
      </w:pPr>
      <w:bookmarkStart w:id="2" w:name="O_1258419"/>
      <w:bookmarkEnd w:id="2"/>
      <w:r w:rsidRPr="001B7704">
        <w:t>Application</w:t>
      </w:r>
    </w:p>
    <w:p w:rsidR="00000000" w:rsidRPr="001B7704" w:rsidP="00EB0F5F">
      <w:pPr>
        <w:pStyle w:val="BodyText"/>
      </w:pPr>
      <w:r w:rsidRPr="001B7704">
        <w:t>This unit specifies the skills and knowledge required to conduct an assessment of a proposed building in a bushfire prone area for the suitability of the external materials to be used in its construction, and to provide recommendations consiste</w:t>
      </w:r>
      <w:r w:rsidRPr="001B7704">
        <w:t>nt with the Bushfire Attack Level (BAL) rating for the proposed building.</w:t>
      </w:r>
    </w:p>
    <w:p w:rsidR="00000000" w:rsidRPr="001B7704" w:rsidP="00EB0F5F">
      <w:pPr>
        <w:pStyle w:val="BodyText"/>
      </w:pPr>
      <w:r w:rsidRPr="001B7704">
        <w:t xml:space="preserve">The unit applies to individuals who are paraprofessional workers and have technical and theoretical knowledge of bushfire impact on property developments. They demonstrate autonomy, </w:t>
      </w:r>
      <w:r w:rsidRPr="001B7704">
        <w:t>judgement and responsibility in a range of contexts within broad but established parameters. They possess communication and analytical skills to determine and transmit solutions to complex problems.</w:t>
      </w:r>
    </w:p>
    <w:p w:rsidR="00000000" w:rsidRPr="001B7704" w:rsidP="00EB0F5F">
      <w:pPr>
        <w:pStyle w:val="BodyText"/>
      </w:pPr>
      <w:r w:rsidRPr="001B7704">
        <w:t>No licensing, legislative or certification requirements a</w:t>
      </w:r>
      <w:r w:rsidRPr="001B7704">
        <w:t>pply to this unit at the time of publication.</w:t>
      </w:r>
    </w:p>
    <w:p w:rsidR="00000000" w:rsidRPr="001B7704" w:rsidP="001B7704">
      <w:pPr>
        <w:pStyle w:val="Heading1"/>
      </w:pPr>
      <w:bookmarkStart w:id="3" w:name="O_1258418"/>
      <w:bookmarkEnd w:id="3"/>
      <w:r w:rsidRPr="001B7704">
        <w:t>Pre-requisite Unit</w:t>
      </w:r>
    </w:p>
    <w:p w:rsidR="00000000" w:rsidRPr="001B7704" w:rsidP="00EB0F5F">
      <w:pPr>
        <w:pStyle w:val="BodyText"/>
      </w:pPr>
      <w:r w:rsidRPr="001B7704">
        <w:t>Nil.</w:t>
      </w:r>
    </w:p>
    <w:p w:rsidR="00000000" w:rsidRPr="001B7704" w:rsidP="001B7704">
      <w:pPr>
        <w:pStyle w:val="Heading1"/>
      </w:pPr>
      <w:bookmarkStart w:id="4" w:name="O_1258417"/>
      <w:bookmarkEnd w:id="4"/>
      <w:r w:rsidRPr="001B7704">
        <w:t>Unit Sector</w:t>
      </w:r>
    </w:p>
    <w:p w:rsidR="00000000" w:rsidRPr="001B7704" w:rsidP="00EB0F5F">
      <w:pPr>
        <w:pStyle w:val="BodyText"/>
      </w:pPr>
      <w:r w:rsidRPr="001B7704">
        <w:t>Fire Technology</w:t>
      </w:r>
    </w:p>
    <w:p w:rsidR="00000000" w:rsidRPr="001B7704" w:rsidP="001B7704">
      <w:pPr>
        <w:pStyle w:val="Heading1"/>
      </w:pPr>
      <w:bookmarkStart w:id="5" w:name="O_1258416"/>
      <w:bookmarkEnd w:id="5"/>
      <w:r w:rsidRPr="001B77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1870"/>
        <w:gridCol w:w="718"/>
        <w:gridCol w:w="6030"/>
      </w:tblGrid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Elements describe the essential outcomes.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Performance criteria describe the performance needed to demonstrate achievement of the element.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1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 xml:space="preserve">Prepare resources </w:t>
            </w:r>
            <w:r w:rsidRPr="001B7704">
              <w:t>required to gather site data.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1.1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 xml:space="preserve">Access and review maps and plans and locate site for </w:t>
            </w:r>
            <w:r w:rsidRPr="001B7704">
              <w:t>assessment.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1.2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Access site and identify buildin</w:t>
            </w:r>
            <w:r w:rsidRPr="001B7704">
              <w:t>g to be assessed from plans.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1.3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Obtain and verify BAL for site and building location.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1.4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Access and review jurisdictional plans for bushfire management for site location.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1.5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Review legislation, codes of practice and standards relative to construction in bushfire prone areas.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2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Assess construction materials for compliance with legislation, regulations and standards for bushfire prone areas.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2.1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Identify building materials for proposed construction from plans and specifications.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2.2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Determine minimum requirement for construction materials according to jurisdictional plans for bushfire management, regulatory requirements and standards for site B</w:t>
            </w:r>
            <w:r w:rsidRPr="001B7704">
              <w:t xml:space="preserve">AL.  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2.3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 xml:space="preserve">Assess compliance of specified building materials against site-specific BAL requirements and standards for buildings in bushfire prone areas. 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2.4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Identify and record non-compliance of materials to standards, legislation and regulations for bushfire prone areas.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3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Report findings of assessment to client.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3.1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 xml:space="preserve">Collate assessments from site visit, plans and specifications. 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3.2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Develop recommendations for changes to construction materials.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3.3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Prepare a report outlining assessments and recommendations according to workplace procedures.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3.4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Present report with recommendations to client for feedback.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3.5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Review and respond to feedback from client according to workplace procedures.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3.6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Amend report according to feedback from client.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3.7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Finalise report and distribute to client according to workplace procedures.</w:t>
            </w:r>
          </w:p>
        </w:tc>
      </w:tr>
      <w:tr w:rsidTr="001B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04">
            <w:pPr>
              <w:pStyle w:val="BodyText"/>
              <w:rPr>
                <w:lang w:val="en-NZ"/>
              </w:rPr>
            </w:pPr>
            <w:r w:rsidRPr="001B7704">
              <w:t>3.8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704" w:rsidP="001B7704">
            <w:pPr>
              <w:pStyle w:val="BodyText"/>
            </w:pPr>
            <w:r w:rsidRPr="001B7704">
              <w:t>Maintain records and file reports and recommendations according to workplace procedures.</w:t>
            </w:r>
          </w:p>
        </w:tc>
      </w:tr>
    </w:tbl>
    <w:p w:rsidR="00000000" w:rsidRPr="001B7704" w:rsidP="001B7704">
      <w:pPr>
        <w:pStyle w:val="BodyText"/>
      </w:pPr>
    </w:p>
    <w:p w:rsidR="00000000" w:rsidRPr="001B7704" w:rsidP="001B7704">
      <w:pPr>
        <w:pStyle w:val="AllowPageBreak"/>
      </w:pPr>
    </w:p>
    <w:p w:rsidR="00000000" w:rsidRPr="001B7704" w:rsidP="001B7704">
      <w:pPr>
        <w:pStyle w:val="Heading1"/>
      </w:pPr>
      <w:bookmarkStart w:id="6" w:name="O_1258415"/>
      <w:bookmarkEnd w:id="6"/>
      <w:r w:rsidRPr="001B7704">
        <w:t>Foundation Skills</w:t>
      </w:r>
    </w:p>
    <w:p w:rsidR="00000000" w:rsidRPr="001B7704" w:rsidP="00EB0F5F">
      <w:pPr>
        <w:pStyle w:val="BodyText"/>
      </w:pPr>
      <w:r w:rsidRPr="001B7704">
        <w:t>Foundation skills essential to performance are explicit in the performance criteria of this unit of competency.</w:t>
      </w:r>
    </w:p>
    <w:p w:rsidR="00000000" w:rsidRPr="001B7704" w:rsidP="001B7704">
      <w:pPr>
        <w:pStyle w:val="Heading1"/>
      </w:pPr>
      <w:bookmarkStart w:id="7" w:name="O_1258414"/>
      <w:bookmarkEnd w:id="7"/>
      <w:r w:rsidRPr="001B7704">
        <w:t>Unit Mapping Information</w:t>
      </w:r>
    </w:p>
    <w:p w:rsidR="00000000" w:rsidRPr="001B7704" w:rsidP="00EB0F5F">
      <w:pPr>
        <w:pStyle w:val="BodyText"/>
      </w:pPr>
      <w:r w:rsidRPr="001B7704">
        <w:t>No equivalent unit.</w:t>
      </w:r>
    </w:p>
    <w:p w:rsidR="00000000" w:rsidRPr="001B7704" w:rsidP="001B7704">
      <w:pPr>
        <w:pStyle w:val="Heading1"/>
      </w:pPr>
      <w:bookmarkStart w:id="8" w:name="O_1258407"/>
      <w:bookmarkEnd w:id="8"/>
      <w:r w:rsidRPr="001B7704">
        <w:t>Links</w:t>
      </w:r>
    </w:p>
    <w:p w:rsidR="00000000" w:rsidRPr="001B7704" w:rsidP="00EB0F5F">
      <w:pPr>
        <w:pStyle w:val="BodyText"/>
      </w:pPr>
      <w:r w:rsidRPr="001B770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1334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B7704" w:rsidP="001B7704"/>
    <w:sectPr w:rsidSect="001B77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04" w:rsidRPr="00EB0F5F" w:rsidP="00EB0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F5F" w:rsidP="001B7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F5F" w:rsidP="001B7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B0F5F" w:rsidP="001B7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704" w:rsidRPr="00EB0F5F" w:rsidP="00EB0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F5F" w:rsidRPr="002D2AF8" w:rsidP="001B7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CPPBPA5002 Advise on building materials for bushfire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B0F5F" w:rsidP="001B7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704"/>
  </w:style>
  <w:style w:type="character" w:customStyle="1" w:styleId="Heading1Char">
    <w:name w:val="Heading 1 Char"/>
    <w:basedOn w:val="DefaultParagraphFont"/>
    <w:link w:val="Heading1"/>
    <w:rsid w:val="001B7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7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7704"/>
    <w:rPr>
      <w:b/>
      <w:spacing w:val="0"/>
    </w:rPr>
  </w:style>
  <w:style w:type="paragraph" w:customStyle="1" w:styleId="SuperHeading">
    <w:name w:val="SuperHeading"/>
    <w:basedOn w:val="Normal"/>
    <w:rsid w:val="001B7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7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77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7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7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704"/>
    <w:rPr>
      <w:i/>
    </w:rPr>
  </w:style>
  <w:style w:type="paragraph" w:styleId="Caption">
    <w:name w:val="caption"/>
    <w:basedOn w:val="BodyText"/>
    <w:next w:val="Normal"/>
    <w:qFormat/>
    <w:rsid w:val="001B7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704"/>
  </w:style>
  <w:style w:type="paragraph" w:styleId="TableofFigures">
    <w:name w:val="table of figures"/>
    <w:basedOn w:val="Normal"/>
    <w:next w:val="Normal"/>
    <w:semiHidden/>
    <w:rsid w:val="001B7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7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7704"/>
    <w:rPr>
      <w:rFonts w:ascii="Wingdings" w:hAnsi="Wingdings"/>
    </w:rPr>
  </w:style>
  <w:style w:type="paragraph" w:customStyle="1" w:styleId="TableHeading">
    <w:name w:val="Table Heading"/>
    <w:basedOn w:val="HeadingBase"/>
    <w:rsid w:val="001B7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704"/>
    <w:rPr>
      <w:color w:val="0033CC"/>
      <w:u w:val="none"/>
    </w:rPr>
  </w:style>
  <w:style w:type="paragraph" w:customStyle="1" w:styleId="BodyTextRight">
    <w:name w:val="Body Text Right"/>
    <w:basedOn w:val="BodyText"/>
    <w:rsid w:val="001B7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7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704"/>
    <w:rPr>
      <w:sz w:val="32"/>
    </w:rPr>
  </w:style>
  <w:style w:type="paragraph" w:customStyle="1" w:styleId="HeadingProcedure">
    <w:name w:val="Heading Procedure"/>
    <w:basedOn w:val="HeadingBase"/>
    <w:next w:val="Normal"/>
    <w:rsid w:val="001B7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704"/>
    <w:pPr>
      <w:spacing w:before="60" w:after="60"/>
    </w:pPr>
  </w:style>
  <w:style w:type="paragraph" w:styleId="ListContinue">
    <w:name w:val="List Continue"/>
    <w:basedOn w:val="List"/>
    <w:rsid w:val="001B7704"/>
    <w:pPr>
      <w:ind w:firstLine="0"/>
    </w:pPr>
  </w:style>
  <w:style w:type="paragraph" w:customStyle="1" w:styleId="ListNote">
    <w:name w:val="List Note"/>
    <w:basedOn w:val="List"/>
    <w:rsid w:val="001B7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704"/>
    <w:rPr>
      <w:rFonts w:ascii="Courier New" w:hAnsi="Courier New"/>
    </w:rPr>
  </w:style>
  <w:style w:type="paragraph" w:customStyle="1" w:styleId="NoteBullet">
    <w:name w:val="Note Bullet"/>
    <w:basedOn w:val="Note"/>
    <w:rsid w:val="001B7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7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7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704"/>
    <w:rPr>
      <w:b/>
      <w:smallCaps/>
    </w:rPr>
  </w:style>
  <w:style w:type="paragraph" w:customStyle="1" w:styleId="TableListNumber">
    <w:name w:val="Table List Number"/>
    <w:basedOn w:val="ListNumber"/>
    <w:rsid w:val="001B7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704"/>
    <w:pPr>
      <w:numPr>
        <w:numId w:val="7"/>
      </w:numPr>
    </w:pPr>
  </w:style>
  <w:style w:type="paragraph" w:customStyle="1" w:styleId="ListAlpha2">
    <w:name w:val="List Alpha 2"/>
    <w:basedOn w:val="List2"/>
    <w:rsid w:val="001B7704"/>
    <w:pPr>
      <w:numPr>
        <w:numId w:val="6"/>
      </w:numPr>
    </w:pPr>
  </w:style>
  <w:style w:type="paragraph" w:styleId="List2">
    <w:name w:val="List 2"/>
    <w:basedOn w:val="BodyText"/>
    <w:rsid w:val="001B7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7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7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7704"/>
    <w:pPr>
      <w:numPr>
        <w:numId w:val="2"/>
      </w:numPr>
    </w:pPr>
  </w:style>
  <w:style w:type="paragraph" w:styleId="ListContinue2">
    <w:name w:val="List Continue 2"/>
    <w:basedOn w:val="List2"/>
    <w:rsid w:val="001B7704"/>
    <w:pPr>
      <w:ind w:firstLine="0"/>
    </w:pPr>
  </w:style>
  <w:style w:type="paragraph" w:styleId="ListContinue3">
    <w:name w:val="List Continue 3"/>
    <w:basedOn w:val="List3"/>
    <w:rsid w:val="001B7704"/>
    <w:pPr>
      <w:ind w:left="1021" w:firstLine="0"/>
    </w:pPr>
  </w:style>
  <w:style w:type="paragraph" w:styleId="ListContinue4">
    <w:name w:val="List Continue 4"/>
    <w:basedOn w:val="List4"/>
    <w:rsid w:val="001B7704"/>
    <w:pPr>
      <w:ind w:firstLine="0"/>
    </w:pPr>
  </w:style>
  <w:style w:type="paragraph" w:styleId="ListContinue5">
    <w:name w:val="List Continue 5"/>
    <w:basedOn w:val="List5"/>
    <w:rsid w:val="001B7704"/>
    <w:pPr>
      <w:ind w:firstLine="0"/>
    </w:pPr>
  </w:style>
  <w:style w:type="paragraph" w:styleId="ListNumber3">
    <w:name w:val="List Number 3"/>
    <w:basedOn w:val="List3"/>
    <w:rsid w:val="001B7704"/>
    <w:pPr>
      <w:numPr>
        <w:numId w:val="3"/>
      </w:numPr>
    </w:pPr>
  </w:style>
  <w:style w:type="paragraph" w:styleId="ListNumber4">
    <w:name w:val="List Number 4"/>
    <w:basedOn w:val="List4"/>
    <w:rsid w:val="001B7704"/>
    <w:pPr>
      <w:numPr>
        <w:numId w:val="4"/>
      </w:numPr>
    </w:pPr>
  </w:style>
  <w:style w:type="paragraph" w:styleId="ListNumber5">
    <w:name w:val="List Number 5"/>
    <w:basedOn w:val="List5"/>
    <w:rsid w:val="001B7704"/>
    <w:pPr>
      <w:numPr>
        <w:numId w:val="5"/>
      </w:numPr>
    </w:pPr>
  </w:style>
  <w:style w:type="paragraph" w:styleId="BlockText">
    <w:name w:val="Block Text"/>
    <w:basedOn w:val="Normal"/>
    <w:rsid w:val="001B7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704"/>
    <w:rPr>
      <w:sz w:val="16"/>
      <w:vertAlign w:val="superscript"/>
    </w:rPr>
  </w:style>
  <w:style w:type="character" w:customStyle="1" w:styleId="Symbols">
    <w:name w:val="Symbols"/>
    <w:basedOn w:val="DefaultParagraphFont"/>
    <w:rsid w:val="001B7704"/>
    <w:rPr>
      <w:rFonts w:ascii="Symbol" w:hAnsi="Symbol"/>
    </w:rPr>
  </w:style>
  <w:style w:type="character" w:customStyle="1" w:styleId="MenuOptions">
    <w:name w:val="Menu Options"/>
    <w:basedOn w:val="DefaultParagraphFont"/>
    <w:rsid w:val="001B7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704"/>
    <w:rPr>
      <w:b/>
    </w:rPr>
  </w:style>
  <w:style w:type="character" w:customStyle="1" w:styleId="Underlined">
    <w:name w:val="Underlined"/>
    <w:basedOn w:val="DefaultParagraphFont"/>
    <w:rsid w:val="001B7704"/>
    <w:rPr>
      <w:u w:val="single"/>
    </w:rPr>
  </w:style>
  <w:style w:type="paragraph" w:customStyle="1" w:styleId="TableBodyTextRight">
    <w:name w:val="Table Body Text Right"/>
    <w:basedOn w:val="TableBodyText"/>
    <w:rsid w:val="001B7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704"/>
    <w:rPr>
      <w:sz w:val="18"/>
    </w:rPr>
  </w:style>
  <w:style w:type="paragraph" w:customStyle="1" w:styleId="BodySmallRight">
    <w:name w:val="Body Small Right"/>
    <w:basedOn w:val="BodyTextRight"/>
    <w:rsid w:val="001B7704"/>
    <w:rPr>
      <w:sz w:val="18"/>
      <w:szCs w:val="18"/>
    </w:rPr>
  </w:style>
  <w:style w:type="paragraph" w:customStyle="1" w:styleId="MarginEdition">
    <w:name w:val="Margin Edition"/>
    <w:basedOn w:val="MarginNote"/>
    <w:rsid w:val="001B7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704"/>
    <w:rPr>
      <w:sz w:val="2"/>
      <w:szCs w:val="2"/>
    </w:rPr>
  </w:style>
  <w:style w:type="character" w:customStyle="1" w:styleId="Small">
    <w:name w:val="Small"/>
    <w:basedOn w:val="DefaultParagraphFont"/>
    <w:rsid w:val="001B7704"/>
    <w:rPr>
      <w:sz w:val="16"/>
    </w:rPr>
  </w:style>
  <w:style w:type="paragraph" w:customStyle="1" w:styleId="WideTable">
    <w:name w:val="Wide Table"/>
    <w:basedOn w:val="Normal"/>
    <w:rsid w:val="001B7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704"/>
  </w:style>
  <w:style w:type="paragraph" w:styleId="Quote">
    <w:name w:val="Quote"/>
    <w:basedOn w:val="Heading1"/>
    <w:link w:val="QuoteChar"/>
    <w:qFormat/>
    <w:rsid w:val="001B7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704"/>
    <w:pPr>
      <w:pageBreakBefore/>
    </w:pPr>
  </w:style>
  <w:style w:type="paragraph" w:customStyle="1" w:styleId="Border">
    <w:name w:val="Border"/>
    <w:basedOn w:val="Normal"/>
    <w:qFormat/>
    <w:rsid w:val="001B7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704"/>
    <w:rPr>
      <w:u w:val="single"/>
    </w:rPr>
  </w:style>
  <w:style w:type="character" w:customStyle="1" w:styleId="BoldandItalics">
    <w:name w:val="Bold and Italics"/>
    <w:qFormat/>
    <w:rsid w:val="001B7704"/>
    <w:rPr>
      <w:b/>
      <w:i/>
      <w:u w:val="none"/>
    </w:rPr>
  </w:style>
  <w:style w:type="paragraph" w:styleId="BalloonText">
    <w:name w:val="Balloon Text"/>
    <w:basedOn w:val="Normal"/>
    <w:link w:val="BalloonTextChar"/>
    <w:rsid w:val="001B7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704"/>
    <w:pPr>
      <w:spacing w:before="0" w:after="0"/>
    </w:pPr>
  </w:style>
  <w:style w:type="paragraph" w:customStyle="1" w:styleId="BodyTextBold">
    <w:name w:val="Body Text Bold"/>
    <w:basedOn w:val="BodyText"/>
    <w:qFormat/>
    <w:rsid w:val="001B7704"/>
    <w:rPr>
      <w:b/>
    </w:rPr>
  </w:style>
  <w:style w:type="character" w:styleId="Hyperlink">
    <w:name w:val="Hyperlink"/>
    <w:basedOn w:val="DefaultParagraphFont"/>
    <w:uiPriority w:val="99"/>
    <w:unhideWhenUsed/>
    <w:rsid w:val="00EB0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3128</Characters>
  <Application>Microsoft Office Word</Application>
  <DocSecurity>0</DocSecurity>
  <Lines>164</Lines>
  <Paragraphs>78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CPPBPA5002 Advise on building materials for bushfire resilience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2022-12-19T06:29:00Z</dcterms:created>
  <dcterms:modified xsi:type="dcterms:W3CDTF">2022-12-19T06:29:00Z</dcterms:modified>
</cp:coreProperties>
</file>