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225" w:rsidP="00C17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CPPBDN8105 Lead the building design team</w:t>
      </w:r>
      <w:r>
        <w:fldChar w:fldCharType="end"/>
      </w:r>
    </w:p>
    <w:p w:rsidR="00C17225" w:rsidP="00C17225">
      <w:pPr>
        <w:pStyle w:val="Version"/>
        <w:sectPr w:rsidSect="00184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4D2" w:rsidP="001844D2">
      <w:pPr>
        <w:pStyle w:val="SuperHeading"/>
      </w:pPr>
      <w:r w:rsidRPr="001844D2">
        <w:t>Assessment Requirements for CPPBDN8105 Lead the building design team</w:t>
      </w:r>
    </w:p>
    <w:p w:rsidR="00000000" w:rsidRPr="001844D2" w:rsidP="001844D2">
      <w:pPr>
        <w:pStyle w:val="Heading1"/>
      </w:pPr>
      <w:bookmarkStart w:id="1" w:name="O_1138151"/>
      <w:bookmarkEnd w:id="1"/>
      <w:r w:rsidRPr="001844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D2">
            <w:pPr>
              <w:pStyle w:val="BodyText"/>
              <w:rPr>
                <w:lang w:val="en-NZ"/>
              </w:rPr>
            </w:pPr>
            <w:r w:rsidRPr="001844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D2" w:rsidP="001844D2">
            <w:pPr>
              <w:pStyle w:val="BodyText"/>
            </w:pPr>
            <w:r w:rsidRPr="001844D2">
              <w:t>This version first released with CPP Property Services Training Package Release 11.0.</w:t>
            </w:r>
          </w:p>
          <w:p w:rsidR="00000000" w:rsidRPr="001844D2" w:rsidP="001844D2">
            <w:pPr>
              <w:pStyle w:val="BodyText"/>
            </w:pPr>
            <w:r w:rsidRPr="001844D2">
              <w:t>Supersedes and is equivalent to CPPBDN8004A Lead the building design team.  Updated to meet the Standards for Training Packages 2012.</w:t>
            </w:r>
          </w:p>
        </w:tc>
      </w:tr>
    </w:tbl>
    <w:p w:rsidR="00000000" w:rsidRPr="001844D2" w:rsidP="001844D2">
      <w:pPr>
        <w:pStyle w:val="BodyText"/>
      </w:pPr>
    </w:p>
    <w:p w:rsidR="00000000" w:rsidRPr="001844D2" w:rsidP="001844D2">
      <w:pPr>
        <w:pStyle w:val="AllowPageBreak"/>
      </w:pPr>
    </w:p>
    <w:p w:rsidR="00000000" w:rsidRPr="001844D2" w:rsidP="001844D2">
      <w:pPr>
        <w:pStyle w:val="Heading1"/>
      </w:pPr>
      <w:bookmarkStart w:id="2" w:name="O_1138154"/>
      <w:bookmarkEnd w:id="2"/>
      <w:r w:rsidRPr="001844D2">
        <w:t>Performance Evidence</w:t>
      </w:r>
    </w:p>
    <w:p w:rsidR="00000000" w:rsidRPr="001844D2" w:rsidP="00C17225">
      <w:pPr>
        <w:pStyle w:val="BodyText"/>
      </w:pPr>
      <w:r w:rsidRPr="001844D2">
        <w:t>To demonstrate competency, a candidate must meet the performance criteria of thi</w:t>
      </w:r>
      <w:r w:rsidRPr="001844D2">
        <w:t>s unit by:</w:t>
      </w:r>
    </w:p>
    <w:p w:rsidR="00000000" w:rsidRPr="001844D2" w:rsidP="001844D2">
      <w:pPr>
        <w:pStyle w:val="ListBullet"/>
      </w:pPr>
      <w:r w:rsidRPr="001844D2">
        <w:t xml:space="preserve">analysing and establishing the staffing requirements of a design team </w:t>
      </w:r>
    </w:p>
    <w:p w:rsidR="00000000" w:rsidRPr="001844D2" w:rsidP="001844D2">
      <w:pPr>
        <w:pStyle w:val="ListBullet"/>
      </w:pPr>
      <w:r w:rsidRPr="001844D2">
        <w:t>monitoring and measuring performance of at least two members of the building design team</w:t>
      </w:r>
    </w:p>
    <w:p w:rsidR="00000000" w:rsidRPr="001844D2" w:rsidP="001844D2">
      <w:pPr>
        <w:pStyle w:val="ListBullet"/>
      </w:pPr>
      <w:r w:rsidRPr="001844D2">
        <w:t>determining and meeting skill development requirements for at least two members of t</w:t>
      </w:r>
      <w:r w:rsidRPr="001844D2">
        <w:t>he building design team</w:t>
      </w:r>
    </w:p>
    <w:p w:rsidR="00000000" w:rsidRPr="001844D2" w:rsidP="00C17225">
      <w:pPr>
        <w:pStyle w:val="BodyText"/>
      </w:pPr>
      <w:r w:rsidRPr="001844D2">
        <w:t>for one building design project involving building of Type A construction, as defined in the National Construction Code (NCC).</w:t>
      </w:r>
    </w:p>
    <w:p w:rsidR="00000000" w:rsidRPr="001844D2" w:rsidP="001844D2">
      <w:pPr>
        <w:pStyle w:val="Heading1"/>
      </w:pPr>
      <w:bookmarkStart w:id="3" w:name="O_1138153"/>
      <w:bookmarkEnd w:id="3"/>
      <w:r w:rsidRPr="001844D2">
        <w:t>Knowledge Evidence</w:t>
      </w:r>
    </w:p>
    <w:p w:rsidR="00000000" w:rsidRPr="001844D2" w:rsidP="00C17225">
      <w:pPr>
        <w:pStyle w:val="BodyText"/>
      </w:pPr>
      <w:r w:rsidRPr="001844D2">
        <w:t>To be competent in this unit, a candidate must demonstrate knowledge of:</w:t>
      </w:r>
    </w:p>
    <w:p w:rsidR="00000000" w:rsidRPr="001844D2" w:rsidP="001844D2">
      <w:pPr>
        <w:pStyle w:val="ListBullet"/>
      </w:pPr>
      <w:r w:rsidRPr="001844D2">
        <w:t>relevant local, state/territory and national legislative, industry and workplace requirements:</w:t>
      </w:r>
    </w:p>
    <w:p w:rsidR="00000000" w:rsidRPr="001844D2" w:rsidP="001844D2">
      <w:pPr>
        <w:pStyle w:val="ListBullet2"/>
      </w:pPr>
      <w:r w:rsidRPr="001844D2">
        <w:t xml:space="preserve">work health and safety (WHS) </w:t>
      </w:r>
    </w:p>
    <w:p w:rsidR="00000000" w:rsidRPr="001844D2" w:rsidP="001844D2">
      <w:pPr>
        <w:pStyle w:val="ListBullet2"/>
      </w:pPr>
      <w:r w:rsidRPr="001844D2">
        <w:t>employment and workplace legislation</w:t>
      </w:r>
    </w:p>
    <w:p w:rsidR="00000000" w:rsidRPr="001844D2" w:rsidP="001844D2">
      <w:pPr>
        <w:pStyle w:val="ListBullet"/>
      </w:pPr>
      <w:r w:rsidRPr="001844D2">
        <w:t>processes and proc</w:t>
      </w:r>
      <w:r w:rsidRPr="001844D2">
        <w:t>edures for human resource planning:</w:t>
      </w:r>
    </w:p>
    <w:p w:rsidR="00000000" w:rsidRPr="001844D2" w:rsidP="001844D2">
      <w:pPr>
        <w:pStyle w:val="ListBullet2"/>
      </w:pPr>
      <w:r w:rsidRPr="001844D2">
        <w:t>enterprise bargaining agreements</w:t>
      </w:r>
    </w:p>
    <w:p w:rsidR="00000000" w:rsidRPr="001844D2" w:rsidP="001844D2">
      <w:pPr>
        <w:pStyle w:val="ListBullet2"/>
      </w:pPr>
      <w:r w:rsidRPr="001844D2">
        <w:t>administration of records and databases</w:t>
      </w:r>
    </w:p>
    <w:p w:rsidR="00000000" w:rsidRPr="001844D2" w:rsidP="001844D2">
      <w:pPr>
        <w:pStyle w:val="ListBullet2"/>
      </w:pPr>
      <w:r w:rsidRPr="001844D2">
        <w:t xml:space="preserve">induction processes </w:t>
      </w:r>
    </w:p>
    <w:p w:rsidR="00000000" w:rsidRPr="001844D2" w:rsidP="001844D2">
      <w:pPr>
        <w:pStyle w:val="ListBullet2"/>
      </w:pPr>
      <w:r w:rsidRPr="001844D2">
        <w:t xml:space="preserve">position descriptions </w:t>
      </w:r>
    </w:p>
    <w:p w:rsidR="00000000" w:rsidRPr="001844D2" w:rsidP="001844D2">
      <w:pPr>
        <w:pStyle w:val="ListBullet2"/>
      </w:pPr>
      <w:r w:rsidRPr="001844D2">
        <w:t>leave entitlements</w:t>
      </w:r>
    </w:p>
    <w:p w:rsidR="00000000" w:rsidRPr="001844D2" w:rsidP="001844D2">
      <w:pPr>
        <w:pStyle w:val="ListBullet2"/>
      </w:pPr>
      <w:r w:rsidRPr="001844D2">
        <w:t>recruitment and selection</w:t>
      </w:r>
    </w:p>
    <w:p w:rsidR="00000000" w:rsidRPr="001844D2" w:rsidP="001844D2">
      <w:pPr>
        <w:pStyle w:val="ListBullet2"/>
      </w:pPr>
      <w:r w:rsidRPr="001844D2">
        <w:t>remuneration practices</w:t>
      </w:r>
    </w:p>
    <w:p w:rsidR="00000000" w:rsidRPr="001844D2" w:rsidP="001844D2">
      <w:pPr>
        <w:pStyle w:val="ListBullet2"/>
      </w:pPr>
      <w:r w:rsidRPr="001844D2">
        <w:t>rewards and recognition practices</w:t>
      </w:r>
    </w:p>
    <w:p w:rsidR="00000000" w:rsidRPr="001844D2" w:rsidP="001844D2">
      <w:pPr>
        <w:pStyle w:val="ListBullet2"/>
      </w:pPr>
      <w:r w:rsidRPr="001844D2">
        <w:t>termination procedures</w:t>
      </w:r>
    </w:p>
    <w:p w:rsidR="00000000" w:rsidRPr="001844D2" w:rsidP="001844D2">
      <w:pPr>
        <w:pStyle w:val="ListBullet"/>
      </w:pPr>
      <w:r w:rsidRPr="001844D2">
        <w:t>performance appraisal models and their application:</w:t>
      </w:r>
    </w:p>
    <w:p w:rsidR="00000000" w:rsidRPr="001844D2" w:rsidP="001844D2">
      <w:pPr>
        <w:pStyle w:val="ListBullet2"/>
      </w:pPr>
      <w:r w:rsidRPr="001844D2">
        <w:t>formal appraisals</w:t>
      </w:r>
    </w:p>
    <w:p w:rsidR="00000000" w:rsidRPr="001844D2" w:rsidP="001844D2">
      <w:pPr>
        <w:pStyle w:val="ListBullet2"/>
      </w:pPr>
      <w:r w:rsidRPr="001844D2">
        <w:t>informal one-on-one review discussions</w:t>
      </w:r>
    </w:p>
    <w:p w:rsidR="00000000" w:rsidRPr="001844D2" w:rsidP="001844D2">
      <w:pPr>
        <w:pStyle w:val="ListBullet2"/>
      </w:pPr>
      <w:r w:rsidRPr="001844D2">
        <w:t>probationary reviews</w:t>
      </w:r>
    </w:p>
    <w:p w:rsidR="00000000" w:rsidRPr="001844D2" w:rsidP="001844D2">
      <w:pPr>
        <w:pStyle w:val="ListBullet"/>
      </w:pPr>
      <w:r w:rsidRPr="001844D2">
        <w:t>leadership models and styles:</w:t>
      </w:r>
    </w:p>
    <w:p w:rsidR="00000000" w:rsidRPr="001844D2" w:rsidP="001844D2">
      <w:pPr>
        <w:pStyle w:val="ListBullet2"/>
      </w:pPr>
      <w:r w:rsidRPr="001844D2">
        <w:t>types of leaders</w:t>
      </w:r>
    </w:p>
    <w:p w:rsidR="00000000" w:rsidRPr="001844D2" w:rsidP="001844D2">
      <w:pPr>
        <w:pStyle w:val="ListBullet2"/>
      </w:pPr>
      <w:r w:rsidRPr="001844D2">
        <w:t>delegation</w:t>
      </w:r>
    </w:p>
    <w:p w:rsidR="00000000" w:rsidRPr="001844D2" w:rsidP="001844D2">
      <w:pPr>
        <w:pStyle w:val="ListBullet"/>
      </w:pPr>
      <w:r w:rsidRPr="001844D2">
        <w:t>motivation and coaching:</w:t>
      </w:r>
    </w:p>
    <w:p w:rsidR="00000000" w:rsidRPr="001844D2" w:rsidP="001844D2">
      <w:pPr>
        <w:pStyle w:val="ListBullet2"/>
      </w:pPr>
      <w:r w:rsidRPr="001844D2">
        <w:t>theories of motivation</w:t>
      </w:r>
    </w:p>
    <w:p w:rsidR="00000000" w:rsidRPr="001844D2" w:rsidP="001844D2">
      <w:pPr>
        <w:pStyle w:val="ListBullet2"/>
      </w:pPr>
      <w:r w:rsidRPr="001844D2">
        <w:t>mentoring</w:t>
      </w:r>
    </w:p>
    <w:p w:rsidR="00000000" w:rsidRPr="001844D2" w:rsidP="001844D2">
      <w:pPr>
        <w:pStyle w:val="ListBullet"/>
      </w:pPr>
      <w:r w:rsidRPr="001844D2">
        <w:t>strategies to facilitate team development and effectiveness:</w:t>
      </w:r>
    </w:p>
    <w:p w:rsidR="00000000" w:rsidRPr="001844D2" w:rsidP="001844D2">
      <w:pPr>
        <w:pStyle w:val="ListBullet2"/>
      </w:pPr>
      <w:r w:rsidRPr="001844D2">
        <w:t>on or off job training and development</w:t>
      </w:r>
    </w:p>
    <w:p w:rsidR="00000000" w:rsidRPr="001844D2" w:rsidP="001844D2">
      <w:pPr>
        <w:pStyle w:val="ListBullet2"/>
      </w:pPr>
      <w:r w:rsidRPr="001844D2">
        <w:t>problem solving</w:t>
      </w:r>
    </w:p>
    <w:p w:rsidR="00000000" w:rsidRPr="001844D2" w:rsidP="001844D2">
      <w:pPr>
        <w:pStyle w:val="ListBullet2"/>
      </w:pPr>
      <w:r w:rsidRPr="001844D2">
        <w:t xml:space="preserve">communication processes.  </w:t>
      </w:r>
    </w:p>
    <w:p w:rsidR="00000000" w:rsidRPr="001844D2" w:rsidP="001844D2">
      <w:pPr>
        <w:pStyle w:val="AllowPageBreak"/>
      </w:pPr>
    </w:p>
    <w:p w:rsidR="00000000" w:rsidRPr="001844D2" w:rsidP="001844D2">
      <w:pPr>
        <w:pStyle w:val="Heading1"/>
      </w:pPr>
      <w:bookmarkStart w:id="4" w:name="O_1138152"/>
      <w:bookmarkEnd w:id="4"/>
      <w:r w:rsidRPr="001844D2">
        <w:t>Assessment Conditions</w:t>
      </w:r>
    </w:p>
    <w:p w:rsidR="00000000" w:rsidRPr="001844D2" w:rsidP="00C17225">
      <w:pPr>
        <w:pStyle w:val="BodyText"/>
      </w:pPr>
      <w:r w:rsidRPr="001844D2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1844D2">
        <w:t>here these skills and knowledge would be performed. This includes access to:</w:t>
      </w:r>
    </w:p>
    <w:p w:rsidR="00000000" w:rsidRPr="001844D2" w:rsidP="001844D2">
      <w:pPr>
        <w:pStyle w:val="ListBullet"/>
      </w:pPr>
      <w:r w:rsidRPr="001844D2">
        <w:t>computer with internet access and word processing software</w:t>
      </w:r>
    </w:p>
    <w:p w:rsidR="00000000" w:rsidRPr="001844D2" w:rsidP="001844D2">
      <w:pPr>
        <w:pStyle w:val="ListBullet"/>
      </w:pPr>
      <w:r w:rsidRPr="001844D2">
        <w:t>relevant legislation, regulations, codes, standards and workplace policies and procedures</w:t>
      </w:r>
    </w:p>
    <w:p w:rsidR="00000000" w:rsidRPr="001844D2" w:rsidP="001844D2">
      <w:pPr>
        <w:pStyle w:val="ListBullet"/>
      </w:pPr>
      <w:r w:rsidRPr="001844D2">
        <w:t>relevant building design info</w:t>
      </w:r>
      <w:r w:rsidRPr="001844D2">
        <w:t>rmation and team details.</w:t>
      </w:r>
    </w:p>
    <w:p w:rsidR="00000000" w:rsidRPr="001844D2" w:rsidP="001844D2">
      <w:pPr>
        <w:pStyle w:val="AllowPageBreak"/>
      </w:pPr>
    </w:p>
    <w:p w:rsidR="00000000" w:rsidRPr="001844D2" w:rsidP="001844D2">
      <w:pPr>
        <w:pStyle w:val="Heading1"/>
      </w:pPr>
      <w:bookmarkStart w:id="5" w:name="O_1138150"/>
      <w:bookmarkEnd w:id="5"/>
      <w:r w:rsidRPr="001844D2">
        <w:t>Links</w:t>
      </w:r>
    </w:p>
    <w:p w:rsidR="00000000" w:rsidRPr="001844D2" w:rsidP="00C17225">
      <w:pPr>
        <w:pStyle w:val="BodyText"/>
      </w:pPr>
      <w:r w:rsidRPr="001844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4735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844D2" w:rsidP="001844D2"/>
    <w:sectPr w:rsidSect="001844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D2" w:rsidRPr="00C17225" w:rsidP="00C17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25" w:rsidP="00184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225" w:rsidP="00184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17225" w:rsidP="00184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4D2" w:rsidRPr="00C17225" w:rsidP="00C17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25" w:rsidRPr="002D2AF8" w:rsidP="00184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CPPBDN8105 Lead the building design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17225" w:rsidP="00184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AD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CD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04A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4D2"/>
  </w:style>
  <w:style w:type="character" w:customStyle="1" w:styleId="Heading1Char">
    <w:name w:val="Heading 1 Char"/>
    <w:basedOn w:val="DefaultParagraphFont"/>
    <w:link w:val="Heading1"/>
    <w:rsid w:val="00184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4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4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44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4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4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4D2"/>
    <w:rPr>
      <w:b/>
      <w:spacing w:val="0"/>
    </w:rPr>
  </w:style>
  <w:style w:type="paragraph" w:customStyle="1" w:styleId="SuperTitle">
    <w:name w:val="SuperTitle"/>
    <w:basedOn w:val="Title"/>
    <w:rsid w:val="00184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4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4D2"/>
    <w:rPr>
      <w:i/>
    </w:rPr>
  </w:style>
  <w:style w:type="paragraph" w:styleId="Caption">
    <w:name w:val="caption"/>
    <w:basedOn w:val="BodyText"/>
    <w:next w:val="Normal"/>
    <w:qFormat/>
    <w:rsid w:val="00184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4D2"/>
  </w:style>
  <w:style w:type="paragraph" w:styleId="TableofFigures">
    <w:name w:val="table of figures"/>
    <w:basedOn w:val="Normal"/>
    <w:next w:val="Normal"/>
    <w:semiHidden/>
    <w:rsid w:val="00184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4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44D2"/>
    <w:rPr>
      <w:rFonts w:ascii="Wingdings" w:hAnsi="Wingdings"/>
    </w:rPr>
  </w:style>
  <w:style w:type="paragraph" w:customStyle="1" w:styleId="TableHeading">
    <w:name w:val="Table Heading"/>
    <w:basedOn w:val="HeadingBase"/>
    <w:rsid w:val="00184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4D2"/>
    <w:rPr>
      <w:color w:val="0033CC"/>
      <w:u w:val="none"/>
    </w:rPr>
  </w:style>
  <w:style w:type="paragraph" w:customStyle="1" w:styleId="BodyTextRight">
    <w:name w:val="Body Text Right"/>
    <w:basedOn w:val="BodyText"/>
    <w:rsid w:val="00184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4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4D2"/>
    <w:rPr>
      <w:sz w:val="32"/>
    </w:rPr>
  </w:style>
  <w:style w:type="paragraph" w:customStyle="1" w:styleId="HeadingProcedure">
    <w:name w:val="Heading Procedure"/>
    <w:basedOn w:val="HeadingBase"/>
    <w:next w:val="Normal"/>
    <w:rsid w:val="00184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4D2"/>
    <w:pPr>
      <w:spacing w:before="60" w:after="60"/>
    </w:pPr>
  </w:style>
  <w:style w:type="paragraph" w:styleId="ListContinue">
    <w:name w:val="List Continue"/>
    <w:basedOn w:val="List"/>
    <w:rsid w:val="001844D2"/>
    <w:pPr>
      <w:ind w:firstLine="0"/>
    </w:pPr>
  </w:style>
  <w:style w:type="paragraph" w:customStyle="1" w:styleId="ListNote">
    <w:name w:val="List Note"/>
    <w:basedOn w:val="List"/>
    <w:rsid w:val="00184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4D2"/>
    <w:rPr>
      <w:rFonts w:ascii="Courier New" w:hAnsi="Courier New"/>
    </w:rPr>
  </w:style>
  <w:style w:type="paragraph" w:customStyle="1" w:styleId="NoteBullet">
    <w:name w:val="Note Bullet"/>
    <w:basedOn w:val="Note"/>
    <w:rsid w:val="00184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4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4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4D2"/>
    <w:rPr>
      <w:b/>
      <w:smallCaps/>
    </w:rPr>
  </w:style>
  <w:style w:type="paragraph" w:customStyle="1" w:styleId="TableListNumber">
    <w:name w:val="Table List Number"/>
    <w:basedOn w:val="ListNumber"/>
    <w:rsid w:val="00184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4D2"/>
    <w:pPr>
      <w:numPr>
        <w:numId w:val="9"/>
      </w:numPr>
    </w:pPr>
  </w:style>
  <w:style w:type="paragraph" w:customStyle="1" w:styleId="ListAlpha2">
    <w:name w:val="List Alpha 2"/>
    <w:basedOn w:val="List2"/>
    <w:rsid w:val="001844D2"/>
    <w:pPr>
      <w:numPr>
        <w:numId w:val="8"/>
      </w:numPr>
    </w:pPr>
  </w:style>
  <w:style w:type="paragraph" w:styleId="List2">
    <w:name w:val="List 2"/>
    <w:basedOn w:val="BodyText"/>
    <w:rsid w:val="00184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4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4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44D2"/>
    <w:pPr>
      <w:numPr>
        <w:numId w:val="4"/>
      </w:numPr>
    </w:pPr>
  </w:style>
  <w:style w:type="paragraph" w:styleId="ListContinue2">
    <w:name w:val="List Continue 2"/>
    <w:basedOn w:val="List2"/>
    <w:rsid w:val="001844D2"/>
    <w:pPr>
      <w:ind w:firstLine="0"/>
    </w:pPr>
  </w:style>
  <w:style w:type="paragraph" w:styleId="ListContinue3">
    <w:name w:val="List Continue 3"/>
    <w:basedOn w:val="List3"/>
    <w:rsid w:val="001844D2"/>
    <w:pPr>
      <w:ind w:left="1021" w:firstLine="0"/>
    </w:pPr>
  </w:style>
  <w:style w:type="paragraph" w:styleId="ListContinue4">
    <w:name w:val="List Continue 4"/>
    <w:basedOn w:val="List4"/>
    <w:rsid w:val="001844D2"/>
    <w:pPr>
      <w:ind w:firstLine="0"/>
    </w:pPr>
  </w:style>
  <w:style w:type="paragraph" w:styleId="ListContinue5">
    <w:name w:val="List Continue 5"/>
    <w:basedOn w:val="List5"/>
    <w:rsid w:val="001844D2"/>
    <w:pPr>
      <w:ind w:firstLine="0"/>
    </w:pPr>
  </w:style>
  <w:style w:type="paragraph" w:styleId="ListNumber3">
    <w:name w:val="List Number 3"/>
    <w:basedOn w:val="List3"/>
    <w:rsid w:val="001844D2"/>
    <w:pPr>
      <w:numPr>
        <w:numId w:val="5"/>
      </w:numPr>
    </w:pPr>
  </w:style>
  <w:style w:type="paragraph" w:styleId="ListNumber4">
    <w:name w:val="List Number 4"/>
    <w:basedOn w:val="List4"/>
    <w:rsid w:val="001844D2"/>
    <w:pPr>
      <w:numPr>
        <w:numId w:val="6"/>
      </w:numPr>
    </w:pPr>
  </w:style>
  <w:style w:type="paragraph" w:styleId="ListNumber5">
    <w:name w:val="List Number 5"/>
    <w:basedOn w:val="List5"/>
    <w:rsid w:val="001844D2"/>
    <w:pPr>
      <w:numPr>
        <w:numId w:val="7"/>
      </w:numPr>
    </w:pPr>
  </w:style>
  <w:style w:type="paragraph" w:styleId="BlockText">
    <w:name w:val="Block Text"/>
    <w:basedOn w:val="Normal"/>
    <w:rsid w:val="00184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4D2"/>
    <w:rPr>
      <w:sz w:val="16"/>
      <w:vertAlign w:val="superscript"/>
    </w:rPr>
  </w:style>
  <w:style w:type="character" w:customStyle="1" w:styleId="Symbols">
    <w:name w:val="Symbols"/>
    <w:basedOn w:val="DefaultParagraphFont"/>
    <w:rsid w:val="001844D2"/>
    <w:rPr>
      <w:rFonts w:ascii="Symbol" w:hAnsi="Symbol"/>
    </w:rPr>
  </w:style>
  <w:style w:type="character" w:customStyle="1" w:styleId="MenuOptions">
    <w:name w:val="Menu Options"/>
    <w:basedOn w:val="DefaultParagraphFont"/>
    <w:rsid w:val="00184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4D2"/>
    <w:rPr>
      <w:b/>
    </w:rPr>
  </w:style>
  <w:style w:type="character" w:customStyle="1" w:styleId="Underlined">
    <w:name w:val="Underlined"/>
    <w:basedOn w:val="DefaultParagraphFont"/>
    <w:rsid w:val="001844D2"/>
    <w:rPr>
      <w:u w:val="single"/>
    </w:rPr>
  </w:style>
  <w:style w:type="paragraph" w:customStyle="1" w:styleId="TableBodyTextRight">
    <w:name w:val="Table Body Text Right"/>
    <w:basedOn w:val="TableBodyText"/>
    <w:rsid w:val="00184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4D2"/>
    <w:rPr>
      <w:sz w:val="18"/>
    </w:rPr>
  </w:style>
  <w:style w:type="paragraph" w:customStyle="1" w:styleId="BodySmallRight">
    <w:name w:val="Body Small Right"/>
    <w:basedOn w:val="BodyTextRight"/>
    <w:rsid w:val="001844D2"/>
    <w:rPr>
      <w:sz w:val="18"/>
      <w:szCs w:val="18"/>
    </w:rPr>
  </w:style>
  <w:style w:type="paragraph" w:customStyle="1" w:styleId="MarginEdition">
    <w:name w:val="Margin Edition"/>
    <w:basedOn w:val="MarginNote"/>
    <w:rsid w:val="00184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4D2"/>
    <w:rPr>
      <w:sz w:val="2"/>
      <w:szCs w:val="2"/>
    </w:rPr>
  </w:style>
  <w:style w:type="character" w:customStyle="1" w:styleId="Small">
    <w:name w:val="Small"/>
    <w:basedOn w:val="DefaultParagraphFont"/>
    <w:rsid w:val="001844D2"/>
    <w:rPr>
      <w:sz w:val="16"/>
    </w:rPr>
  </w:style>
  <w:style w:type="paragraph" w:customStyle="1" w:styleId="WideTable">
    <w:name w:val="Wide Table"/>
    <w:basedOn w:val="Normal"/>
    <w:rsid w:val="00184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4D2"/>
  </w:style>
  <w:style w:type="paragraph" w:styleId="Quote">
    <w:name w:val="Quote"/>
    <w:basedOn w:val="Heading1"/>
    <w:link w:val="QuoteChar"/>
    <w:qFormat/>
    <w:rsid w:val="00184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4D2"/>
    <w:pPr>
      <w:pageBreakBefore/>
    </w:pPr>
  </w:style>
  <w:style w:type="paragraph" w:customStyle="1" w:styleId="Border">
    <w:name w:val="Border"/>
    <w:basedOn w:val="Normal"/>
    <w:qFormat/>
    <w:rsid w:val="00184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4D2"/>
    <w:rPr>
      <w:u w:val="single"/>
    </w:rPr>
  </w:style>
  <w:style w:type="character" w:customStyle="1" w:styleId="BoldandItalics">
    <w:name w:val="Bold and Italics"/>
    <w:qFormat/>
    <w:rsid w:val="001844D2"/>
    <w:rPr>
      <w:b/>
      <w:i/>
      <w:u w:val="none"/>
    </w:rPr>
  </w:style>
  <w:style w:type="paragraph" w:styleId="BalloonText">
    <w:name w:val="Balloon Text"/>
    <w:basedOn w:val="Normal"/>
    <w:link w:val="BalloonTextChar"/>
    <w:rsid w:val="00184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4D2"/>
    <w:pPr>
      <w:spacing w:before="0" w:after="0"/>
    </w:pPr>
  </w:style>
  <w:style w:type="paragraph" w:customStyle="1" w:styleId="BodyTextBold">
    <w:name w:val="Body Text Bold"/>
    <w:basedOn w:val="BodyText"/>
    <w:qFormat/>
    <w:rsid w:val="001844D2"/>
    <w:rPr>
      <w:b/>
    </w:rPr>
  </w:style>
  <w:style w:type="character" w:styleId="Hyperlink">
    <w:name w:val="Hyperlink"/>
    <w:basedOn w:val="DefaultParagraphFont"/>
    <w:uiPriority w:val="99"/>
    <w:unhideWhenUsed/>
    <w:rsid w:val="00C17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2401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CPPBDN8105 Lead the building design team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