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DAD" w:rsidP="001B3DAD">
      <w:pPr>
        <w:pStyle w:val="Title"/>
      </w:pPr>
      <w:r>
        <w:fldChar w:fldCharType="begin"/>
      </w:r>
      <w:r>
        <w:instrText xml:space="preserve"> TITLE   \* MERGEFORMAT </w:instrText>
      </w:r>
      <w:r>
        <w:fldChar w:fldCharType="separate"/>
      </w:r>
      <w:r>
        <w:t>CPPBDN8103 Scope and initiate large and complex building design projects</w:t>
      </w:r>
      <w:r>
        <w:fldChar w:fldCharType="end"/>
      </w:r>
    </w:p>
    <w:p w:rsidR="001B3DAD" w:rsidP="001B3DAD">
      <w:pPr>
        <w:pStyle w:val="Version"/>
        <w:sectPr w:rsidSect="00D95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956" w:rsidP="00D95956">
      <w:pPr>
        <w:pStyle w:val="SuperHeading"/>
      </w:pPr>
      <w:r w:rsidRPr="00D95956">
        <w:t>CPPBDN8103 Scope and initiate large and complex building design projects</w:t>
      </w:r>
    </w:p>
    <w:p w:rsidR="00000000" w:rsidRPr="00D95956" w:rsidP="00D95956">
      <w:pPr>
        <w:pStyle w:val="Heading1"/>
      </w:pPr>
      <w:bookmarkStart w:id="1" w:name="O_1138121"/>
      <w:bookmarkEnd w:id="1"/>
      <w:r w:rsidRPr="00D95956">
        <w:t>Modification History</w:t>
      </w:r>
    </w:p>
    <w:tbl>
      <w:tblPr>
        <w:tblW w:w="0" w:type="auto"/>
        <w:tblLayout w:type="fixed"/>
        <w:tblCellMar>
          <w:left w:w="62" w:type="dxa"/>
          <w:right w:w="62" w:type="dxa"/>
        </w:tblCellMar>
        <w:tblLook w:val="0000"/>
      </w:tblPr>
      <w:tblGrid>
        <w:gridCol w:w="1128"/>
        <w:gridCol w:w="7944"/>
      </w:tblGrid>
      <w:tr w:rsidTr="00D9595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Release 1</w:t>
            </w:r>
          </w:p>
        </w:tc>
        <w:tc>
          <w:tcPr>
            <w:tcW w:w="7944" w:type="dxa"/>
            <w:tcBorders>
              <w:top w:val="nil"/>
              <w:left w:val="nil"/>
              <w:bottom w:val="nil"/>
              <w:right w:val="nil"/>
            </w:tcBorders>
            <w:tcMar>
              <w:top w:w="0" w:type="dxa"/>
              <w:left w:w="62" w:type="dxa"/>
              <w:bottom w:w="0" w:type="dxa"/>
              <w:right w:w="62" w:type="dxa"/>
            </w:tcMar>
          </w:tcPr>
          <w:p w:rsidR="00000000" w:rsidRPr="00D95956" w:rsidP="00D95956">
            <w:pPr>
              <w:pStyle w:val="BodyText"/>
            </w:pPr>
            <w:r w:rsidRPr="00D95956">
              <w:t>This version first released with CPP Property Services Training Package Release 11.0.</w:t>
            </w:r>
          </w:p>
          <w:p w:rsidR="00000000" w:rsidRPr="00D95956" w:rsidP="00D95956">
            <w:pPr>
              <w:pStyle w:val="BodyText"/>
            </w:pPr>
            <w:r w:rsidRPr="00D95956">
              <w:t>Supersedes and is equivalent to CPPBDN8003A Scope and initiate large and complex building design projects.  Updated to meet the Standards for Training Packages 2012.</w:t>
            </w:r>
          </w:p>
        </w:tc>
      </w:tr>
    </w:tbl>
    <w:p w:rsidR="00000000" w:rsidRPr="00D95956" w:rsidP="00D95956">
      <w:pPr>
        <w:pStyle w:val="BodyText"/>
      </w:pPr>
    </w:p>
    <w:p w:rsidR="00000000" w:rsidRPr="00D95956" w:rsidP="00D95956">
      <w:pPr>
        <w:pStyle w:val="AllowPageBreak"/>
      </w:pPr>
    </w:p>
    <w:p w:rsidR="00000000" w:rsidRPr="00D95956" w:rsidP="00D95956">
      <w:pPr>
        <w:pStyle w:val="Heading1"/>
      </w:pPr>
      <w:bookmarkStart w:id="2" w:name="O_1138127"/>
      <w:bookmarkEnd w:id="2"/>
      <w:r w:rsidRPr="00D95956">
        <w:t>Application</w:t>
      </w:r>
    </w:p>
    <w:p w:rsidR="00000000" w:rsidRPr="00D95956" w:rsidP="001B3DAD">
      <w:pPr>
        <w:pStyle w:val="BodyText"/>
      </w:pPr>
      <w:r w:rsidRPr="00D95956">
        <w:t xml:space="preserve">This unit specifies the skills and knowledge required to </w:t>
      </w:r>
      <w:r w:rsidRPr="00D95956">
        <w:t>scope and establish large scale and complex building design projects by consulting with clients and identifying project parameters, vision, budget and required personnel. It includes finalising the contract for the work. Large scale and complex projects in</w:t>
      </w:r>
      <w:r w:rsidRPr="00D95956">
        <w:t>volve any building classification and construction type, as defined in the National Construction Code (NCC), including Type A buildings.</w:t>
      </w:r>
    </w:p>
    <w:p w:rsidR="00000000" w:rsidRPr="00D95956" w:rsidP="001B3DAD">
      <w:pPr>
        <w:pStyle w:val="BodyText"/>
      </w:pPr>
      <w:r w:rsidRPr="00D95956">
        <w:t>This unit is suitable for experienced building designers who apply broad and coherent theoretical and technical knowled</w:t>
      </w:r>
      <w:r w:rsidRPr="00D95956">
        <w:t>ge and highly specialised skills to manage building design projects with autonomy and judgement and to deal with sometimes complex and unpredictable contingencies.</w:t>
      </w:r>
    </w:p>
    <w:p w:rsidR="00000000" w:rsidRPr="00D95956" w:rsidP="001B3DAD">
      <w:pPr>
        <w:pStyle w:val="BodyText"/>
      </w:pPr>
      <w:r w:rsidRPr="00D95956">
        <w:t xml:space="preserve">This unit forms part of the licensing requirements for people engaged in building design in </w:t>
      </w:r>
      <w:r w:rsidRPr="00D95956">
        <w:t>some states and territories. For further information, check with the relevant regulatory authority.</w:t>
      </w:r>
    </w:p>
    <w:p w:rsidR="00000000" w:rsidRPr="00D95956" w:rsidP="00D95956">
      <w:pPr>
        <w:pStyle w:val="Heading1"/>
      </w:pPr>
      <w:bookmarkStart w:id="3" w:name="O_1138126"/>
      <w:bookmarkEnd w:id="3"/>
      <w:r w:rsidRPr="00D95956">
        <w:t>Pre-requisite Unit</w:t>
      </w:r>
    </w:p>
    <w:p w:rsidR="00000000" w:rsidRPr="00D95956" w:rsidP="001B3DAD">
      <w:pPr>
        <w:pStyle w:val="BodyText"/>
      </w:pPr>
      <w:r w:rsidRPr="00D95956">
        <w:t>Nil.</w:t>
      </w:r>
    </w:p>
    <w:p w:rsidR="00000000" w:rsidRPr="00D95956" w:rsidP="00D95956">
      <w:pPr>
        <w:pStyle w:val="Heading1"/>
      </w:pPr>
      <w:bookmarkStart w:id="4" w:name="O_1138125"/>
      <w:bookmarkEnd w:id="4"/>
      <w:r w:rsidRPr="00D95956">
        <w:t>Unit Sector</w:t>
      </w:r>
    </w:p>
    <w:p w:rsidR="00000000" w:rsidRPr="00D95956" w:rsidP="001B3DAD">
      <w:pPr>
        <w:pStyle w:val="BodyText"/>
      </w:pPr>
      <w:r w:rsidRPr="00D95956">
        <w:t>Building Design</w:t>
      </w:r>
    </w:p>
    <w:p w:rsidR="00000000" w:rsidRPr="00D95956" w:rsidP="00D95956">
      <w:pPr>
        <w:pStyle w:val="Heading1"/>
      </w:pPr>
      <w:bookmarkStart w:id="5" w:name="O_1138124"/>
      <w:bookmarkEnd w:id="5"/>
      <w:r w:rsidRPr="00D9595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9595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Elements desc</w:t>
            </w:r>
            <w:r w:rsidRPr="00D95956">
              <w:t>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Performance criteria describe what needs to be done to demonstrate achievement of the element.</w:t>
            </w:r>
          </w:p>
        </w:tc>
      </w:tr>
      <w:tr w:rsidTr="00D959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w:t>
            </w:r>
          </w:p>
        </w:tc>
        <w:tc>
          <w:tcPr>
            <w:tcW w:w="2357"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 xml:space="preserve">Establish client </w:t>
            </w:r>
            <w:r w:rsidRPr="00D95956">
              <w:t>requirements.</w:t>
            </w: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1.1</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 xml:space="preserve">Consult client to determine business objectives, </w:t>
            </w:r>
            <w:r w:rsidRPr="00D95956">
              <w:t>parameters and budget for building project.</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1.2</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Negotiate with client to clarify designer role, level of service to be provided and deliverables.</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1.3</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Determine agreed timelines for project completion.</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1.4</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Communicate with client to advise constraints and potential risks to project progress.</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1.5</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Finalise and document agreed formal project brief.</w:t>
            </w:r>
          </w:p>
        </w:tc>
      </w:tr>
      <w:tr w:rsidTr="00D959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956">
            <w:pPr>
              <w:pStyle w:val="BodyText"/>
              <w:rPr>
                <w:lang w:val="en-NZ"/>
              </w:rPr>
            </w:pPr>
          </w:p>
        </w:tc>
      </w:tr>
      <w:tr w:rsidTr="00D959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2</w:t>
            </w:r>
          </w:p>
        </w:tc>
        <w:tc>
          <w:tcPr>
            <w:tcW w:w="2357"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Assemble project team.</w:t>
            </w: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2.1</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Determine and document skills required to fulfil project brief within required timeframes.</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2.2</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Identify internal and external personnel requirements for project.</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2.3</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Determine roles of all project personnel.</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2.4</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Integrate work of external per</w:t>
            </w:r>
            <w:r w:rsidRPr="00D95956">
              <w:t>sonnel into overall project.</w:t>
            </w:r>
          </w:p>
        </w:tc>
      </w:tr>
      <w:tr w:rsidTr="00D959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956">
            <w:pPr>
              <w:pStyle w:val="BodyText"/>
              <w:rPr>
                <w:lang w:val="en-NZ"/>
              </w:rPr>
            </w:pPr>
          </w:p>
        </w:tc>
      </w:tr>
      <w:tr w:rsidTr="00D959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w:t>
            </w:r>
          </w:p>
        </w:tc>
        <w:tc>
          <w:tcPr>
            <w:tcW w:w="2357"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Finalise project requirements.</w:t>
            </w: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3.1</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Determine resources required to undertake project.</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3.2</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Research business costs associated with completion of building design project.</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3.3</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 xml:space="preserve">Prepare and document project budget. </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3.4</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Determine work scheduling to meet contractual requirements.</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3.5</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Establish risk mitigation strategies for project.</w:t>
            </w:r>
          </w:p>
        </w:tc>
      </w:tr>
      <w:tr w:rsidTr="00D959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956">
            <w:pPr>
              <w:pStyle w:val="BodyText"/>
              <w:rPr>
                <w:lang w:val="en-NZ"/>
              </w:rPr>
            </w:pPr>
          </w:p>
        </w:tc>
      </w:tr>
      <w:tr w:rsidTr="00D959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4</w:t>
            </w:r>
          </w:p>
        </w:tc>
        <w:tc>
          <w:tcPr>
            <w:tcW w:w="2357" w:type="dxa"/>
            <w:vMerge w:val="restart"/>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Negotiate and finalise costs and contracts.</w:t>
            </w: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4.1</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Seek legal and financial advice as required.</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4.2</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Negotiate and finalise project budget with client.</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4.3</w:t>
            </w:r>
          </w:p>
        </w:tc>
        <w:tc>
          <w:tcPr>
            <w:tcW w:w="5659"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 xml:space="preserve">Negotiate and finalise contracts with relevant professionals. </w:t>
            </w:r>
          </w:p>
        </w:tc>
      </w:tr>
      <w:tr w:rsidTr="00D959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4.4</w:t>
            </w:r>
          </w:p>
        </w:tc>
        <w:tc>
          <w:tcPr>
            <w:tcW w:w="5659" w:type="dxa"/>
            <w:tcBorders>
              <w:top w:val="nil"/>
              <w:left w:val="nil"/>
              <w:bottom w:val="nil"/>
              <w:right w:val="nil"/>
            </w:tcBorders>
            <w:tcMar>
              <w:top w:w="0" w:type="dxa"/>
              <w:left w:w="62" w:type="dxa"/>
              <w:bottom w:w="0" w:type="dxa"/>
              <w:right w:w="62" w:type="dxa"/>
            </w:tcMar>
          </w:tcPr>
          <w:p w:rsidR="00000000" w:rsidRPr="00D95956" w:rsidP="00D95956">
            <w:pPr>
              <w:pStyle w:val="BodyText"/>
            </w:pPr>
            <w:r w:rsidRPr="00D95956">
              <w:t>Negotiate and finalise contract between building designer and client.</w:t>
            </w:r>
          </w:p>
        </w:tc>
      </w:tr>
    </w:tbl>
    <w:p w:rsidR="00000000" w:rsidRPr="00D95956" w:rsidP="00D95956">
      <w:pPr>
        <w:pStyle w:val="BodyText"/>
      </w:pPr>
    </w:p>
    <w:p w:rsidR="00000000" w:rsidRPr="00D95956" w:rsidP="00D95956">
      <w:pPr>
        <w:pStyle w:val="AllowPageBreak"/>
      </w:pPr>
    </w:p>
    <w:p w:rsidR="00000000" w:rsidRPr="00D95956" w:rsidP="00D95956">
      <w:pPr>
        <w:pStyle w:val="Heading1"/>
      </w:pPr>
      <w:bookmarkStart w:id="6" w:name="O_1138123"/>
      <w:bookmarkEnd w:id="6"/>
      <w:r w:rsidRPr="00D95956">
        <w:t>Foundation Skills</w:t>
      </w:r>
    </w:p>
    <w:p w:rsidR="00000000" w:rsidRPr="00D95956" w:rsidP="001B3DAD">
      <w:pPr>
        <w:pStyle w:val="BodyText"/>
      </w:pPr>
      <w:r w:rsidRPr="00D95956">
        <w:t>As well as the foundation skills explicit in the performance criteria of this unit, candidates require:</w:t>
      </w:r>
    </w:p>
    <w:p w:rsidR="00000000" w:rsidRPr="00D95956" w:rsidP="00D95956">
      <w:pPr>
        <w:pStyle w:val="ListBullet"/>
      </w:pPr>
      <w:r w:rsidRPr="00D95956">
        <w:t>reading skills to:</w:t>
      </w:r>
    </w:p>
    <w:p w:rsidR="00000000" w:rsidRPr="00D95956" w:rsidP="00D95956">
      <w:pPr>
        <w:pStyle w:val="ListBullet2"/>
      </w:pPr>
      <w:r w:rsidRPr="00D95956">
        <w:t>research and interpret compliance requirements for building project</w:t>
      </w:r>
    </w:p>
    <w:p w:rsidR="00000000" w:rsidRPr="00D95956" w:rsidP="00D95956">
      <w:pPr>
        <w:pStyle w:val="ListBullet2"/>
      </w:pPr>
      <w:r w:rsidRPr="00D95956">
        <w:t>interpret and apply com</w:t>
      </w:r>
      <w:r w:rsidRPr="00D95956">
        <w:t xml:space="preserve">plex technical information in contracts, legislation, regulations, codes of practice and standards </w:t>
      </w:r>
    </w:p>
    <w:p w:rsidR="00000000" w:rsidRPr="00D95956" w:rsidP="00D95956">
      <w:pPr>
        <w:pStyle w:val="ListBullet"/>
      </w:pPr>
      <w:r w:rsidRPr="00D95956">
        <w:t>numeracy skills to budget and manage project finances</w:t>
      </w:r>
    </w:p>
    <w:p w:rsidR="00000000" w:rsidRPr="00D95956" w:rsidP="00D95956">
      <w:pPr>
        <w:pStyle w:val="ListBullet"/>
      </w:pPr>
      <w:r w:rsidRPr="00D95956">
        <w:t xml:space="preserve">written and oral skills to communicate appropriately for the audience and situation. </w:t>
      </w:r>
    </w:p>
    <w:p w:rsidR="00000000" w:rsidRPr="00D95956" w:rsidP="00D95956">
      <w:pPr>
        <w:pStyle w:val="AllowPageBreak"/>
      </w:pPr>
    </w:p>
    <w:p w:rsidR="00000000" w:rsidRPr="00D95956" w:rsidP="00D95956">
      <w:pPr>
        <w:pStyle w:val="Heading1"/>
      </w:pPr>
      <w:bookmarkStart w:id="7" w:name="O_1138122"/>
      <w:bookmarkEnd w:id="7"/>
      <w:r w:rsidRPr="00D95956">
        <w:t>Unit Mapping Information</w:t>
      </w:r>
    </w:p>
    <w:p w:rsidR="00000000" w:rsidRPr="00D95956" w:rsidP="001B3DAD">
      <w:pPr>
        <w:pStyle w:val="BodyText"/>
      </w:pPr>
      <w:r w:rsidRPr="00D95956">
        <w:t xml:space="preserve">Supersedes and is equivalent to CPPBDN8003A Scope and initiate large and complex building design projects. </w:t>
      </w:r>
    </w:p>
    <w:p w:rsidR="00000000" w:rsidRPr="00D95956" w:rsidP="00D95956">
      <w:pPr>
        <w:pStyle w:val="Heading1"/>
      </w:pPr>
      <w:bookmarkStart w:id="8" w:name="O_1138115"/>
      <w:bookmarkEnd w:id="8"/>
      <w:r w:rsidRPr="00D95956">
        <w:t>Links</w:t>
      </w:r>
    </w:p>
    <w:p w:rsidR="00000000" w:rsidRPr="00D95956" w:rsidP="001B3DAD">
      <w:pPr>
        <w:pStyle w:val="BodyText"/>
      </w:pPr>
      <w:r w:rsidRPr="00D9595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260A9">
        <w:rPr>
          <w:rStyle w:val="Hyperlink"/>
        </w:rPr>
        <w:t>https://vetnet.gov.au/Pages/TrainingDocs.aspx?q=6f3f9672-30e8-4835-b348-205dfcf13d9b</w:t>
      </w:r>
      <w:r>
        <w:fldChar w:fldCharType="end"/>
      </w:r>
    </w:p>
    <w:p w:rsidR="00000000" w:rsidRPr="00D95956" w:rsidP="001B3DAD">
      <w:pPr>
        <w:pStyle w:val="BodyText"/>
        <w:sectPr w:rsidSect="00D95956">
          <w:headerReference w:type="default" r:id="rId10"/>
          <w:footerReference w:type="default" r:id="rId11"/>
          <w:pgSz w:w="11908" w:h="16833"/>
          <w:pgMar w:top="1702" w:right="1418" w:bottom="1702" w:left="1418" w:header="992" w:footer="992" w:gutter="0"/>
          <w:cols w:space="720"/>
          <w:noEndnote/>
          <w:docGrid w:linePitch="299"/>
        </w:sectPr>
      </w:pPr>
    </w:p>
    <w:p w:rsidR="00000000" w:rsidRPr="00D95956" w:rsidP="00D95956">
      <w:pPr>
        <w:pStyle w:val="SuperHeading"/>
      </w:pPr>
      <w:r w:rsidRPr="00D95956">
        <w:t>Assessment Requirements for CPPBDN8103 Scope and initiate large and complex building design projects</w:t>
      </w:r>
    </w:p>
    <w:p w:rsidR="00000000" w:rsidRPr="00D95956" w:rsidP="00D95956">
      <w:pPr>
        <w:pStyle w:val="Heading1"/>
      </w:pPr>
      <w:bookmarkStart w:id="9" w:name="O_1138117"/>
      <w:bookmarkEnd w:id="9"/>
      <w:r w:rsidRPr="00D95956">
        <w:t>Modification History</w:t>
      </w:r>
    </w:p>
    <w:tbl>
      <w:tblPr>
        <w:tblW w:w="0" w:type="auto"/>
        <w:tblLayout w:type="fixed"/>
        <w:tblCellMar>
          <w:left w:w="62" w:type="dxa"/>
          <w:right w:w="62" w:type="dxa"/>
        </w:tblCellMar>
        <w:tblLook w:val="0000"/>
      </w:tblPr>
      <w:tblGrid>
        <w:gridCol w:w="1128"/>
        <w:gridCol w:w="7944"/>
      </w:tblGrid>
      <w:tr w:rsidTr="00D9595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956">
            <w:pPr>
              <w:pStyle w:val="BodyText"/>
              <w:rPr>
                <w:lang w:val="en-NZ"/>
              </w:rPr>
            </w:pPr>
            <w:r w:rsidRPr="00D95956">
              <w:t>Release 1</w:t>
            </w:r>
          </w:p>
        </w:tc>
        <w:tc>
          <w:tcPr>
            <w:tcW w:w="7944" w:type="dxa"/>
            <w:tcBorders>
              <w:top w:val="nil"/>
              <w:left w:val="nil"/>
              <w:bottom w:val="nil"/>
              <w:right w:val="nil"/>
            </w:tcBorders>
            <w:tcMar>
              <w:top w:w="0" w:type="dxa"/>
              <w:left w:w="62" w:type="dxa"/>
              <w:bottom w:w="0" w:type="dxa"/>
              <w:right w:w="62" w:type="dxa"/>
            </w:tcMar>
          </w:tcPr>
          <w:p w:rsidR="00000000" w:rsidRPr="00D95956" w:rsidP="00D95956">
            <w:pPr>
              <w:pStyle w:val="BodyText"/>
            </w:pPr>
            <w:r w:rsidRPr="00D95956">
              <w:t>This version first released with CPP Property Services Training Package Release 11.0.</w:t>
            </w:r>
          </w:p>
          <w:p w:rsidR="00000000" w:rsidRPr="00D95956" w:rsidP="00D95956">
            <w:pPr>
              <w:pStyle w:val="BodyText"/>
            </w:pPr>
            <w:r w:rsidRPr="00D95956">
              <w:t>Supersedes and is equivalent to CPPBDN8003A Scope and initiate large and complex building design projects.  Updated to meet the Standards f</w:t>
            </w:r>
            <w:r w:rsidRPr="00D95956">
              <w:t>or Training Packages 2012.</w:t>
            </w:r>
          </w:p>
        </w:tc>
      </w:tr>
    </w:tbl>
    <w:p w:rsidR="00000000" w:rsidRPr="00D95956" w:rsidP="00D95956">
      <w:pPr>
        <w:pStyle w:val="BodyText"/>
      </w:pPr>
    </w:p>
    <w:p w:rsidR="00000000" w:rsidRPr="00D95956" w:rsidP="00D95956">
      <w:pPr>
        <w:pStyle w:val="AllowPageBreak"/>
      </w:pPr>
    </w:p>
    <w:p w:rsidR="00000000" w:rsidRPr="00D95956" w:rsidP="00D95956">
      <w:pPr>
        <w:pStyle w:val="Heading1"/>
      </w:pPr>
      <w:bookmarkStart w:id="10" w:name="O_1138120"/>
      <w:bookmarkEnd w:id="10"/>
      <w:r w:rsidRPr="00D95956">
        <w:t>Performance Evidence</w:t>
      </w:r>
    </w:p>
    <w:p w:rsidR="00000000" w:rsidRPr="00D95956" w:rsidP="001B3DAD">
      <w:pPr>
        <w:pStyle w:val="BodyText"/>
      </w:pPr>
      <w:r w:rsidRPr="00D95956">
        <w:t>To demonstrate competency, a candidate must meet the performance criteria of this unit by:</w:t>
      </w:r>
    </w:p>
    <w:p w:rsidR="00000000" w:rsidRPr="00D95956" w:rsidP="00D95956">
      <w:pPr>
        <w:pStyle w:val="ListBullet"/>
      </w:pPr>
      <w:r w:rsidRPr="00D95956">
        <w:t xml:space="preserve">negotiating and finalising design briefs and contracts </w:t>
      </w:r>
    </w:p>
    <w:p w:rsidR="00000000" w:rsidRPr="00D95956" w:rsidP="00D95956">
      <w:pPr>
        <w:pStyle w:val="ListBullet"/>
      </w:pPr>
      <w:r w:rsidRPr="00D95956">
        <w:t xml:space="preserve">assembling a project team </w:t>
      </w:r>
    </w:p>
    <w:p w:rsidR="00000000" w:rsidRPr="00D95956" w:rsidP="00D95956">
      <w:pPr>
        <w:pStyle w:val="ListBullet"/>
      </w:pPr>
      <w:r w:rsidRPr="00D95956">
        <w:t xml:space="preserve">developing project schedule and budget </w:t>
      </w:r>
    </w:p>
    <w:p w:rsidR="00000000" w:rsidRPr="00D95956" w:rsidP="001B3DAD">
      <w:pPr>
        <w:pStyle w:val="BodyText"/>
      </w:pPr>
      <w:r w:rsidRPr="00D95956">
        <w:t>for one building design project involving Type A construction as defined in the National Construction Code (NCC).</w:t>
      </w:r>
    </w:p>
    <w:p w:rsidR="00000000" w:rsidRPr="00D95956" w:rsidP="00D95956">
      <w:pPr>
        <w:pStyle w:val="Heading1"/>
      </w:pPr>
      <w:bookmarkStart w:id="11" w:name="O_1138119"/>
      <w:bookmarkEnd w:id="11"/>
      <w:r w:rsidRPr="00D95956">
        <w:t>Knowledge Evidence</w:t>
      </w:r>
    </w:p>
    <w:p w:rsidR="00000000" w:rsidRPr="00D95956" w:rsidP="001B3DAD">
      <w:pPr>
        <w:pStyle w:val="BodyText"/>
      </w:pPr>
      <w:r w:rsidRPr="00D95956">
        <w:t>To be competent in this unit, a candidate must demonstrate knowl</w:t>
      </w:r>
      <w:r w:rsidRPr="00D95956">
        <w:t>edge of:</w:t>
      </w:r>
    </w:p>
    <w:p w:rsidR="00000000" w:rsidRPr="00D95956" w:rsidP="00D95956">
      <w:pPr>
        <w:pStyle w:val="ListBullet"/>
      </w:pPr>
      <w:r w:rsidRPr="00D95956">
        <w:t>relevant local, state/territory and national legislative, industry and workplace requirements:</w:t>
      </w:r>
    </w:p>
    <w:p w:rsidR="00000000" w:rsidRPr="00D95956" w:rsidP="00D95956">
      <w:pPr>
        <w:pStyle w:val="ListBullet2"/>
      </w:pPr>
      <w:r w:rsidRPr="00D95956">
        <w:t xml:space="preserve">work health and safety (WHS) </w:t>
      </w:r>
    </w:p>
    <w:p w:rsidR="00000000" w:rsidRPr="00D95956" w:rsidP="00D95956">
      <w:pPr>
        <w:pStyle w:val="ListBullet2"/>
      </w:pPr>
      <w:r w:rsidRPr="00D95956">
        <w:t>construction materials and methods</w:t>
      </w:r>
    </w:p>
    <w:p w:rsidR="00000000" w:rsidRPr="00D95956" w:rsidP="00D95956">
      <w:pPr>
        <w:pStyle w:val="ListBullet2"/>
      </w:pPr>
      <w:r w:rsidRPr="00D95956">
        <w:t xml:space="preserve">contractual requirements and business implications </w:t>
      </w:r>
    </w:p>
    <w:p w:rsidR="00000000" w:rsidRPr="00D95956" w:rsidP="00D95956">
      <w:pPr>
        <w:pStyle w:val="ListBullet"/>
      </w:pPr>
      <w:r w:rsidRPr="00D95956">
        <w:t>key components and process for b</w:t>
      </w:r>
      <w:r w:rsidRPr="00D95956">
        <w:t>usiness costings:</w:t>
      </w:r>
    </w:p>
    <w:p w:rsidR="00000000" w:rsidRPr="00D95956" w:rsidP="00D95956">
      <w:pPr>
        <w:pStyle w:val="ListBullet2"/>
      </w:pPr>
      <w:r w:rsidRPr="00D95956">
        <w:t>business administration and management costs</w:t>
      </w:r>
    </w:p>
    <w:p w:rsidR="00000000" w:rsidRPr="00D95956" w:rsidP="00D95956">
      <w:pPr>
        <w:pStyle w:val="ListBullet2"/>
      </w:pPr>
      <w:r w:rsidRPr="00D95956">
        <w:t>business insurances and professional indemnity insurance</w:t>
      </w:r>
    </w:p>
    <w:p w:rsidR="00000000" w:rsidRPr="00D95956" w:rsidP="00D95956">
      <w:pPr>
        <w:pStyle w:val="ListBullet2"/>
      </w:pPr>
      <w:r w:rsidRPr="00D95956">
        <w:t>professional fees to lawyers and accountants</w:t>
      </w:r>
    </w:p>
    <w:p w:rsidR="00000000" w:rsidRPr="00D95956" w:rsidP="00D95956">
      <w:pPr>
        <w:pStyle w:val="ListBullet2"/>
      </w:pPr>
      <w:r w:rsidRPr="00D95956">
        <w:t>staff salaries and on-costs</w:t>
      </w:r>
    </w:p>
    <w:p w:rsidR="00000000" w:rsidRPr="00D95956" w:rsidP="00D95956">
      <w:pPr>
        <w:pStyle w:val="ListBullet2"/>
      </w:pPr>
      <w:r w:rsidRPr="00D95956">
        <w:t>subcontractor costs</w:t>
      </w:r>
    </w:p>
    <w:p w:rsidR="00000000" w:rsidRPr="00D95956" w:rsidP="00D95956">
      <w:pPr>
        <w:pStyle w:val="ListBullet2"/>
      </w:pPr>
      <w:r w:rsidRPr="00D95956">
        <w:t>technology costs</w:t>
      </w:r>
    </w:p>
    <w:p w:rsidR="00000000" w:rsidRPr="00D95956" w:rsidP="00D95956">
      <w:pPr>
        <w:pStyle w:val="ListBullet2"/>
      </w:pPr>
      <w:r w:rsidRPr="00D95956">
        <w:t>workplace resource requirements to undertake large and complex projects</w:t>
      </w:r>
    </w:p>
    <w:p w:rsidR="00000000" w:rsidRPr="00D95956" w:rsidP="00D95956">
      <w:pPr>
        <w:pStyle w:val="ListBullet2"/>
      </w:pPr>
      <w:r w:rsidRPr="00D95956">
        <w:t>risk management processes</w:t>
      </w:r>
    </w:p>
    <w:p w:rsidR="00000000" w:rsidRPr="00D95956" w:rsidP="00D95956">
      <w:pPr>
        <w:pStyle w:val="ListBullet"/>
      </w:pPr>
      <w:r w:rsidRPr="00D95956">
        <w:t>planning requirements, schemes and processes</w:t>
      </w:r>
    </w:p>
    <w:p w:rsidR="00000000" w:rsidRPr="00D95956" w:rsidP="00D95956">
      <w:pPr>
        <w:pStyle w:val="ListBullet"/>
      </w:pPr>
      <w:r w:rsidRPr="00D95956">
        <w:t>compliance relating to construction Type A building design projects:</w:t>
      </w:r>
    </w:p>
    <w:p w:rsidR="00000000" w:rsidRPr="00D95956" w:rsidP="00D95956">
      <w:pPr>
        <w:pStyle w:val="ListBullet"/>
      </w:pPr>
      <w:r w:rsidRPr="00D95956">
        <w:t>Australian Standards</w:t>
      </w:r>
    </w:p>
    <w:p w:rsidR="00000000" w:rsidRPr="00D95956" w:rsidP="00D95956">
      <w:pPr>
        <w:pStyle w:val="ListBullet2"/>
      </w:pPr>
      <w:r w:rsidRPr="00D95956">
        <w:t>NCC deemed-to-satisfy</w:t>
      </w:r>
      <w:r w:rsidRPr="00D95956">
        <w:t xml:space="preserve"> (DTS) and alternative solution requirements </w:t>
      </w:r>
    </w:p>
    <w:p w:rsidR="00000000" w:rsidRPr="00D95956" w:rsidP="00D95956">
      <w:pPr>
        <w:pStyle w:val="ListBullet2"/>
      </w:pPr>
      <w:r w:rsidRPr="00D95956">
        <w:t>local, state and national codes and standards</w:t>
      </w:r>
    </w:p>
    <w:p w:rsidR="00000000" w:rsidRPr="00D95956" w:rsidP="00D95956">
      <w:pPr>
        <w:pStyle w:val="ListBullet2"/>
      </w:pPr>
      <w:r w:rsidRPr="00D95956">
        <w:t>sources of reliable information on compliance requirements</w:t>
      </w:r>
    </w:p>
    <w:p w:rsidR="00000000" w:rsidRPr="00D95956" w:rsidP="00D95956">
      <w:pPr>
        <w:pStyle w:val="ListBullet"/>
      </w:pPr>
      <w:r w:rsidRPr="00D95956">
        <w:t>constraints and potential risks associated with large and complex building design projects:</w:t>
      </w:r>
    </w:p>
    <w:p w:rsidR="00000000" w:rsidRPr="00D95956" w:rsidP="00D95956">
      <w:pPr>
        <w:pStyle w:val="ListBullet2"/>
      </w:pPr>
      <w:r w:rsidRPr="00D95956">
        <w:t>difficulti</w:t>
      </w:r>
      <w:r w:rsidRPr="00D95956">
        <w:t>es associated with the nature or complexity of the project itself</w:t>
      </w:r>
    </w:p>
    <w:p w:rsidR="00000000" w:rsidRPr="00D95956" w:rsidP="00D95956">
      <w:pPr>
        <w:pStyle w:val="ListBullet2"/>
      </w:pPr>
      <w:r w:rsidRPr="00D95956">
        <w:t>reliance on gaining input from external professionals in a timely manner</w:t>
      </w:r>
    </w:p>
    <w:p w:rsidR="00000000" w:rsidRPr="00D95956" w:rsidP="00D95956">
      <w:pPr>
        <w:pStyle w:val="ListBullet2"/>
      </w:pPr>
      <w:r w:rsidRPr="00D95956">
        <w:t>operation within a complex and rigid regulatory and compliance system</w:t>
      </w:r>
    </w:p>
    <w:p w:rsidR="00000000" w:rsidRPr="00D95956" w:rsidP="00D95956">
      <w:pPr>
        <w:pStyle w:val="ListBullet2"/>
      </w:pPr>
      <w:r w:rsidRPr="00D95956">
        <w:t>time delays due to the planning process.</w:t>
      </w:r>
    </w:p>
    <w:p w:rsidR="00000000" w:rsidRPr="00D95956" w:rsidP="00D95956">
      <w:pPr>
        <w:pStyle w:val="AllowPageBreak"/>
      </w:pPr>
    </w:p>
    <w:p w:rsidR="00000000" w:rsidRPr="00D95956" w:rsidP="00D95956">
      <w:pPr>
        <w:pStyle w:val="Heading1"/>
      </w:pPr>
      <w:bookmarkStart w:id="12" w:name="O_1138118"/>
      <w:bookmarkEnd w:id="12"/>
      <w:r w:rsidRPr="00D95956">
        <w:t>Assessment Conditions</w:t>
      </w:r>
    </w:p>
    <w:p w:rsidR="00000000" w:rsidRPr="00D95956" w:rsidP="001B3DAD">
      <w:pPr>
        <w:pStyle w:val="BodyText"/>
      </w:pPr>
      <w:r w:rsidRPr="00D95956">
        <w:t>Assessors must meet the requirements for assessors contained in the Standards for Registered Training Organisations. Competency is to be assessed in the workplace or a simulated environment that accurately reflects perfor</w:t>
      </w:r>
      <w:r w:rsidRPr="00D95956">
        <w:t>mance in a real workplace setting where these skills and knowledge would be performed. This includes access to:</w:t>
      </w:r>
    </w:p>
    <w:p w:rsidR="00000000" w:rsidRPr="00D95956" w:rsidP="00D95956">
      <w:pPr>
        <w:pStyle w:val="ListBullet"/>
      </w:pPr>
      <w:r w:rsidRPr="00D95956">
        <w:t>computer with internet access and word processing software</w:t>
      </w:r>
    </w:p>
    <w:p w:rsidR="00000000" w:rsidRPr="00D95956" w:rsidP="00D95956">
      <w:pPr>
        <w:pStyle w:val="ListBullet"/>
      </w:pPr>
      <w:r w:rsidRPr="00D95956">
        <w:t xml:space="preserve">relevant legislation, regulations, codes and standards </w:t>
      </w:r>
    </w:p>
    <w:p w:rsidR="00000000" w:rsidRPr="00D95956" w:rsidP="00D95956">
      <w:pPr>
        <w:pStyle w:val="ListBullet"/>
      </w:pPr>
      <w:r w:rsidRPr="00D95956">
        <w:t>technical references with cu</w:t>
      </w:r>
      <w:r w:rsidRPr="00D95956">
        <w:t>rrent and relevant information on building design.</w:t>
      </w:r>
    </w:p>
    <w:p w:rsidR="00000000" w:rsidRPr="00D95956" w:rsidP="00D95956">
      <w:pPr>
        <w:pStyle w:val="AllowPageBreak"/>
      </w:pPr>
    </w:p>
    <w:p w:rsidR="00000000" w:rsidRPr="00D95956" w:rsidP="00D95956">
      <w:pPr>
        <w:pStyle w:val="Heading1"/>
      </w:pPr>
      <w:bookmarkStart w:id="13" w:name="O_1138116"/>
      <w:bookmarkEnd w:id="13"/>
      <w:r w:rsidRPr="00D95956">
        <w:t>Links</w:t>
      </w:r>
    </w:p>
    <w:p w:rsidR="00000000" w:rsidRPr="00D95956" w:rsidP="001B3DAD">
      <w:pPr>
        <w:pStyle w:val="BodyText"/>
      </w:pPr>
      <w:r w:rsidRPr="00D9595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260A9">
        <w:rPr>
          <w:rStyle w:val="Hyperlink"/>
        </w:rPr>
        <w:t>https://vetnet.gov.au/Pages/TrainingDocs.aspx?q=6f3f9672-30e8-4835-b348-205dfcf13d9b</w:t>
      </w:r>
      <w:r>
        <w:fldChar w:fldCharType="end"/>
      </w:r>
    </w:p>
    <w:p w:rsidR="00000000" w:rsidRPr="00D95956" w:rsidP="00D95956"/>
    <w:sectPr w:rsidSect="00D95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rsidRPr="001B3DAD" w:rsidP="001B3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D" w:rsidP="00D95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DAD" w:rsidP="00D95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3DAD" w:rsidP="00D95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rsidP="00D95956">
    <w:pPr>
      <w:pStyle w:val="Footer"/>
      <w:framePr w:wrap="around"/>
    </w:pPr>
    <w:r>
      <w:fldChar w:fldCharType="begin"/>
    </w:r>
    <w:r>
      <w:instrText xml:space="preserve"> DOCPROPERTY  Subject  \* MERGEFORMAT </w:instrText>
    </w:r>
    <w:r>
      <w:fldChar w:fldCharType="separate"/>
    </w:r>
    <w:r w:rsidR="001B3DAD">
      <w:t>Approved</w:t>
    </w:r>
    <w:r w:rsidR="001B3DAD">
      <w:fldChar w:fldCharType="end"/>
    </w:r>
    <w:r>
      <w:tab/>
      <w:t xml:space="preserve">Page </w:t>
    </w:r>
    <w:r>
      <w:fldChar w:fldCharType="begin"/>
    </w:r>
    <w:r>
      <w:instrText xml:space="preserve"> PAGE  \* Arabic  \* MERGEFORMAT </w:instrText>
    </w:r>
    <w:r>
      <w:fldChar w:fldCharType="separate"/>
    </w:r>
    <w:r w:rsidR="001B3D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DAD">
      <w:rPr>
        <w:noProof/>
      </w:rPr>
      <w:t>4</w:t>
    </w:r>
    <w:r>
      <w:rPr>
        <w:noProof/>
      </w:rPr>
      <w:fldChar w:fldCharType="end"/>
    </w:r>
  </w:p>
  <w:p w:rsidR="00D95956" w:rsidP="00D95956">
    <w:pPr>
      <w:pStyle w:val="Footer"/>
      <w:framePr w:wrap="around"/>
    </w:pPr>
    <w:r>
      <w:t xml:space="preserve">© Commonwealth of Australia, </w:t>
    </w:r>
    <w:r>
      <w:fldChar w:fldCharType="begin"/>
    </w:r>
    <w:r>
      <w:instrText xml:space="preserve"> DATE  \@ "yyyy"  \* MERGEFORMAT </w:instrText>
    </w:r>
    <w:r>
      <w:fldChar w:fldCharType="separate"/>
    </w:r>
    <w:r w:rsidR="001B3DAD">
      <w:rPr>
        <w:noProof/>
      </w:rPr>
      <w:t>2025</w:t>
    </w:r>
    <w:r>
      <w:fldChar w:fldCharType="end"/>
    </w:r>
    <w:r>
      <w:tab/>
    </w:r>
    <w:r>
      <w:fldChar w:fldCharType="begin"/>
    </w:r>
    <w:r>
      <w:instrText xml:space="preserve"> DOCPROPERTY  Author  \* MERGEFORMAT </w:instrText>
    </w:r>
    <w:r>
      <w:fldChar w:fldCharType="separate"/>
    </w:r>
    <w:r w:rsidR="001B3DAD">
      <w:t>BuildSkills Australia</w:t>
    </w:r>
    <w:r w:rsidR="001B3DAD">
      <w:fldChar w:fldCharType="end"/>
    </w:r>
  </w:p>
  <w:p w:rsidR="00D95956" w:rsidP="00D95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956" w:rsidRPr="001B3DAD" w:rsidP="001B3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D" w:rsidRPr="002D2AF8" w:rsidP="00D95956">
    <w:pPr>
      <w:pStyle w:val="Header"/>
      <w:framePr w:wrap="around"/>
    </w:pPr>
    <w:r>
      <w:fldChar w:fldCharType="begin"/>
    </w:r>
    <w:r>
      <w:instrText xml:space="preserve"> TITLE   \* MERGEFORMAT </w:instrText>
    </w:r>
    <w:r>
      <w:fldChar w:fldCharType="separate"/>
    </w:r>
    <w:r>
      <w:t>CPPBDN8103 Scope and initiate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DAD" w:rsidP="00D95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956" w:rsidRPr="002D2AF8" w:rsidP="00D95956">
    <w:pPr>
      <w:pStyle w:val="Header"/>
      <w:framePr w:wrap="around"/>
    </w:pPr>
    <w:r>
      <w:fldChar w:fldCharType="begin"/>
    </w:r>
    <w:r>
      <w:instrText xml:space="preserve"> TITLE   \* MERGEFORMAT </w:instrText>
    </w:r>
    <w:r>
      <w:fldChar w:fldCharType="separate"/>
    </w:r>
    <w:r w:rsidR="001B3DAD">
      <w:t>CPPBDN8103 Scope and initiate large and complex building design projects</w:t>
    </w:r>
    <w:r w:rsidR="001B3DAD">
      <w:fldChar w:fldCharType="end"/>
    </w:r>
    <w:r>
      <w:tab/>
      <w:t xml:space="preserve">Date this document was generated: </w:t>
    </w:r>
    <w:r>
      <w:fldChar w:fldCharType="begin"/>
    </w:r>
    <w:r>
      <w:instrText xml:space="preserve"> CREATEDATE  \@ "d MMMM yyyy"  \* MERGEFORMAT </w:instrText>
    </w:r>
    <w:r>
      <w:fldChar w:fldCharType="separate"/>
    </w:r>
    <w:r w:rsidR="001B3DAD">
      <w:rPr>
        <w:noProof/>
      </w:rPr>
      <w:t>2 March 2025</w:t>
    </w:r>
    <w:r>
      <w:fldChar w:fldCharType="end"/>
    </w:r>
  </w:p>
  <w:p w:rsidR="00D95956" w:rsidP="00D95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A7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06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EF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956"/>
    <w:pPr>
      <w:spacing w:before="360" w:after="60"/>
      <w:outlineLvl w:val="0"/>
    </w:pPr>
    <w:rPr>
      <w:sz w:val="32"/>
    </w:rPr>
  </w:style>
  <w:style w:type="paragraph" w:styleId="Heading2">
    <w:name w:val="heading 2"/>
    <w:basedOn w:val="HeadingBase"/>
    <w:next w:val="BodyText"/>
    <w:link w:val="Heading2Char"/>
    <w:qFormat/>
    <w:rsid w:val="00D95956"/>
    <w:pPr>
      <w:keepLines/>
      <w:spacing w:before="240" w:after="120"/>
      <w:outlineLvl w:val="1"/>
    </w:pPr>
    <w:rPr>
      <w:sz w:val="28"/>
      <w:szCs w:val="40"/>
    </w:rPr>
  </w:style>
  <w:style w:type="paragraph" w:styleId="Heading3">
    <w:name w:val="heading 3"/>
    <w:basedOn w:val="HeadingBase"/>
    <w:next w:val="BodyText"/>
    <w:link w:val="Heading3Char"/>
    <w:qFormat/>
    <w:rsid w:val="00D95956"/>
    <w:pPr>
      <w:spacing w:before="180" w:after="120"/>
      <w:outlineLvl w:val="2"/>
    </w:pPr>
    <w:rPr>
      <w:spacing w:val="-10"/>
      <w:kern w:val="32"/>
    </w:rPr>
  </w:style>
  <w:style w:type="paragraph" w:styleId="Heading4">
    <w:name w:val="heading 4"/>
    <w:basedOn w:val="HeadingBase"/>
    <w:next w:val="BodyText"/>
    <w:link w:val="Heading4Char"/>
    <w:qFormat/>
    <w:rsid w:val="00D95956"/>
    <w:pPr>
      <w:spacing w:before="160" w:after="120"/>
      <w:outlineLvl w:val="3"/>
    </w:pPr>
    <w:rPr>
      <w:sz w:val="22"/>
    </w:rPr>
  </w:style>
  <w:style w:type="paragraph" w:styleId="Heading5">
    <w:name w:val="heading 5"/>
    <w:basedOn w:val="HeadingBase"/>
    <w:next w:val="Normal"/>
    <w:link w:val="Heading5Char"/>
    <w:qFormat/>
    <w:rsid w:val="00D95956"/>
    <w:pPr>
      <w:spacing w:before="80"/>
      <w:outlineLvl w:val="4"/>
    </w:pPr>
    <w:rPr>
      <w:color w:val="918585"/>
      <w:sz w:val="20"/>
    </w:rPr>
  </w:style>
  <w:style w:type="paragraph" w:styleId="Heading6">
    <w:name w:val="heading 6"/>
    <w:basedOn w:val="HeadingBase"/>
    <w:next w:val="Normal"/>
    <w:link w:val="Heading6Char"/>
    <w:qFormat/>
    <w:rsid w:val="00D95956"/>
    <w:pPr>
      <w:spacing w:before="60"/>
      <w:outlineLvl w:val="5"/>
    </w:pPr>
    <w:rPr>
      <w:color w:val="918585"/>
      <w:sz w:val="20"/>
    </w:rPr>
  </w:style>
  <w:style w:type="paragraph" w:styleId="Heading7">
    <w:name w:val="heading 7"/>
    <w:basedOn w:val="Normal"/>
    <w:next w:val="Normal"/>
    <w:link w:val="Heading7Char"/>
    <w:qFormat/>
    <w:rsid w:val="00D95956"/>
    <w:pPr>
      <w:ind w:left="720"/>
      <w:outlineLvl w:val="6"/>
    </w:pPr>
    <w:rPr>
      <w:i/>
    </w:rPr>
  </w:style>
  <w:style w:type="paragraph" w:styleId="Heading8">
    <w:name w:val="heading 8"/>
    <w:basedOn w:val="Normal"/>
    <w:next w:val="Normal"/>
    <w:link w:val="Heading8Char"/>
    <w:qFormat/>
    <w:rsid w:val="00D95956"/>
    <w:pPr>
      <w:ind w:left="720"/>
      <w:outlineLvl w:val="7"/>
    </w:pPr>
    <w:rPr>
      <w:i/>
    </w:rPr>
  </w:style>
  <w:style w:type="paragraph" w:styleId="Heading9">
    <w:name w:val="heading 9"/>
    <w:basedOn w:val="Normal"/>
    <w:next w:val="Normal"/>
    <w:link w:val="Heading9Char"/>
    <w:qFormat/>
    <w:rsid w:val="00D95956"/>
    <w:pPr>
      <w:ind w:left="720"/>
      <w:outlineLvl w:val="8"/>
    </w:pPr>
    <w:rPr>
      <w:i/>
    </w:rPr>
  </w:style>
  <w:style w:type="character" w:default="1" w:styleId="DefaultParagraphFont">
    <w:name w:val="Default Paragraph Font"/>
    <w:uiPriority w:val="1"/>
    <w:unhideWhenUsed/>
    <w:rsid w:val="00D95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956"/>
  </w:style>
  <w:style w:type="character" w:customStyle="1" w:styleId="Heading1Char">
    <w:name w:val="Heading 1 Char"/>
    <w:basedOn w:val="DefaultParagraphFont"/>
    <w:link w:val="Heading1"/>
    <w:rsid w:val="00D95956"/>
    <w:rPr>
      <w:rFonts w:ascii="Times New Roman" w:eastAsia="Times New Roman" w:hAnsi="Times New Roman" w:cs="Times New Roman"/>
      <w:b/>
      <w:sz w:val="32"/>
      <w:szCs w:val="20"/>
      <w:lang w:eastAsia="en-US"/>
    </w:rPr>
  </w:style>
  <w:style w:type="paragraph" w:styleId="BodyText">
    <w:name w:val="Body Text"/>
    <w:basedOn w:val="Normal"/>
    <w:link w:val="BodyTextChar"/>
    <w:rsid w:val="00D95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956"/>
    <w:rPr>
      <w:rFonts w:ascii="Times New Roman" w:eastAsia="Times New Roman" w:hAnsi="Times New Roman" w:cs="Times New Roman"/>
      <w:sz w:val="24"/>
      <w:lang w:eastAsia="en-US"/>
    </w:rPr>
  </w:style>
  <w:style w:type="paragraph" w:styleId="ListBullet">
    <w:name w:val="List Bullet"/>
    <w:basedOn w:val="List"/>
    <w:rsid w:val="00D95956"/>
    <w:pPr>
      <w:numPr>
        <w:numId w:val="12"/>
      </w:numPr>
      <w:tabs>
        <w:tab w:val="clear" w:pos="340"/>
      </w:tabs>
      <w:spacing w:before="40" w:after="40"/>
    </w:pPr>
  </w:style>
  <w:style w:type="paragraph" w:styleId="ListBullet2">
    <w:name w:val="List Bullet 2"/>
    <w:basedOn w:val="List2"/>
    <w:rsid w:val="00D95956"/>
    <w:pPr>
      <w:numPr>
        <w:numId w:val="13"/>
      </w:numPr>
      <w:tabs>
        <w:tab w:val="clear" w:pos="680"/>
      </w:tabs>
    </w:pPr>
  </w:style>
  <w:style w:type="paragraph" w:customStyle="1" w:styleId="SuperHeading">
    <w:name w:val="SuperHeading"/>
    <w:basedOn w:val="Normal"/>
    <w:rsid w:val="00D95956"/>
    <w:pPr>
      <w:spacing w:before="240" w:after="120"/>
      <w:outlineLvl w:val="0"/>
    </w:pPr>
    <w:rPr>
      <w:rFonts w:ascii="Times New Roman" w:hAnsi="Times New Roman"/>
      <w:b/>
      <w:sz w:val="32"/>
    </w:rPr>
  </w:style>
  <w:style w:type="paragraph" w:customStyle="1" w:styleId="AllowPageBreak">
    <w:name w:val="AllowPageBreak"/>
    <w:rsid w:val="00D95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956"/>
    <w:rPr>
      <w:rFonts w:ascii="Courier New" w:eastAsia="Times New Roman" w:hAnsi="Courier New" w:cs="Times New Roman"/>
      <w:i/>
      <w:szCs w:val="20"/>
      <w:lang w:eastAsia="en-US"/>
    </w:rPr>
  </w:style>
  <w:style w:type="paragraph" w:customStyle="1" w:styleId="HeadingBase">
    <w:name w:val="Heading Base"/>
    <w:rsid w:val="00D95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956"/>
    <w:pPr>
      <w:tabs>
        <w:tab w:val="right" w:leader="dot" w:pos="9072"/>
      </w:tabs>
      <w:ind w:left="567"/>
    </w:pPr>
    <w:rPr>
      <w:szCs w:val="22"/>
    </w:rPr>
  </w:style>
  <w:style w:type="paragraph" w:customStyle="1" w:styleId="TOCBase">
    <w:name w:val="TOC Base"/>
    <w:rsid w:val="00D95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956"/>
    <w:pPr>
      <w:tabs>
        <w:tab w:val="right" w:leader="dot" w:pos="9072"/>
      </w:tabs>
      <w:spacing w:before="40" w:after="40"/>
      <w:ind w:left="284"/>
    </w:pPr>
    <w:rPr>
      <w:rFonts w:ascii="Times New Roman" w:hAnsi="Times New Roman"/>
    </w:rPr>
  </w:style>
  <w:style w:type="paragraph" w:styleId="TOC1">
    <w:name w:val="toc 1"/>
    <w:basedOn w:val="TOCBase"/>
    <w:next w:val="Normal"/>
    <w:rsid w:val="00D95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956"/>
    <w:rPr>
      <w:rFonts w:ascii="Times New Roman" w:eastAsia="Times New Roman" w:hAnsi="Times New Roman" w:cs="Times New Roman"/>
      <w:sz w:val="16"/>
      <w:lang w:eastAsia="en-US"/>
    </w:rPr>
  </w:style>
  <w:style w:type="paragraph" w:styleId="Title">
    <w:name w:val="Title"/>
    <w:basedOn w:val="HeadingBase"/>
    <w:link w:val="TitleChar"/>
    <w:qFormat/>
    <w:rsid w:val="00D95956"/>
    <w:pPr>
      <w:spacing w:before="5040"/>
      <w:jc w:val="center"/>
    </w:pPr>
    <w:rPr>
      <w:sz w:val="48"/>
      <w:szCs w:val="72"/>
      <w:lang w:val="en-US"/>
    </w:rPr>
  </w:style>
  <w:style w:type="character" w:customStyle="1" w:styleId="TitleChar">
    <w:name w:val="Title Char"/>
    <w:basedOn w:val="DefaultParagraphFont"/>
    <w:link w:val="Title"/>
    <w:rsid w:val="00D95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956"/>
    <w:pPr>
      <w:tabs>
        <w:tab w:val="left" w:pos="3600"/>
        <w:tab w:val="left" w:pos="3958"/>
      </w:tabs>
    </w:pPr>
  </w:style>
  <w:style w:type="paragraph" w:styleId="List">
    <w:name w:val="List"/>
    <w:basedOn w:val="BodyText"/>
    <w:next w:val="BodyText"/>
    <w:rsid w:val="00D95956"/>
    <w:pPr>
      <w:tabs>
        <w:tab w:val="left" w:pos="340"/>
      </w:tabs>
      <w:spacing w:before="60" w:after="60"/>
      <w:ind w:left="340" w:hanging="340"/>
    </w:pPr>
  </w:style>
  <w:style w:type="paragraph" w:customStyle="1" w:styleId="Note">
    <w:name w:val="Note"/>
    <w:basedOn w:val="BodyText"/>
    <w:rsid w:val="00D95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956"/>
    <w:rPr>
      <w:b/>
      <w:spacing w:val="0"/>
    </w:rPr>
  </w:style>
  <w:style w:type="paragraph" w:customStyle="1" w:styleId="SuperTitle">
    <w:name w:val="SuperTitle"/>
    <w:basedOn w:val="Title"/>
    <w:rsid w:val="00D95956"/>
    <w:pPr>
      <w:framePr w:wrap="auto" w:hAnchor="text" w:y="6049"/>
    </w:pPr>
    <w:rPr>
      <w:color w:val="000000"/>
      <w:sz w:val="40"/>
    </w:rPr>
  </w:style>
  <w:style w:type="paragraph" w:customStyle="1" w:styleId="TOCTitle">
    <w:name w:val="TOCTitle"/>
    <w:basedOn w:val="Heading1"/>
    <w:rsid w:val="00D95956"/>
    <w:pPr>
      <w:spacing w:after="240"/>
      <w:jc w:val="center"/>
      <w:outlineLvl w:val="9"/>
    </w:pPr>
    <w:rPr>
      <w:caps/>
    </w:rPr>
  </w:style>
  <w:style w:type="paragraph" w:customStyle="1" w:styleId="Version">
    <w:name w:val="Version"/>
    <w:rsid w:val="00D95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956"/>
    <w:pPr>
      <w:keepNext w:val="0"/>
      <w:tabs>
        <w:tab w:val="right" w:pos="4176"/>
      </w:tabs>
      <w:ind w:left="198" w:hanging="198"/>
    </w:pPr>
    <w:rPr>
      <w:rFonts w:ascii="Garamond" w:hAnsi="Garamond"/>
    </w:rPr>
  </w:style>
  <w:style w:type="paragraph" w:styleId="IndexHeading">
    <w:name w:val="index heading"/>
    <w:basedOn w:val="Normal"/>
    <w:next w:val="Index1"/>
    <w:semiHidden/>
    <w:rsid w:val="00D95956"/>
    <w:pPr>
      <w:spacing w:before="120" w:after="120"/>
    </w:pPr>
    <w:rPr>
      <w:rFonts w:ascii="Arial" w:hAnsi="Arial"/>
      <w:b/>
      <w:color w:val="918585"/>
      <w:sz w:val="24"/>
    </w:rPr>
  </w:style>
  <w:style w:type="paragraph" w:styleId="Header">
    <w:name w:val="header"/>
    <w:basedOn w:val="Normal"/>
    <w:link w:val="HeaderChar"/>
    <w:rsid w:val="00D95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956"/>
    <w:rPr>
      <w:rFonts w:ascii="Times New Roman" w:eastAsia="Times New Roman" w:hAnsi="Times New Roman" w:cs="Times New Roman"/>
      <w:sz w:val="16"/>
      <w:szCs w:val="20"/>
      <w:lang w:val="en-GB" w:eastAsia="en-US"/>
    </w:rPr>
  </w:style>
  <w:style w:type="paragraph" w:customStyle="1" w:styleId="Chapter">
    <w:name w:val="Chapter"/>
    <w:basedOn w:val="Normal"/>
    <w:rsid w:val="00D95956"/>
    <w:pPr>
      <w:spacing w:before="240"/>
    </w:pPr>
    <w:rPr>
      <w:rFonts w:ascii="Times New Roman" w:hAnsi="Times New Roman"/>
      <w:smallCaps/>
      <w:spacing w:val="80"/>
      <w:sz w:val="28"/>
    </w:rPr>
  </w:style>
  <w:style w:type="paragraph" w:customStyle="1" w:styleId="InChapter">
    <w:name w:val="InChapter"/>
    <w:basedOn w:val="Heading3"/>
    <w:rsid w:val="00D95956"/>
    <w:pPr>
      <w:spacing w:after="240"/>
      <w:outlineLvl w:val="9"/>
    </w:pPr>
    <w:rPr>
      <w:noProof/>
    </w:rPr>
  </w:style>
  <w:style w:type="paragraph" w:styleId="Index2">
    <w:name w:val="index 2"/>
    <w:basedOn w:val="Normal"/>
    <w:next w:val="Normal"/>
    <w:semiHidden/>
    <w:rsid w:val="00D95956"/>
    <w:pPr>
      <w:tabs>
        <w:tab w:val="right" w:pos="4176"/>
      </w:tabs>
      <w:ind w:left="568" w:hanging="284"/>
    </w:pPr>
    <w:rPr>
      <w:rFonts w:ascii="Garamond" w:hAnsi="Garamond"/>
    </w:rPr>
  </w:style>
  <w:style w:type="paragraph" w:customStyle="1" w:styleId="Byline">
    <w:name w:val="Byline"/>
    <w:rsid w:val="00D95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956"/>
    <w:pPr>
      <w:tabs>
        <w:tab w:val="clear" w:pos="3600"/>
        <w:tab w:val="clear" w:pos="3958"/>
      </w:tabs>
      <w:jc w:val="right"/>
    </w:pPr>
  </w:style>
  <w:style w:type="character" w:styleId="Emphasis">
    <w:name w:val="Emphasis"/>
    <w:basedOn w:val="DefaultParagraphFont"/>
    <w:qFormat/>
    <w:rsid w:val="00D95956"/>
    <w:rPr>
      <w:i/>
    </w:rPr>
  </w:style>
  <w:style w:type="paragraph" w:styleId="Caption">
    <w:name w:val="caption"/>
    <w:basedOn w:val="BodyText"/>
    <w:next w:val="Normal"/>
    <w:qFormat/>
    <w:rsid w:val="00D95956"/>
    <w:pPr>
      <w:framePr w:w="2268" w:hSpace="181" w:vSpace="181" w:wrap="around" w:vAnchor="text" w:hAnchor="page" w:x="1135" w:y="285" w:anchorLock="1"/>
    </w:pPr>
    <w:rPr>
      <w:i/>
    </w:rPr>
  </w:style>
  <w:style w:type="paragraph" w:customStyle="1" w:styleId="MiniTOCTitle">
    <w:name w:val="MiniTOCTitle"/>
    <w:basedOn w:val="Heading4"/>
    <w:rsid w:val="00D95956"/>
    <w:pPr>
      <w:spacing w:before="240"/>
      <w:outlineLvl w:val="9"/>
    </w:pPr>
    <w:rPr>
      <w:noProof/>
      <w:sz w:val="24"/>
    </w:rPr>
  </w:style>
  <w:style w:type="paragraph" w:customStyle="1" w:styleId="MiniTOCItem">
    <w:name w:val="MiniTOCItem"/>
    <w:basedOn w:val="ListBullet"/>
    <w:rsid w:val="00D95956"/>
    <w:pPr>
      <w:numPr>
        <w:numId w:val="0"/>
      </w:numPr>
      <w:tabs>
        <w:tab w:val="right" w:leader="dot" w:pos="6521"/>
      </w:tabs>
      <w:spacing w:before="0" w:after="0"/>
    </w:pPr>
  </w:style>
  <w:style w:type="paragraph" w:customStyle="1" w:styleId="TOFTitle">
    <w:name w:val="TOFTitle"/>
    <w:basedOn w:val="TOCTitle"/>
    <w:rsid w:val="00D95956"/>
  </w:style>
  <w:style w:type="paragraph" w:styleId="TableofFigures">
    <w:name w:val="table of figures"/>
    <w:basedOn w:val="Normal"/>
    <w:next w:val="Normal"/>
    <w:semiHidden/>
    <w:rsid w:val="00D95956"/>
    <w:pPr>
      <w:tabs>
        <w:tab w:val="right" w:leader="dot" w:pos="9072"/>
      </w:tabs>
      <w:ind w:left="970" w:hanging="403"/>
    </w:pPr>
    <w:rPr>
      <w:rFonts w:ascii="Times New Roman" w:hAnsi="Times New Roman"/>
      <w:b/>
    </w:rPr>
  </w:style>
  <w:style w:type="paragraph" w:styleId="ListNumber">
    <w:name w:val="List Number"/>
    <w:basedOn w:val="List"/>
    <w:rsid w:val="00D95956"/>
    <w:pPr>
      <w:numPr>
        <w:numId w:val="15"/>
      </w:numPr>
      <w:tabs>
        <w:tab w:val="clear" w:pos="340"/>
      </w:tabs>
    </w:pPr>
  </w:style>
  <w:style w:type="character" w:customStyle="1" w:styleId="WingdingSymbols">
    <w:name w:val="Wingding Symbols"/>
    <w:rsid w:val="00D95956"/>
    <w:rPr>
      <w:rFonts w:ascii="Wingdings" w:hAnsi="Wingdings"/>
    </w:rPr>
  </w:style>
  <w:style w:type="paragraph" w:customStyle="1" w:styleId="TableHeading">
    <w:name w:val="Table Heading"/>
    <w:basedOn w:val="HeadingBase"/>
    <w:rsid w:val="00D95956"/>
    <w:pPr>
      <w:keepLines/>
      <w:pBdr>
        <w:bottom w:val="single" w:sz="6" w:space="1" w:color="918585"/>
      </w:pBdr>
      <w:spacing w:before="240"/>
    </w:pPr>
  </w:style>
  <w:style w:type="character" w:customStyle="1" w:styleId="HotSpot">
    <w:name w:val="HotSpot"/>
    <w:rsid w:val="00D95956"/>
    <w:rPr>
      <w:color w:val="0033CC"/>
      <w:u w:val="none"/>
    </w:rPr>
  </w:style>
  <w:style w:type="paragraph" w:customStyle="1" w:styleId="BodyTextRight">
    <w:name w:val="Body Text Right"/>
    <w:basedOn w:val="BodyText"/>
    <w:rsid w:val="00D95956"/>
    <w:pPr>
      <w:spacing w:before="0" w:after="0"/>
      <w:jc w:val="right"/>
    </w:pPr>
  </w:style>
  <w:style w:type="paragraph" w:styleId="Index3">
    <w:name w:val="index 3"/>
    <w:basedOn w:val="ListNumber2"/>
    <w:next w:val="Normal"/>
    <w:semiHidden/>
    <w:rsid w:val="00D95956"/>
    <w:pPr>
      <w:numPr>
        <w:numId w:val="0"/>
      </w:numPr>
      <w:tabs>
        <w:tab w:val="right" w:leader="dot" w:pos="4176"/>
      </w:tabs>
    </w:pPr>
  </w:style>
  <w:style w:type="paragraph" w:styleId="ListNumber2">
    <w:name w:val="List Number 2"/>
    <w:basedOn w:val="List2"/>
    <w:rsid w:val="00D95956"/>
    <w:pPr>
      <w:numPr>
        <w:numId w:val="10"/>
      </w:numPr>
      <w:tabs>
        <w:tab w:val="clear" w:pos="1060"/>
      </w:tabs>
    </w:pPr>
  </w:style>
  <w:style w:type="paragraph" w:customStyle="1" w:styleId="MarginNote">
    <w:name w:val="Margin Note"/>
    <w:basedOn w:val="BodyText"/>
    <w:rsid w:val="00D95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956"/>
    <w:rPr>
      <w:sz w:val="32"/>
    </w:rPr>
  </w:style>
  <w:style w:type="paragraph" w:customStyle="1" w:styleId="HeadingProcedure">
    <w:name w:val="Heading Procedure"/>
    <w:basedOn w:val="HeadingBase"/>
    <w:next w:val="Normal"/>
    <w:rsid w:val="00D95956"/>
    <w:pPr>
      <w:tabs>
        <w:tab w:val="left" w:pos="0"/>
      </w:tabs>
      <w:spacing w:before="120" w:after="60"/>
    </w:pPr>
    <w:rPr>
      <w:i/>
      <w:color w:val="918585"/>
      <w:sz w:val="22"/>
    </w:rPr>
  </w:style>
  <w:style w:type="paragraph" w:customStyle="1" w:styleId="TableBodyText">
    <w:name w:val="Table Body Text"/>
    <w:basedOn w:val="BodyText"/>
    <w:rsid w:val="00D95956"/>
    <w:pPr>
      <w:spacing w:before="60" w:after="60"/>
    </w:pPr>
  </w:style>
  <w:style w:type="paragraph" w:styleId="ListContinue">
    <w:name w:val="List Continue"/>
    <w:basedOn w:val="List"/>
    <w:rsid w:val="00D95956"/>
    <w:pPr>
      <w:ind w:firstLine="0"/>
    </w:pPr>
  </w:style>
  <w:style w:type="paragraph" w:customStyle="1" w:styleId="ListNote">
    <w:name w:val="List Note"/>
    <w:basedOn w:val="List"/>
    <w:rsid w:val="00D95956"/>
    <w:pPr>
      <w:pBdr>
        <w:top w:val="single" w:sz="6" w:space="2" w:color="918585"/>
        <w:bottom w:val="single" w:sz="6" w:space="2" w:color="918585"/>
      </w:pBdr>
      <w:tabs>
        <w:tab w:val="left" w:pos="1021"/>
      </w:tabs>
      <w:ind w:firstLine="0"/>
    </w:pPr>
  </w:style>
  <w:style w:type="paragraph" w:customStyle="1" w:styleId="Warning">
    <w:name w:val="Warning"/>
    <w:basedOn w:val="BodyText"/>
    <w:rsid w:val="00D95956"/>
    <w:pPr>
      <w:shd w:val="clear" w:color="auto" w:fill="D9D9D9"/>
      <w:tabs>
        <w:tab w:val="left" w:pos="992"/>
      </w:tabs>
      <w:ind w:left="119" w:right="119"/>
    </w:pPr>
    <w:rPr>
      <w:sz w:val="20"/>
    </w:rPr>
  </w:style>
  <w:style w:type="paragraph" w:customStyle="1" w:styleId="MarginIcons">
    <w:name w:val="Margin Icons"/>
    <w:basedOn w:val="BodyText"/>
    <w:rsid w:val="00D95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956"/>
    <w:rPr>
      <w:rFonts w:ascii="Courier New" w:hAnsi="Courier New"/>
    </w:rPr>
  </w:style>
  <w:style w:type="paragraph" w:customStyle="1" w:styleId="NoteBullet">
    <w:name w:val="Note Bullet"/>
    <w:basedOn w:val="Note"/>
    <w:rsid w:val="00D95956"/>
    <w:pPr>
      <w:tabs>
        <w:tab w:val="clear" w:pos="680"/>
      </w:tabs>
      <w:spacing w:before="60" w:after="60"/>
    </w:pPr>
  </w:style>
  <w:style w:type="paragraph" w:customStyle="1" w:styleId="SubHeading2">
    <w:name w:val="SubHeading2"/>
    <w:basedOn w:val="HeadingBase"/>
    <w:rsid w:val="00D95956"/>
    <w:pPr>
      <w:spacing w:before="240" w:after="60"/>
    </w:pPr>
    <w:rPr>
      <w:sz w:val="20"/>
    </w:rPr>
  </w:style>
  <w:style w:type="paragraph" w:customStyle="1" w:styleId="SubHeading1">
    <w:name w:val="SubHeading1"/>
    <w:basedOn w:val="HeadingBase"/>
    <w:rsid w:val="00D95956"/>
    <w:pPr>
      <w:spacing w:before="240" w:after="60"/>
    </w:pPr>
    <w:rPr>
      <w:color w:val="918585"/>
      <w:sz w:val="22"/>
    </w:rPr>
  </w:style>
  <w:style w:type="paragraph" w:customStyle="1" w:styleId="SideHeading">
    <w:name w:val="Side Heading"/>
    <w:basedOn w:val="HeadingBase"/>
    <w:rsid w:val="00D95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956"/>
    <w:pPr>
      <w:tabs>
        <w:tab w:val="num" w:pos="360"/>
      </w:tabs>
    </w:pPr>
  </w:style>
  <w:style w:type="paragraph" w:styleId="PlainText">
    <w:name w:val="Plain Text"/>
    <w:basedOn w:val="Normal"/>
    <w:link w:val="PlainTextChar"/>
    <w:rsid w:val="00D95956"/>
    <w:rPr>
      <w:sz w:val="20"/>
    </w:rPr>
  </w:style>
  <w:style w:type="character" w:customStyle="1" w:styleId="PlainTextChar">
    <w:name w:val="Plain Text Char"/>
    <w:basedOn w:val="DefaultParagraphFont"/>
    <w:link w:val="PlainText"/>
    <w:rsid w:val="00D95956"/>
    <w:rPr>
      <w:rFonts w:ascii="Courier New" w:eastAsia="Times New Roman" w:hAnsi="Courier New" w:cs="Times New Roman"/>
      <w:sz w:val="20"/>
      <w:szCs w:val="20"/>
      <w:lang w:eastAsia="en-US"/>
    </w:rPr>
  </w:style>
  <w:style w:type="character" w:customStyle="1" w:styleId="MenuOption">
    <w:name w:val="Menu Option"/>
    <w:basedOn w:val="DefaultParagraphFont"/>
    <w:rsid w:val="00D95956"/>
    <w:rPr>
      <w:b/>
      <w:smallCaps/>
    </w:rPr>
  </w:style>
  <w:style w:type="paragraph" w:customStyle="1" w:styleId="TableListNumber">
    <w:name w:val="Table List Number"/>
    <w:basedOn w:val="ListNumber"/>
    <w:rsid w:val="00D95956"/>
    <w:pPr>
      <w:numPr>
        <w:numId w:val="0"/>
      </w:numPr>
    </w:pPr>
  </w:style>
  <w:style w:type="paragraph" w:styleId="TOC4">
    <w:name w:val="toc 4"/>
    <w:basedOn w:val="TOCBase"/>
    <w:next w:val="Normal"/>
    <w:semiHidden/>
    <w:rsid w:val="00D95956"/>
    <w:pPr>
      <w:tabs>
        <w:tab w:val="right" w:leader="dot" w:pos="9071"/>
      </w:tabs>
      <w:ind w:left="1701"/>
    </w:pPr>
  </w:style>
  <w:style w:type="paragraph" w:customStyle="1" w:styleId="ListAlpha">
    <w:name w:val="List Alpha"/>
    <w:basedOn w:val="List"/>
    <w:rsid w:val="00D95956"/>
    <w:pPr>
      <w:numPr>
        <w:numId w:val="9"/>
      </w:numPr>
    </w:pPr>
  </w:style>
  <w:style w:type="paragraph" w:customStyle="1" w:styleId="ListAlpha2">
    <w:name w:val="List Alpha 2"/>
    <w:basedOn w:val="List2"/>
    <w:rsid w:val="00D95956"/>
    <w:pPr>
      <w:numPr>
        <w:numId w:val="8"/>
      </w:numPr>
    </w:pPr>
  </w:style>
  <w:style w:type="paragraph" w:styleId="List2">
    <w:name w:val="List 2"/>
    <w:basedOn w:val="BodyText"/>
    <w:rsid w:val="00D95956"/>
    <w:pPr>
      <w:tabs>
        <w:tab w:val="left" w:pos="680"/>
      </w:tabs>
      <w:spacing w:before="60" w:after="60"/>
      <w:ind w:left="680" w:hanging="340"/>
    </w:pPr>
  </w:style>
  <w:style w:type="paragraph" w:styleId="List3">
    <w:name w:val="List 3"/>
    <w:basedOn w:val="BodyText"/>
    <w:rsid w:val="00D95956"/>
    <w:pPr>
      <w:tabs>
        <w:tab w:val="left" w:pos="1021"/>
      </w:tabs>
      <w:spacing w:before="60" w:after="60"/>
      <w:ind w:left="1020" w:hanging="340"/>
    </w:pPr>
  </w:style>
  <w:style w:type="paragraph" w:styleId="List4">
    <w:name w:val="List 4"/>
    <w:basedOn w:val="BodyText"/>
    <w:rsid w:val="00D95956"/>
    <w:pPr>
      <w:tabs>
        <w:tab w:val="left" w:pos="1361"/>
      </w:tabs>
      <w:spacing w:before="60" w:after="60"/>
      <w:ind w:left="1361" w:hanging="340"/>
    </w:pPr>
  </w:style>
  <w:style w:type="paragraph" w:styleId="List5">
    <w:name w:val="List 5"/>
    <w:basedOn w:val="BodyText"/>
    <w:rsid w:val="00D95956"/>
    <w:pPr>
      <w:tabs>
        <w:tab w:val="left" w:pos="1701"/>
      </w:tabs>
      <w:spacing w:before="60" w:after="60"/>
      <w:ind w:left="1701" w:hanging="340"/>
    </w:pPr>
  </w:style>
  <w:style w:type="paragraph" w:styleId="ListBullet3">
    <w:name w:val="List Bullet 3"/>
    <w:basedOn w:val="List3"/>
    <w:rsid w:val="00D95956"/>
    <w:pPr>
      <w:numPr>
        <w:numId w:val="14"/>
      </w:numPr>
      <w:tabs>
        <w:tab w:val="clear" w:pos="1021"/>
      </w:tabs>
      <w:ind w:left="1037" w:hanging="357"/>
    </w:pPr>
  </w:style>
  <w:style w:type="paragraph" w:styleId="ListBullet4">
    <w:name w:val="List Bullet 4"/>
    <w:basedOn w:val="List4"/>
    <w:rsid w:val="00D95956"/>
    <w:pPr>
      <w:numPr>
        <w:numId w:val="3"/>
      </w:numPr>
      <w:tabs>
        <w:tab w:val="clear" w:pos="1361"/>
      </w:tabs>
    </w:pPr>
  </w:style>
  <w:style w:type="paragraph" w:styleId="ListBullet5">
    <w:name w:val="List Bullet 5"/>
    <w:basedOn w:val="List5"/>
    <w:rsid w:val="00D95956"/>
    <w:pPr>
      <w:numPr>
        <w:numId w:val="4"/>
      </w:numPr>
    </w:pPr>
  </w:style>
  <w:style w:type="paragraph" w:styleId="ListContinue2">
    <w:name w:val="List Continue 2"/>
    <w:basedOn w:val="List2"/>
    <w:rsid w:val="00D95956"/>
    <w:pPr>
      <w:ind w:firstLine="0"/>
    </w:pPr>
  </w:style>
  <w:style w:type="paragraph" w:styleId="ListContinue3">
    <w:name w:val="List Continue 3"/>
    <w:basedOn w:val="List3"/>
    <w:rsid w:val="00D95956"/>
    <w:pPr>
      <w:ind w:left="1021" w:firstLine="0"/>
    </w:pPr>
  </w:style>
  <w:style w:type="paragraph" w:styleId="ListContinue4">
    <w:name w:val="List Continue 4"/>
    <w:basedOn w:val="List4"/>
    <w:rsid w:val="00D95956"/>
    <w:pPr>
      <w:ind w:firstLine="0"/>
    </w:pPr>
  </w:style>
  <w:style w:type="paragraph" w:styleId="ListContinue5">
    <w:name w:val="List Continue 5"/>
    <w:basedOn w:val="List5"/>
    <w:rsid w:val="00D95956"/>
    <w:pPr>
      <w:ind w:firstLine="0"/>
    </w:pPr>
  </w:style>
  <w:style w:type="paragraph" w:styleId="ListNumber3">
    <w:name w:val="List Number 3"/>
    <w:basedOn w:val="List3"/>
    <w:rsid w:val="00D95956"/>
    <w:pPr>
      <w:numPr>
        <w:numId w:val="5"/>
      </w:numPr>
    </w:pPr>
  </w:style>
  <w:style w:type="paragraph" w:styleId="ListNumber4">
    <w:name w:val="List Number 4"/>
    <w:basedOn w:val="List4"/>
    <w:rsid w:val="00D95956"/>
    <w:pPr>
      <w:numPr>
        <w:numId w:val="6"/>
      </w:numPr>
    </w:pPr>
  </w:style>
  <w:style w:type="paragraph" w:styleId="ListNumber5">
    <w:name w:val="List Number 5"/>
    <w:basedOn w:val="List5"/>
    <w:rsid w:val="00D95956"/>
    <w:pPr>
      <w:numPr>
        <w:numId w:val="7"/>
      </w:numPr>
    </w:pPr>
  </w:style>
  <w:style w:type="paragraph" w:styleId="BlockText">
    <w:name w:val="Block Text"/>
    <w:basedOn w:val="Normal"/>
    <w:rsid w:val="00D95956"/>
    <w:pPr>
      <w:spacing w:after="120"/>
      <w:ind w:left="1440" w:right="1440"/>
    </w:pPr>
  </w:style>
  <w:style w:type="character" w:customStyle="1" w:styleId="Subscript">
    <w:name w:val="Subscript"/>
    <w:basedOn w:val="DefaultParagraphFont"/>
    <w:rsid w:val="00D95956"/>
    <w:rPr>
      <w:sz w:val="16"/>
      <w:vertAlign w:val="subscript"/>
    </w:rPr>
  </w:style>
  <w:style w:type="character" w:customStyle="1" w:styleId="Superscript">
    <w:name w:val="Superscript"/>
    <w:basedOn w:val="DefaultParagraphFont"/>
    <w:rsid w:val="00D95956"/>
    <w:rPr>
      <w:sz w:val="16"/>
      <w:vertAlign w:val="superscript"/>
    </w:rPr>
  </w:style>
  <w:style w:type="character" w:customStyle="1" w:styleId="Symbols">
    <w:name w:val="Symbols"/>
    <w:basedOn w:val="DefaultParagraphFont"/>
    <w:rsid w:val="00D95956"/>
    <w:rPr>
      <w:rFonts w:ascii="Symbol" w:hAnsi="Symbol"/>
    </w:rPr>
  </w:style>
  <w:style w:type="character" w:customStyle="1" w:styleId="MenuOptions">
    <w:name w:val="Menu Options"/>
    <w:basedOn w:val="DefaultParagraphFont"/>
    <w:rsid w:val="00D95956"/>
    <w:rPr>
      <w:rFonts w:ascii="Arial Narrow" w:hAnsi="Arial Narrow"/>
      <w:smallCaps/>
    </w:rPr>
  </w:style>
  <w:style w:type="character" w:customStyle="1" w:styleId="Buttons">
    <w:name w:val="Buttons"/>
    <w:basedOn w:val="DefaultParagraphFont"/>
    <w:rsid w:val="00D95956"/>
    <w:rPr>
      <w:b/>
    </w:rPr>
  </w:style>
  <w:style w:type="character" w:customStyle="1" w:styleId="Underlined">
    <w:name w:val="Underlined"/>
    <w:basedOn w:val="DefaultParagraphFont"/>
    <w:rsid w:val="00D95956"/>
    <w:rPr>
      <w:u w:val="single"/>
    </w:rPr>
  </w:style>
  <w:style w:type="paragraph" w:customStyle="1" w:styleId="TableBodyTextRight">
    <w:name w:val="Table Body Text Right"/>
    <w:basedOn w:val="TableBodyText"/>
    <w:rsid w:val="00D95956"/>
    <w:pPr>
      <w:widowControl w:val="0"/>
      <w:autoSpaceDE w:val="0"/>
      <w:autoSpaceDN w:val="0"/>
      <w:adjustRightInd w:val="0"/>
      <w:jc w:val="right"/>
    </w:pPr>
    <w:rPr>
      <w:rFonts w:cs="Arial"/>
      <w:szCs w:val="18"/>
    </w:rPr>
  </w:style>
  <w:style w:type="paragraph" w:customStyle="1" w:styleId="CopyrightText">
    <w:name w:val="Copyright Text"/>
    <w:basedOn w:val="BodyText"/>
    <w:rsid w:val="00D95956"/>
    <w:rPr>
      <w:sz w:val="18"/>
    </w:rPr>
  </w:style>
  <w:style w:type="paragraph" w:customStyle="1" w:styleId="BodySmallRight">
    <w:name w:val="Body Small Right"/>
    <w:basedOn w:val="BodyTextRight"/>
    <w:rsid w:val="00D95956"/>
    <w:rPr>
      <w:sz w:val="18"/>
      <w:szCs w:val="18"/>
    </w:rPr>
  </w:style>
  <w:style w:type="paragraph" w:customStyle="1" w:styleId="MarginEdition">
    <w:name w:val="Margin Edition"/>
    <w:basedOn w:val="MarginNote"/>
    <w:rsid w:val="00D95956"/>
    <w:pPr>
      <w:spacing w:before="0" w:after="0"/>
    </w:pPr>
    <w:rPr>
      <w:rFonts w:ascii="Times New Roman" w:hAnsi="Times New Roman"/>
      <w:color w:val="999999"/>
    </w:rPr>
  </w:style>
  <w:style w:type="paragraph" w:customStyle="1" w:styleId="Spacer">
    <w:name w:val="Spacer"/>
    <w:basedOn w:val="Normal"/>
    <w:rsid w:val="00D95956"/>
    <w:rPr>
      <w:sz w:val="2"/>
      <w:szCs w:val="2"/>
    </w:rPr>
  </w:style>
  <w:style w:type="character" w:customStyle="1" w:styleId="Small">
    <w:name w:val="Small"/>
    <w:basedOn w:val="DefaultParagraphFont"/>
    <w:rsid w:val="00D95956"/>
    <w:rPr>
      <w:sz w:val="16"/>
    </w:rPr>
  </w:style>
  <w:style w:type="paragraph" w:customStyle="1" w:styleId="WideTable">
    <w:name w:val="Wide Table"/>
    <w:basedOn w:val="Normal"/>
    <w:rsid w:val="00D95956"/>
    <w:pPr>
      <w:ind w:left="-1418"/>
    </w:pPr>
    <w:rPr>
      <w:sz w:val="2"/>
      <w:szCs w:val="2"/>
    </w:rPr>
  </w:style>
  <w:style w:type="character" w:styleId="PageNumber">
    <w:name w:val="page number"/>
    <w:basedOn w:val="DefaultParagraphFont"/>
    <w:rsid w:val="00D95956"/>
  </w:style>
  <w:style w:type="paragraph" w:styleId="Quote">
    <w:name w:val="Quote"/>
    <w:basedOn w:val="Heading1"/>
    <w:link w:val="QuoteChar"/>
    <w:qFormat/>
    <w:rsid w:val="00D95956"/>
    <w:rPr>
      <w:b w:val="0"/>
      <w:sz w:val="72"/>
      <w:szCs w:val="72"/>
      <w:lang w:val="en-NZ"/>
    </w:rPr>
  </w:style>
  <w:style w:type="character" w:customStyle="1" w:styleId="QuoteChar">
    <w:name w:val="Quote Char"/>
    <w:basedOn w:val="DefaultParagraphFont"/>
    <w:link w:val="Quote"/>
    <w:rsid w:val="00D95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956"/>
    <w:pPr>
      <w:pageBreakBefore/>
    </w:pPr>
  </w:style>
  <w:style w:type="paragraph" w:customStyle="1" w:styleId="Border">
    <w:name w:val="Border"/>
    <w:basedOn w:val="Normal"/>
    <w:qFormat/>
    <w:rsid w:val="00D95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956"/>
    <w:rPr>
      <w:b/>
      <w:bCs/>
      <w:i/>
      <w:iCs/>
      <w:color w:val="auto"/>
    </w:rPr>
  </w:style>
  <w:style w:type="paragraph" w:styleId="IntenseQuote">
    <w:name w:val="Intense Quote"/>
    <w:basedOn w:val="Normal"/>
    <w:next w:val="Normal"/>
    <w:link w:val="IntenseQuoteChar"/>
    <w:uiPriority w:val="30"/>
    <w:qFormat/>
    <w:rsid w:val="00D95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956"/>
    <w:rPr>
      <w:smallCaps/>
      <w:color w:val="auto"/>
      <w:u w:val="single"/>
    </w:rPr>
  </w:style>
  <w:style w:type="character" w:styleId="IntenseReference">
    <w:name w:val="Intense Reference"/>
    <w:basedOn w:val="DefaultParagraphFont"/>
    <w:uiPriority w:val="32"/>
    <w:qFormat/>
    <w:rsid w:val="00D95956"/>
    <w:rPr>
      <w:b/>
      <w:bCs/>
      <w:smallCaps/>
      <w:color w:val="auto"/>
      <w:spacing w:val="5"/>
      <w:u w:val="single"/>
    </w:rPr>
  </w:style>
  <w:style w:type="paragraph" w:customStyle="1" w:styleId="2ColumnHeading">
    <w:name w:val="2Column Heading"/>
    <w:basedOn w:val="BodyText"/>
    <w:qFormat/>
    <w:rsid w:val="00D95956"/>
    <w:pPr>
      <w:spacing w:after="60"/>
      <w:ind w:left="-2268"/>
    </w:pPr>
    <w:rPr>
      <w:b/>
    </w:rPr>
  </w:style>
  <w:style w:type="paragraph" w:customStyle="1" w:styleId="Heading1TOC">
    <w:name w:val="Heading1 TOC"/>
    <w:basedOn w:val="Normal"/>
    <w:qFormat/>
    <w:rsid w:val="00D95956"/>
    <w:pPr>
      <w:spacing w:before="240" w:after="120"/>
    </w:pPr>
    <w:rPr>
      <w:rFonts w:ascii="Times New Roman" w:hAnsi="Times New Roman"/>
      <w:b/>
      <w:sz w:val="32"/>
    </w:rPr>
  </w:style>
  <w:style w:type="paragraph" w:customStyle="1" w:styleId="Heading2TOC">
    <w:name w:val="Heading2 TOC"/>
    <w:basedOn w:val="Normal"/>
    <w:qFormat/>
    <w:rsid w:val="00D95956"/>
    <w:pPr>
      <w:spacing w:before="240" w:after="60"/>
    </w:pPr>
    <w:rPr>
      <w:rFonts w:ascii="Times New Roman" w:hAnsi="Times New Roman"/>
      <w:b/>
      <w:sz w:val="28"/>
    </w:rPr>
  </w:style>
  <w:style w:type="character" w:customStyle="1" w:styleId="Underline">
    <w:name w:val="Underline"/>
    <w:basedOn w:val="DefaultParagraphFont"/>
    <w:qFormat/>
    <w:rsid w:val="00D95956"/>
    <w:rPr>
      <w:u w:val="single"/>
    </w:rPr>
  </w:style>
  <w:style w:type="character" w:customStyle="1" w:styleId="BoldandItalics">
    <w:name w:val="Bold and Italics"/>
    <w:qFormat/>
    <w:rsid w:val="00D95956"/>
    <w:rPr>
      <w:b/>
      <w:i/>
      <w:u w:val="none"/>
    </w:rPr>
  </w:style>
  <w:style w:type="paragraph" w:styleId="BalloonText">
    <w:name w:val="Balloon Text"/>
    <w:basedOn w:val="Normal"/>
    <w:link w:val="BalloonTextChar"/>
    <w:rsid w:val="00D95956"/>
    <w:rPr>
      <w:rFonts w:ascii="Tahoma" w:hAnsi="Tahoma" w:cs="Tahoma"/>
      <w:sz w:val="16"/>
      <w:szCs w:val="16"/>
    </w:rPr>
  </w:style>
  <w:style w:type="character" w:customStyle="1" w:styleId="BalloonTextChar">
    <w:name w:val="Balloon Text Char"/>
    <w:basedOn w:val="DefaultParagraphFont"/>
    <w:link w:val="BalloonText"/>
    <w:rsid w:val="00D95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956"/>
    <w:rPr>
      <w:b/>
      <w:color w:val="660033"/>
      <w:spacing w:val="0"/>
    </w:rPr>
  </w:style>
  <w:style w:type="paragraph" w:customStyle="1" w:styleId="Nameditemlist">
    <w:name w:val="Named item list"/>
    <w:basedOn w:val="BodyText"/>
    <w:qFormat/>
    <w:rsid w:val="00D95956"/>
    <w:pPr>
      <w:tabs>
        <w:tab w:val="left" w:pos="2835"/>
      </w:tabs>
      <w:ind w:left="2835" w:hanging="2835"/>
    </w:pPr>
  </w:style>
  <w:style w:type="paragraph" w:customStyle="1" w:styleId="BodyTextnopadding">
    <w:name w:val="Body Text no padding"/>
    <w:basedOn w:val="BodyText"/>
    <w:qFormat/>
    <w:rsid w:val="00D95956"/>
    <w:pPr>
      <w:spacing w:before="0" w:after="0"/>
    </w:pPr>
  </w:style>
  <w:style w:type="paragraph" w:customStyle="1" w:styleId="BodyTextBold">
    <w:name w:val="Body Text Bold"/>
    <w:basedOn w:val="BodyText"/>
    <w:qFormat/>
    <w:rsid w:val="00D95956"/>
    <w:rPr>
      <w:b/>
    </w:rPr>
  </w:style>
  <w:style w:type="character" w:styleId="Hyperlink">
    <w:name w:val="Hyperlink"/>
    <w:basedOn w:val="DefaultParagraphFont"/>
    <w:uiPriority w:val="99"/>
    <w:unhideWhenUsed/>
    <w:rsid w:val="001B3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5935</Characters>
  <Application>Microsoft Office Word</Application>
  <DocSecurity>0</DocSecurity>
  <Lines>219</Lines>
  <Paragraphs>139</Paragraphs>
  <ScaleCrop>false</ScaleCrop>
  <Company>Author-it Software Corporation Ltd.</Company>
  <LinksUpToDate>false</LinksUpToDate>
  <CharactersWithSpaces>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CPPBDN8103 Scope and initiate large and complex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