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F41" w:rsidP="00311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CPPBDN6105 Manage the tendering and contract administration process for a client</w:t>
      </w:r>
      <w:r>
        <w:fldChar w:fldCharType="end"/>
      </w:r>
    </w:p>
    <w:p w:rsidR="00311F41" w:rsidP="00311F41">
      <w:pPr>
        <w:pStyle w:val="Version"/>
        <w:sectPr w:rsidSect="00C83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8AD" w:rsidP="00C838AD">
      <w:pPr>
        <w:pStyle w:val="SuperHeading"/>
      </w:pPr>
      <w:r w:rsidRPr="00C838AD">
        <w:t>CPPBDN6105 Manage the tendering and contract administration process for a client</w:t>
      </w:r>
    </w:p>
    <w:p w:rsidR="00000000" w:rsidRPr="00C838AD" w:rsidP="00C838AD">
      <w:pPr>
        <w:pStyle w:val="Heading1"/>
      </w:pPr>
      <w:bookmarkStart w:id="1" w:name="O_1138053"/>
      <w:bookmarkEnd w:id="1"/>
      <w:r w:rsidRPr="00C83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AD" w:rsidP="00C838AD">
            <w:pPr>
              <w:pStyle w:val="BodyText"/>
            </w:pPr>
            <w:r w:rsidRPr="00C838AD">
              <w:t>This version first released with CPP Property Services Training Package Release 11.0.</w:t>
            </w:r>
          </w:p>
          <w:p w:rsidR="00000000" w:rsidRPr="00C838AD" w:rsidP="00C838AD">
            <w:pPr>
              <w:pStyle w:val="BodyText"/>
            </w:pPr>
            <w:r w:rsidRPr="00C838AD">
              <w:t>Supers</w:t>
            </w:r>
            <w:r w:rsidRPr="00C838AD">
              <w:t>edes and is not equivalent to CPPBDN8005A Manage the tendering and construction process for a client.  Updated to meet the Standards for Training Packages 2012.</w:t>
            </w:r>
          </w:p>
        </w:tc>
      </w:tr>
    </w:tbl>
    <w:p w:rsidR="00000000" w:rsidRPr="00C838AD" w:rsidP="00C838AD">
      <w:pPr>
        <w:pStyle w:val="BodyText"/>
      </w:pPr>
    </w:p>
    <w:p w:rsidR="00000000" w:rsidRPr="00C838AD" w:rsidP="00C838AD">
      <w:pPr>
        <w:pStyle w:val="AllowPageBreak"/>
      </w:pPr>
    </w:p>
    <w:p w:rsidR="00000000" w:rsidRPr="00C838AD" w:rsidP="00C838AD">
      <w:pPr>
        <w:pStyle w:val="Heading1"/>
      </w:pPr>
      <w:bookmarkStart w:id="2" w:name="O_1138059"/>
      <w:bookmarkEnd w:id="2"/>
      <w:r w:rsidRPr="00C838AD">
        <w:t>Application</w:t>
      </w:r>
    </w:p>
    <w:p w:rsidR="00000000" w:rsidRPr="00C838AD" w:rsidP="00311F41">
      <w:pPr>
        <w:pStyle w:val="BodyText"/>
      </w:pPr>
      <w:r w:rsidRPr="00C838AD">
        <w:t>This unit specifies the skills and knowledge required to overs</w:t>
      </w:r>
      <w:r w:rsidRPr="00C838AD">
        <w:t>ee the development of tenders and subsequent awarding and management of contracts for the completion of a building project on behalf of a client post design. It requires high levels of communication, negotiation and problem-solving skills together with a d</w:t>
      </w:r>
      <w:r w:rsidRPr="00C838AD">
        <w:t>etailed understanding of the construction and quality control processes required.</w:t>
      </w:r>
    </w:p>
    <w:p w:rsidR="00000000" w:rsidRPr="00C838AD" w:rsidP="00311F41">
      <w:pPr>
        <w:pStyle w:val="BodyText"/>
      </w:pPr>
      <w:r w:rsidRPr="00C838AD">
        <w:t>This unit is suitable for experienced building designers draw on their broad theoretical and technical knowledge and high-level communication skills to oversee tender and con</w:t>
      </w:r>
      <w:r w:rsidRPr="00C838AD">
        <w:t xml:space="preserve">tract management. </w:t>
      </w:r>
    </w:p>
    <w:p w:rsidR="00000000" w:rsidRPr="00C838AD" w:rsidP="00311F41">
      <w:pPr>
        <w:pStyle w:val="BodyText"/>
      </w:pPr>
      <w:r w:rsidRPr="00C838AD">
        <w:t>This unit forms part of the licensing requirements for people engaged in building design in some states and territories. For further information, check with the relevant regulatory authority.</w:t>
      </w:r>
    </w:p>
    <w:p w:rsidR="00000000" w:rsidRPr="00C838AD" w:rsidP="00C838AD">
      <w:pPr>
        <w:pStyle w:val="Heading1"/>
      </w:pPr>
      <w:bookmarkStart w:id="3" w:name="O_1138058"/>
      <w:bookmarkEnd w:id="3"/>
      <w:r w:rsidRPr="00C838AD">
        <w:t>Pre-requisite Unit</w:t>
      </w:r>
    </w:p>
    <w:p w:rsidR="00000000" w:rsidRPr="00C838AD" w:rsidP="00311F41">
      <w:pPr>
        <w:pStyle w:val="BodyText"/>
      </w:pPr>
      <w:r w:rsidRPr="00C838AD">
        <w:t>Nil.</w:t>
      </w:r>
    </w:p>
    <w:p w:rsidR="00000000" w:rsidRPr="00C838AD" w:rsidP="00C838AD">
      <w:pPr>
        <w:pStyle w:val="Heading1"/>
      </w:pPr>
      <w:bookmarkStart w:id="4" w:name="O_1138057"/>
      <w:bookmarkEnd w:id="4"/>
      <w:r w:rsidRPr="00C838AD">
        <w:t>Unit Sector</w:t>
      </w:r>
    </w:p>
    <w:p w:rsidR="00000000" w:rsidRPr="00C838AD" w:rsidP="00311F41">
      <w:pPr>
        <w:pStyle w:val="BodyText"/>
      </w:pPr>
      <w:r w:rsidRPr="00C838AD">
        <w:t>Building Design</w:t>
      </w:r>
    </w:p>
    <w:p w:rsidR="00000000" w:rsidRPr="00C838AD" w:rsidP="00C838AD">
      <w:pPr>
        <w:pStyle w:val="Heading1"/>
      </w:pPr>
      <w:bookmarkStart w:id="5" w:name="O_1138056"/>
      <w:bookmarkEnd w:id="5"/>
      <w:r w:rsidRPr="00C838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Performance criteria describe what needs to be done to demonstrate achievement of the element.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Prepare tender on behalf of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Negotiate client expectations of role, level of service and project provisions.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Determine budget, timeframe and related parameters for letting a tender to complete project construction.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Prepare tender documentation that addresses requirements for the build.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Identify legal advice required to finalise preparation of the tender.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Establish tender process that secures a competitive number of responses.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Oversee selection of contractor.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Review tender submissions against predetermined evaluation criteria.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Seek costing advice as required from relevant professionals.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Identify legal, accounti</w:t>
            </w:r>
            <w:r w:rsidRPr="00C838AD">
              <w:t xml:space="preserve">ng or other professional advice required to protect best interests of client. 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Advise client of strengths and weaknesses of all tender bids.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Advise successful and unsuccessful respondents of the outcome of the tender process.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Award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 xml:space="preserve">Determine form of building contract appropriate to size and level of project. 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Establish deliverables, timelines, payment schedule, penalties, insurance and indemnity requirements for contract.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Consult with contracted builder to establish business relationship and processes to monitor and guide construction.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 xml:space="preserve">Clarify and confirm project plans and specifications with builder. 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 xml:space="preserve">Manage constraints and potential risks to ensure the best </w:t>
            </w:r>
            <w:r w:rsidRPr="00C838AD">
              <w:t xml:space="preserve">possible outcomes for the client. 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 xml:space="preserve">Assist client to conclude negotiations with preferred contractor ensuring an effective, efficient and transparent </w:t>
            </w:r>
            <w:r w:rsidRPr="00C838AD">
              <w:t>process.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Manage completion of building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Monitor and report project progress and costs to client in a timely manner.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Amend plans and specifications with client consent.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Negotiate contract variations between client and builder.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Authorise progress and other agreed payments according to performance requirements of contract.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 xml:space="preserve">Investigate, negotiate and mediate disputes or concerns regarding quality, cost or timeliness. 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Meet reporting requirements during project.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Finalise building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Confer with builder to correct identified building defects.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Monitor and report to client corrective actions taken to address defects.</w:t>
            </w:r>
          </w:p>
        </w:tc>
      </w:tr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AD" w:rsidP="00C838AD">
            <w:pPr>
              <w:pStyle w:val="BodyText"/>
            </w:pPr>
            <w:r w:rsidRPr="00C838AD">
              <w:t xml:space="preserve">Prepare final inspection report of building outcomes for client. </w:t>
            </w:r>
          </w:p>
        </w:tc>
      </w:tr>
    </w:tbl>
    <w:p w:rsidR="00000000" w:rsidRPr="00C838AD" w:rsidP="00C838AD">
      <w:pPr>
        <w:pStyle w:val="BodyText"/>
      </w:pPr>
    </w:p>
    <w:p w:rsidR="00000000" w:rsidRPr="00C838AD" w:rsidP="00C838AD">
      <w:pPr>
        <w:pStyle w:val="AllowPageBreak"/>
      </w:pPr>
    </w:p>
    <w:p w:rsidR="00000000" w:rsidRPr="00C838AD" w:rsidP="00C838AD">
      <w:pPr>
        <w:pStyle w:val="Heading1"/>
      </w:pPr>
      <w:bookmarkStart w:id="6" w:name="O_1138055"/>
      <w:bookmarkEnd w:id="6"/>
      <w:r w:rsidRPr="00C838AD">
        <w:t>Foundation Skills</w:t>
      </w:r>
    </w:p>
    <w:p w:rsidR="00000000" w:rsidRPr="00C838AD" w:rsidP="00311F41">
      <w:pPr>
        <w:pStyle w:val="BodyText"/>
      </w:pPr>
      <w:r w:rsidRPr="00C838AD">
        <w:t>As well as the foundation skills explicit in the performance criteria of this unit, candidates require:</w:t>
      </w:r>
    </w:p>
    <w:p w:rsidR="00000000" w:rsidRPr="00C838AD" w:rsidP="00C838AD">
      <w:pPr>
        <w:pStyle w:val="ListBullet"/>
      </w:pPr>
      <w:r w:rsidRPr="00C838AD">
        <w:t>reading skills to:</w:t>
      </w:r>
    </w:p>
    <w:p w:rsidR="00000000" w:rsidRPr="00C838AD" w:rsidP="00C838AD">
      <w:pPr>
        <w:pStyle w:val="ListBullet2"/>
      </w:pPr>
      <w:r w:rsidRPr="00C838AD">
        <w:t>interpret and apply complex technical information in contracts and tender specifications</w:t>
      </w:r>
    </w:p>
    <w:p w:rsidR="00000000" w:rsidRPr="00C838AD" w:rsidP="00C838AD">
      <w:pPr>
        <w:pStyle w:val="ListBullet2"/>
      </w:pPr>
      <w:r w:rsidRPr="00C838AD">
        <w:t xml:space="preserve">analyse tender responses against set criteria </w:t>
      </w:r>
    </w:p>
    <w:p w:rsidR="00000000" w:rsidRPr="00C838AD" w:rsidP="00C838AD">
      <w:pPr>
        <w:pStyle w:val="ListBullet"/>
      </w:pPr>
      <w:r w:rsidRPr="00C838AD">
        <w:t>numeracy skills to monitor project budget</w:t>
      </w:r>
    </w:p>
    <w:p w:rsidR="00000000" w:rsidRPr="00C838AD" w:rsidP="00C838AD">
      <w:pPr>
        <w:pStyle w:val="ListBullet"/>
      </w:pPr>
      <w:r w:rsidRPr="00C838AD">
        <w:t xml:space="preserve">written and oral skills to communicate appropriately for the audience and situation.  </w:t>
      </w:r>
    </w:p>
    <w:p w:rsidR="00000000" w:rsidRPr="00C838AD" w:rsidP="00C838AD">
      <w:pPr>
        <w:pStyle w:val="AllowPageBreak"/>
      </w:pPr>
    </w:p>
    <w:p w:rsidR="00000000" w:rsidRPr="00C838AD" w:rsidP="00C838AD">
      <w:pPr>
        <w:pStyle w:val="Heading1"/>
      </w:pPr>
      <w:bookmarkStart w:id="7" w:name="O_1138054"/>
      <w:bookmarkEnd w:id="7"/>
      <w:r w:rsidRPr="00C838AD">
        <w:t>Unit Mapping Information</w:t>
      </w:r>
    </w:p>
    <w:p w:rsidR="00000000" w:rsidRPr="00C838AD" w:rsidP="00311F41">
      <w:pPr>
        <w:pStyle w:val="BodyText"/>
      </w:pPr>
      <w:r w:rsidRPr="00C838AD">
        <w:t>Supersedes and is not equivalent to</w:t>
      </w:r>
      <w:r w:rsidRPr="00C838AD">
        <w:t xml:space="preserve"> CPPBDN8005A Manage the tendering and construction process for a client.</w:t>
      </w:r>
    </w:p>
    <w:p w:rsidR="00000000" w:rsidRPr="00C838AD" w:rsidP="00C838AD">
      <w:pPr>
        <w:pStyle w:val="Heading1"/>
      </w:pPr>
      <w:bookmarkStart w:id="8" w:name="O_1138047"/>
      <w:bookmarkEnd w:id="8"/>
      <w:r w:rsidRPr="00C838AD">
        <w:t>Links</w:t>
      </w:r>
    </w:p>
    <w:p w:rsidR="00000000" w:rsidRPr="00C838AD" w:rsidP="00311F41">
      <w:pPr>
        <w:pStyle w:val="BodyText"/>
      </w:pPr>
      <w:r w:rsidRPr="00C838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301E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38AD" w:rsidP="00311F41">
      <w:pPr>
        <w:pStyle w:val="BodyText"/>
        <w:sectPr w:rsidSect="00C838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8AD" w:rsidP="00C838AD">
      <w:pPr>
        <w:pStyle w:val="SuperHeading"/>
      </w:pPr>
      <w:r w:rsidRPr="00C838AD">
        <w:t>Assessment Requirements for CPPBDN6105 Manage the tendering and contract administration process for a client</w:t>
      </w:r>
    </w:p>
    <w:p w:rsidR="00000000" w:rsidRPr="00C838AD" w:rsidP="00C838AD">
      <w:pPr>
        <w:pStyle w:val="Heading1"/>
      </w:pPr>
      <w:bookmarkStart w:id="9" w:name="O_1138049"/>
      <w:bookmarkEnd w:id="9"/>
      <w:r w:rsidRPr="00C83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3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AD">
            <w:pPr>
              <w:pStyle w:val="BodyText"/>
              <w:rPr>
                <w:lang w:val="en-NZ"/>
              </w:rPr>
            </w:pPr>
            <w:r w:rsidRPr="00C838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AD" w:rsidP="00C838AD">
            <w:pPr>
              <w:pStyle w:val="BodyText"/>
            </w:pPr>
            <w:r w:rsidRPr="00C838AD">
              <w:t>This version first released with CPP Property Services Training Package Release 11.0.</w:t>
            </w:r>
          </w:p>
          <w:p w:rsidR="00000000" w:rsidRPr="00C838AD" w:rsidP="00C838AD">
            <w:pPr>
              <w:pStyle w:val="BodyText"/>
            </w:pPr>
            <w:r w:rsidRPr="00C838AD">
              <w:t>Supersedes and is not equivalent to CPPBDN8005A Manage the tendering and construction process for a client.  Updated to meet the Standards for Training Packages 2012.</w:t>
            </w:r>
          </w:p>
        </w:tc>
      </w:tr>
    </w:tbl>
    <w:p w:rsidR="00000000" w:rsidRPr="00C838AD" w:rsidP="00C838AD">
      <w:pPr>
        <w:pStyle w:val="BodyText"/>
      </w:pPr>
    </w:p>
    <w:p w:rsidR="00000000" w:rsidRPr="00C838AD" w:rsidP="00C838AD">
      <w:pPr>
        <w:pStyle w:val="AllowPageBreak"/>
      </w:pPr>
    </w:p>
    <w:p w:rsidR="00000000" w:rsidRPr="00C838AD" w:rsidP="00C838AD">
      <w:pPr>
        <w:pStyle w:val="Heading1"/>
      </w:pPr>
      <w:bookmarkStart w:id="10" w:name="O_1138052"/>
      <w:bookmarkEnd w:id="10"/>
      <w:r w:rsidRPr="00C838AD">
        <w:t>Performance Evidence</w:t>
      </w:r>
    </w:p>
    <w:p w:rsidR="00000000" w:rsidRPr="00C838AD" w:rsidP="00311F41">
      <w:pPr>
        <w:pStyle w:val="BodyText"/>
      </w:pPr>
      <w:r w:rsidRPr="00C838AD">
        <w:t>To demonstrate competency, a candidate must meet the performance criteria of this unit by:</w:t>
      </w:r>
    </w:p>
    <w:p w:rsidR="00000000" w:rsidRPr="00C838AD" w:rsidP="00C838AD">
      <w:pPr>
        <w:pStyle w:val="ListBullet"/>
      </w:pPr>
      <w:r w:rsidRPr="00C838AD">
        <w:t xml:space="preserve">developing tender documentation </w:t>
      </w:r>
    </w:p>
    <w:p w:rsidR="00000000" w:rsidRPr="00C838AD" w:rsidP="00C838AD">
      <w:pPr>
        <w:pStyle w:val="ListBullet"/>
      </w:pPr>
      <w:r w:rsidRPr="00C838AD">
        <w:t xml:space="preserve">evaluating tender submissions for the project </w:t>
      </w:r>
    </w:p>
    <w:p w:rsidR="00000000" w:rsidRPr="00C838AD" w:rsidP="00C838AD">
      <w:pPr>
        <w:pStyle w:val="ListBullet"/>
      </w:pPr>
      <w:r w:rsidRPr="00C838AD">
        <w:t>documenting the management of the contract</w:t>
      </w:r>
    </w:p>
    <w:p w:rsidR="00000000" w:rsidRPr="00C838AD" w:rsidP="00311F41">
      <w:pPr>
        <w:pStyle w:val="BodyText"/>
      </w:pPr>
      <w:r w:rsidRPr="00C838AD">
        <w:t>for one Class 2-9 building design project, as defined by the National Construction Code (NCC).</w:t>
      </w:r>
    </w:p>
    <w:p w:rsidR="00000000" w:rsidRPr="00C838AD" w:rsidP="00C838AD">
      <w:pPr>
        <w:pStyle w:val="Heading1"/>
      </w:pPr>
      <w:bookmarkStart w:id="11" w:name="O_1138051"/>
      <w:bookmarkEnd w:id="11"/>
      <w:r w:rsidRPr="00C838AD">
        <w:t>Knowledge Evidence</w:t>
      </w:r>
    </w:p>
    <w:p w:rsidR="00000000" w:rsidRPr="00C838AD" w:rsidP="00311F41">
      <w:pPr>
        <w:pStyle w:val="BodyText"/>
      </w:pPr>
      <w:r w:rsidRPr="00C838AD">
        <w:t>To be competent in this unit, a candidate must demonstrate knowledge of:</w:t>
      </w:r>
    </w:p>
    <w:p w:rsidR="00000000" w:rsidRPr="00C838AD" w:rsidP="00C838AD">
      <w:pPr>
        <w:pStyle w:val="ListBullet"/>
      </w:pPr>
      <w:r w:rsidRPr="00C838AD">
        <w:t>relevant legislative, industry and organisational</w:t>
      </w:r>
      <w:r w:rsidRPr="00C838AD">
        <w:t xml:space="preserve"> requirements:</w:t>
      </w:r>
    </w:p>
    <w:p w:rsidR="00000000" w:rsidRPr="00C838AD" w:rsidP="00C838AD">
      <w:pPr>
        <w:pStyle w:val="ListBullet2"/>
      </w:pPr>
      <w:r w:rsidRPr="00C838AD">
        <w:t>work health and safety (WHS)</w:t>
      </w:r>
    </w:p>
    <w:p w:rsidR="00000000" w:rsidRPr="00C838AD" w:rsidP="00C838AD">
      <w:pPr>
        <w:pStyle w:val="ListBullet2"/>
      </w:pPr>
      <w:r w:rsidRPr="00C838AD">
        <w:t>preparation of specifications</w:t>
      </w:r>
    </w:p>
    <w:p w:rsidR="00000000" w:rsidRPr="00C838AD" w:rsidP="00C838AD">
      <w:pPr>
        <w:pStyle w:val="ListBullet2"/>
      </w:pPr>
      <w:r w:rsidRPr="00C838AD">
        <w:t xml:space="preserve">contractual requirements and business implications </w:t>
      </w:r>
    </w:p>
    <w:p w:rsidR="00000000" w:rsidRPr="00C838AD" w:rsidP="00C838AD">
      <w:pPr>
        <w:pStyle w:val="ListBullet2"/>
      </w:pPr>
      <w:r w:rsidRPr="00C838AD">
        <w:t>planning requirements, schemes and processes</w:t>
      </w:r>
    </w:p>
    <w:p w:rsidR="00000000" w:rsidRPr="00C838AD" w:rsidP="00C838AD">
      <w:pPr>
        <w:pStyle w:val="ListBullet2"/>
      </w:pPr>
      <w:r w:rsidRPr="00C838AD">
        <w:t>construction materials and methods</w:t>
      </w:r>
    </w:p>
    <w:p w:rsidR="00000000" w:rsidRPr="00C838AD" w:rsidP="00C838AD">
      <w:pPr>
        <w:pStyle w:val="ListBullet2"/>
      </w:pPr>
      <w:r w:rsidRPr="00C838AD">
        <w:t>requirements relating to building design projects</w:t>
      </w:r>
      <w:r w:rsidRPr="00C838AD">
        <w:t>:</w:t>
      </w:r>
    </w:p>
    <w:p w:rsidR="00000000" w:rsidRPr="00C838AD" w:rsidP="00C838AD">
      <w:pPr>
        <w:pStyle w:val="ListBullet3"/>
      </w:pPr>
      <w:r w:rsidRPr="00C838AD">
        <w:t>Australian Standards</w:t>
      </w:r>
    </w:p>
    <w:p w:rsidR="00000000" w:rsidRPr="00C838AD" w:rsidP="00C838AD">
      <w:pPr>
        <w:pStyle w:val="ListBullet3"/>
      </w:pPr>
      <w:r w:rsidRPr="00C838AD">
        <w:t xml:space="preserve">NCC deemed-to-satisfy (DTS) and alternative solution requirements </w:t>
      </w:r>
    </w:p>
    <w:p w:rsidR="00000000" w:rsidRPr="00C838AD" w:rsidP="00C838AD">
      <w:pPr>
        <w:pStyle w:val="ListBullet3"/>
      </w:pPr>
      <w:r w:rsidRPr="00C838AD">
        <w:t>environmental and sustainability requirements</w:t>
      </w:r>
    </w:p>
    <w:p w:rsidR="00000000" w:rsidRPr="00C838AD" w:rsidP="00C838AD">
      <w:pPr>
        <w:pStyle w:val="ListBullet2"/>
      </w:pPr>
      <w:r w:rsidRPr="00C838AD">
        <w:t>local, state and national codes and standards</w:t>
      </w:r>
    </w:p>
    <w:p w:rsidR="00000000" w:rsidRPr="00C838AD" w:rsidP="00C838AD">
      <w:pPr>
        <w:pStyle w:val="ListBullet2"/>
      </w:pPr>
      <w:r w:rsidRPr="00C838AD">
        <w:t>sources of reliable information on compliance requirements</w:t>
      </w:r>
    </w:p>
    <w:p w:rsidR="00000000" w:rsidRPr="00C838AD" w:rsidP="00C838AD">
      <w:pPr>
        <w:pStyle w:val="ListBullet2"/>
      </w:pPr>
      <w:r w:rsidRPr="00C838AD">
        <w:t>methods to monitor progress and quality; and negotiate contract variations</w:t>
      </w:r>
    </w:p>
    <w:p w:rsidR="00000000" w:rsidRPr="00C838AD" w:rsidP="00C838AD">
      <w:pPr>
        <w:pStyle w:val="ListBullet"/>
      </w:pPr>
      <w:r w:rsidRPr="00C838AD">
        <w:t>scope of authority and procedures for contract administration and management</w:t>
      </w:r>
    </w:p>
    <w:p w:rsidR="00000000" w:rsidRPr="00C838AD" w:rsidP="00C838AD">
      <w:pPr>
        <w:pStyle w:val="ListBullet"/>
      </w:pPr>
      <w:r w:rsidRPr="00C838AD">
        <w:t>workplace resource requirements to undertake large and complex projects</w:t>
      </w:r>
    </w:p>
    <w:p w:rsidR="00000000" w:rsidRPr="00C838AD" w:rsidP="00C838AD">
      <w:pPr>
        <w:pStyle w:val="ListBullet"/>
      </w:pPr>
      <w:r w:rsidRPr="00C838AD">
        <w:t>budget and costs:</w:t>
      </w:r>
    </w:p>
    <w:p w:rsidR="00000000" w:rsidRPr="00C838AD" w:rsidP="00C838AD">
      <w:pPr>
        <w:pStyle w:val="ListBullet2"/>
      </w:pPr>
      <w:r w:rsidRPr="00C838AD">
        <w:t>business administration and management costs</w:t>
      </w:r>
    </w:p>
    <w:p w:rsidR="00000000" w:rsidRPr="00C838AD" w:rsidP="00C838AD">
      <w:pPr>
        <w:pStyle w:val="ListBullet2"/>
      </w:pPr>
      <w:r w:rsidRPr="00C838AD">
        <w:t>business insurances, including professional indemnity insurance</w:t>
      </w:r>
    </w:p>
    <w:p w:rsidR="00000000" w:rsidRPr="00C838AD" w:rsidP="00C838AD">
      <w:pPr>
        <w:pStyle w:val="ListBullet2"/>
      </w:pPr>
      <w:r w:rsidRPr="00C838AD">
        <w:t>professional fees to lawyers and accountants</w:t>
      </w:r>
    </w:p>
    <w:p w:rsidR="00000000" w:rsidRPr="00C838AD" w:rsidP="00C838AD">
      <w:pPr>
        <w:pStyle w:val="ListBullet2"/>
      </w:pPr>
      <w:r w:rsidRPr="00C838AD">
        <w:t>staff salaries and associated on-costs</w:t>
      </w:r>
    </w:p>
    <w:p w:rsidR="00000000" w:rsidRPr="00C838AD" w:rsidP="00C838AD">
      <w:pPr>
        <w:pStyle w:val="ListBullet2"/>
      </w:pPr>
      <w:r w:rsidRPr="00C838AD">
        <w:t xml:space="preserve">subcontractor costs  </w:t>
      </w:r>
    </w:p>
    <w:p w:rsidR="00000000" w:rsidRPr="00C838AD" w:rsidP="00C838AD">
      <w:pPr>
        <w:pStyle w:val="ListBullet2"/>
      </w:pPr>
      <w:r w:rsidRPr="00C838AD">
        <w:t>technology costs</w:t>
      </w:r>
    </w:p>
    <w:p w:rsidR="00000000" w:rsidRPr="00C838AD" w:rsidP="00C838AD">
      <w:pPr>
        <w:pStyle w:val="ListBullet"/>
      </w:pPr>
      <w:r w:rsidRPr="00C838AD">
        <w:t>risk management:</w:t>
      </w:r>
    </w:p>
    <w:p w:rsidR="00000000" w:rsidRPr="00C838AD" w:rsidP="00C838AD">
      <w:pPr>
        <w:pStyle w:val="ListBullet2"/>
      </w:pPr>
      <w:r w:rsidRPr="00C838AD">
        <w:t>const</w:t>
      </w:r>
      <w:r w:rsidRPr="00C838AD">
        <w:t>raints and potential risks</w:t>
      </w:r>
    </w:p>
    <w:p w:rsidR="00000000" w:rsidRPr="00C838AD" w:rsidP="00C838AD">
      <w:pPr>
        <w:pStyle w:val="ListBullet2"/>
      </w:pPr>
      <w:r w:rsidRPr="00C838AD">
        <w:t>defects due to poor workmanship</w:t>
      </w:r>
    </w:p>
    <w:p w:rsidR="00000000" w:rsidRPr="00C838AD" w:rsidP="00C838AD">
      <w:pPr>
        <w:pStyle w:val="ListBullet2"/>
      </w:pPr>
      <w:r w:rsidRPr="00C838AD">
        <w:t xml:space="preserve">WHS </w:t>
      </w:r>
    </w:p>
    <w:p w:rsidR="00000000" w:rsidRPr="00C838AD" w:rsidP="00C838AD">
      <w:pPr>
        <w:pStyle w:val="ListBullet2"/>
      </w:pPr>
      <w:r w:rsidRPr="00C838AD">
        <w:t xml:space="preserve">reliance on gaining timely input from external professionals </w:t>
      </w:r>
    </w:p>
    <w:p w:rsidR="00000000" w:rsidRPr="00C838AD" w:rsidP="00C838AD">
      <w:pPr>
        <w:pStyle w:val="ListBullet2"/>
      </w:pPr>
      <w:r w:rsidRPr="00C838AD">
        <w:t>time delays due to weather, or material or service availability.</w:t>
      </w:r>
    </w:p>
    <w:p w:rsidR="00000000" w:rsidRPr="00C838AD" w:rsidP="00C838AD">
      <w:pPr>
        <w:pStyle w:val="AllowPageBreak"/>
      </w:pPr>
    </w:p>
    <w:p w:rsidR="00000000" w:rsidRPr="00C838AD" w:rsidP="00C838AD">
      <w:pPr>
        <w:pStyle w:val="Heading1"/>
      </w:pPr>
      <w:bookmarkStart w:id="12" w:name="O_1138050"/>
      <w:bookmarkEnd w:id="12"/>
      <w:r w:rsidRPr="00C838AD">
        <w:t>Assessment Conditions</w:t>
      </w:r>
    </w:p>
    <w:p w:rsidR="00000000" w:rsidRPr="00C838AD" w:rsidP="00311F41">
      <w:pPr>
        <w:pStyle w:val="BodyText"/>
      </w:pPr>
      <w:r w:rsidRPr="00C838AD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C838AD">
        <w:t>here these skills and knowledge would be performed. This includes access to:</w:t>
      </w:r>
    </w:p>
    <w:p w:rsidR="00000000" w:rsidRPr="00C838AD" w:rsidP="00C838AD">
      <w:pPr>
        <w:pStyle w:val="ListBullet"/>
      </w:pPr>
      <w:r w:rsidRPr="00C838AD">
        <w:t>computer with internet access and word processing software</w:t>
      </w:r>
    </w:p>
    <w:p w:rsidR="00000000" w:rsidRPr="00C838AD" w:rsidP="00C838AD">
      <w:pPr>
        <w:pStyle w:val="ListBullet"/>
      </w:pPr>
      <w:r w:rsidRPr="00C838AD">
        <w:t xml:space="preserve">relevant regulations, codes, standards, workplace policies and procedures </w:t>
      </w:r>
    </w:p>
    <w:p w:rsidR="00000000" w:rsidRPr="00C838AD" w:rsidP="00C838AD">
      <w:pPr>
        <w:pStyle w:val="ListBullet"/>
      </w:pPr>
      <w:r w:rsidRPr="00C838AD">
        <w:t>technical references with current informatio</w:t>
      </w:r>
      <w:r w:rsidRPr="00C838AD">
        <w:t>n on building design and construction.</w:t>
      </w:r>
    </w:p>
    <w:p w:rsidR="00000000" w:rsidRPr="00C838AD" w:rsidP="00C838AD">
      <w:pPr>
        <w:pStyle w:val="AllowPageBreak"/>
      </w:pPr>
    </w:p>
    <w:p w:rsidR="00000000" w:rsidRPr="00C838AD" w:rsidP="00C838AD">
      <w:pPr>
        <w:pStyle w:val="Heading1"/>
      </w:pPr>
      <w:bookmarkStart w:id="13" w:name="O_1138048"/>
      <w:bookmarkEnd w:id="13"/>
      <w:r w:rsidRPr="00C838AD">
        <w:t>Links</w:t>
      </w:r>
    </w:p>
    <w:p w:rsidR="00000000" w:rsidRPr="00C838AD" w:rsidP="00311F41">
      <w:pPr>
        <w:pStyle w:val="BodyText"/>
      </w:pPr>
      <w:r w:rsidRPr="00C838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301E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838AD" w:rsidP="00C838AD"/>
    <w:sectPr w:rsidSect="00C838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 w:rsidRPr="00311F41" w:rsidP="00311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41" w:rsidP="00C83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F41" w:rsidP="00C83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1F41" w:rsidP="00C838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 w:rsidP="00C83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1F41">
      <w:t>Approved</w:t>
    </w:r>
    <w:r w:rsidR="00311F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1F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1F41">
      <w:rPr>
        <w:noProof/>
      </w:rPr>
      <w:t>4</w:t>
    </w:r>
    <w:r>
      <w:rPr>
        <w:noProof/>
      </w:rPr>
      <w:fldChar w:fldCharType="end"/>
    </w:r>
  </w:p>
  <w:p w:rsidR="00C838AD" w:rsidP="00C83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1F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1F41">
      <w:t>BuildSkills Australia</w:t>
    </w:r>
    <w:r w:rsidR="00311F41">
      <w:fldChar w:fldCharType="end"/>
    </w:r>
  </w:p>
  <w:p w:rsidR="00C838AD" w:rsidP="00C83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8AD" w:rsidRPr="00311F41" w:rsidP="00311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41" w:rsidRPr="002D2AF8" w:rsidP="00C83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CPPBDN6105 Manage the tendering and contract administration process for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1F41" w:rsidP="00C838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AD" w:rsidRPr="002D2AF8" w:rsidP="00C83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1F41">
      <w:t>CPPBDN6105 Manage the tendering and contract administration process for a client</w:t>
    </w:r>
    <w:r w:rsidR="00311F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1F41">
      <w:rPr>
        <w:noProof/>
      </w:rPr>
      <w:t>1 March 2025</w:t>
    </w:r>
    <w:r>
      <w:fldChar w:fldCharType="end"/>
    </w:r>
  </w:p>
  <w:p w:rsidR="00C838AD" w:rsidP="00C83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EE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FEB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A5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8AD"/>
  </w:style>
  <w:style w:type="character" w:customStyle="1" w:styleId="Heading1Char">
    <w:name w:val="Heading 1 Char"/>
    <w:basedOn w:val="DefaultParagraphFont"/>
    <w:link w:val="Heading1"/>
    <w:rsid w:val="00C83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8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38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38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3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8AD"/>
    <w:rPr>
      <w:b/>
      <w:spacing w:val="0"/>
    </w:rPr>
  </w:style>
  <w:style w:type="paragraph" w:customStyle="1" w:styleId="SuperTitle">
    <w:name w:val="SuperTitle"/>
    <w:basedOn w:val="Title"/>
    <w:rsid w:val="00C83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8AD"/>
    <w:rPr>
      <w:i/>
    </w:rPr>
  </w:style>
  <w:style w:type="paragraph" w:styleId="Caption">
    <w:name w:val="caption"/>
    <w:basedOn w:val="BodyText"/>
    <w:next w:val="Normal"/>
    <w:qFormat/>
    <w:rsid w:val="00C83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8AD"/>
  </w:style>
  <w:style w:type="paragraph" w:styleId="TableofFigures">
    <w:name w:val="table of figures"/>
    <w:basedOn w:val="Normal"/>
    <w:next w:val="Normal"/>
    <w:semiHidden/>
    <w:rsid w:val="00C83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8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38AD"/>
    <w:rPr>
      <w:rFonts w:ascii="Wingdings" w:hAnsi="Wingdings"/>
    </w:rPr>
  </w:style>
  <w:style w:type="paragraph" w:customStyle="1" w:styleId="TableHeading">
    <w:name w:val="Table Heading"/>
    <w:basedOn w:val="HeadingBase"/>
    <w:rsid w:val="00C83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8AD"/>
    <w:rPr>
      <w:color w:val="0033CC"/>
      <w:u w:val="none"/>
    </w:rPr>
  </w:style>
  <w:style w:type="paragraph" w:customStyle="1" w:styleId="BodyTextRight">
    <w:name w:val="Body Text Right"/>
    <w:basedOn w:val="BodyText"/>
    <w:rsid w:val="00C83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8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8AD"/>
    <w:rPr>
      <w:sz w:val="32"/>
    </w:rPr>
  </w:style>
  <w:style w:type="paragraph" w:customStyle="1" w:styleId="HeadingProcedure">
    <w:name w:val="Heading Procedure"/>
    <w:basedOn w:val="HeadingBase"/>
    <w:next w:val="Normal"/>
    <w:rsid w:val="00C83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8AD"/>
    <w:pPr>
      <w:spacing w:before="60" w:after="60"/>
    </w:pPr>
  </w:style>
  <w:style w:type="paragraph" w:styleId="ListContinue">
    <w:name w:val="List Continue"/>
    <w:basedOn w:val="List"/>
    <w:rsid w:val="00C838AD"/>
    <w:pPr>
      <w:ind w:firstLine="0"/>
    </w:pPr>
  </w:style>
  <w:style w:type="paragraph" w:customStyle="1" w:styleId="ListNote">
    <w:name w:val="List Note"/>
    <w:basedOn w:val="List"/>
    <w:rsid w:val="00C83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8AD"/>
    <w:rPr>
      <w:rFonts w:ascii="Courier New" w:hAnsi="Courier New"/>
    </w:rPr>
  </w:style>
  <w:style w:type="paragraph" w:customStyle="1" w:styleId="NoteBullet">
    <w:name w:val="Note Bullet"/>
    <w:basedOn w:val="Note"/>
    <w:rsid w:val="00C83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8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3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8AD"/>
    <w:rPr>
      <w:b/>
      <w:smallCaps/>
    </w:rPr>
  </w:style>
  <w:style w:type="paragraph" w:customStyle="1" w:styleId="TableListNumber">
    <w:name w:val="Table List Number"/>
    <w:basedOn w:val="ListNumber"/>
    <w:rsid w:val="00C83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8AD"/>
    <w:pPr>
      <w:numPr>
        <w:numId w:val="10"/>
      </w:numPr>
    </w:pPr>
  </w:style>
  <w:style w:type="paragraph" w:customStyle="1" w:styleId="ListAlpha2">
    <w:name w:val="List Alpha 2"/>
    <w:basedOn w:val="List2"/>
    <w:rsid w:val="00C838AD"/>
    <w:pPr>
      <w:numPr>
        <w:numId w:val="9"/>
      </w:numPr>
    </w:pPr>
  </w:style>
  <w:style w:type="paragraph" w:styleId="List2">
    <w:name w:val="List 2"/>
    <w:basedOn w:val="BodyText"/>
    <w:rsid w:val="00C83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8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38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38AD"/>
    <w:pPr>
      <w:numPr>
        <w:numId w:val="5"/>
      </w:numPr>
    </w:pPr>
  </w:style>
  <w:style w:type="paragraph" w:styleId="ListContinue2">
    <w:name w:val="List Continue 2"/>
    <w:basedOn w:val="List2"/>
    <w:rsid w:val="00C838AD"/>
    <w:pPr>
      <w:ind w:firstLine="0"/>
    </w:pPr>
  </w:style>
  <w:style w:type="paragraph" w:styleId="ListContinue3">
    <w:name w:val="List Continue 3"/>
    <w:basedOn w:val="List3"/>
    <w:rsid w:val="00C838AD"/>
    <w:pPr>
      <w:ind w:left="1021" w:firstLine="0"/>
    </w:pPr>
  </w:style>
  <w:style w:type="paragraph" w:styleId="ListContinue4">
    <w:name w:val="List Continue 4"/>
    <w:basedOn w:val="List4"/>
    <w:rsid w:val="00C838AD"/>
    <w:pPr>
      <w:ind w:firstLine="0"/>
    </w:pPr>
  </w:style>
  <w:style w:type="paragraph" w:styleId="ListContinue5">
    <w:name w:val="List Continue 5"/>
    <w:basedOn w:val="List5"/>
    <w:rsid w:val="00C838AD"/>
    <w:pPr>
      <w:ind w:firstLine="0"/>
    </w:pPr>
  </w:style>
  <w:style w:type="paragraph" w:styleId="ListNumber3">
    <w:name w:val="List Number 3"/>
    <w:basedOn w:val="List3"/>
    <w:rsid w:val="00C838AD"/>
    <w:pPr>
      <w:numPr>
        <w:numId w:val="6"/>
      </w:numPr>
    </w:pPr>
  </w:style>
  <w:style w:type="paragraph" w:styleId="ListNumber4">
    <w:name w:val="List Number 4"/>
    <w:basedOn w:val="List4"/>
    <w:rsid w:val="00C838AD"/>
    <w:pPr>
      <w:numPr>
        <w:numId w:val="7"/>
      </w:numPr>
    </w:pPr>
  </w:style>
  <w:style w:type="paragraph" w:styleId="ListNumber5">
    <w:name w:val="List Number 5"/>
    <w:basedOn w:val="List5"/>
    <w:rsid w:val="00C838AD"/>
    <w:pPr>
      <w:numPr>
        <w:numId w:val="8"/>
      </w:numPr>
    </w:pPr>
  </w:style>
  <w:style w:type="paragraph" w:styleId="BlockText">
    <w:name w:val="Block Text"/>
    <w:basedOn w:val="Normal"/>
    <w:rsid w:val="00C83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8AD"/>
    <w:rPr>
      <w:sz w:val="16"/>
      <w:vertAlign w:val="superscript"/>
    </w:rPr>
  </w:style>
  <w:style w:type="character" w:customStyle="1" w:styleId="Symbols">
    <w:name w:val="Symbols"/>
    <w:basedOn w:val="DefaultParagraphFont"/>
    <w:rsid w:val="00C838AD"/>
    <w:rPr>
      <w:rFonts w:ascii="Symbol" w:hAnsi="Symbol"/>
    </w:rPr>
  </w:style>
  <w:style w:type="character" w:customStyle="1" w:styleId="MenuOptions">
    <w:name w:val="Menu Options"/>
    <w:basedOn w:val="DefaultParagraphFont"/>
    <w:rsid w:val="00C83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8AD"/>
    <w:rPr>
      <w:b/>
    </w:rPr>
  </w:style>
  <w:style w:type="character" w:customStyle="1" w:styleId="Underlined">
    <w:name w:val="Underlined"/>
    <w:basedOn w:val="DefaultParagraphFont"/>
    <w:rsid w:val="00C838AD"/>
    <w:rPr>
      <w:u w:val="single"/>
    </w:rPr>
  </w:style>
  <w:style w:type="paragraph" w:customStyle="1" w:styleId="TableBodyTextRight">
    <w:name w:val="Table Body Text Right"/>
    <w:basedOn w:val="TableBodyText"/>
    <w:rsid w:val="00C83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8AD"/>
    <w:rPr>
      <w:sz w:val="18"/>
    </w:rPr>
  </w:style>
  <w:style w:type="paragraph" w:customStyle="1" w:styleId="BodySmallRight">
    <w:name w:val="Body Small Right"/>
    <w:basedOn w:val="BodyTextRight"/>
    <w:rsid w:val="00C838AD"/>
    <w:rPr>
      <w:sz w:val="18"/>
      <w:szCs w:val="18"/>
    </w:rPr>
  </w:style>
  <w:style w:type="paragraph" w:customStyle="1" w:styleId="MarginEdition">
    <w:name w:val="Margin Edition"/>
    <w:basedOn w:val="MarginNote"/>
    <w:rsid w:val="00C83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8AD"/>
    <w:rPr>
      <w:sz w:val="2"/>
      <w:szCs w:val="2"/>
    </w:rPr>
  </w:style>
  <w:style w:type="character" w:customStyle="1" w:styleId="Small">
    <w:name w:val="Small"/>
    <w:basedOn w:val="DefaultParagraphFont"/>
    <w:rsid w:val="00C838AD"/>
    <w:rPr>
      <w:sz w:val="16"/>
    </w:rPr>
  </w:style>
  <w:style w:type="paragraph" w:customStyle="1" w:styleId="WideTable">
    <w:name w:val="Wide Table"/>
    <w:basedOn w:val="Normal"/>
    <w:rsid w:val="00C83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8AD"/>
  </w:style>
  <w:style w:type="paragraph" w:styleId="Quote">
    <w:name w:val="Quote"/>
    <w:basedOn w:val="Heading1"/>
    <w:link w:val="QuoteChar"/>
    <w:qFormat/>
    <w:rsid w:val="00C83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8AD"/>
    <w:pPr>
      <w:pageBreakBefore/>
    </w:pPr>
  </w:style>
  <w:style w:type="paragraph" w:customStyle="1" w:styleId="Border">
    <w:name w:val="Border"/>
    <w:basedOn w:val="Normal"/>
    <w:qFormat/>
    <w:rsid w:val="00C83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8AD"/>
    <w:rPr>
      <w:u w:val="single"/>
    </w:rPr>
  </w:style>
  <w:style w:type="character" w:customStyle="1" w:styleId="BoldandItalics">
    <w:name w:val="Bold and Italics"/>
    <w:qFormat/>
    <w:rsid w:val="00C838AD"/>
    <w:rPr>
      <w:b/>
      <w:i/>
      <w:u w:val="none"/>
    </w:rPr>
  </w:style>
  <w:style w:type="paragraph" w:styleId="BalloonText">
    <w:name w:val="Balloon Text"/>
    <w:basedOn w:val="Normal"/>
    <w:link w:val="BalloonTextChar"/>
    <w:rsid w:val="00C83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8AD"/>
    <w:pPr>
      <w:spacing w:before="0" w:after="0"/>
    </w:pPr>
  </w:style>
  <w:style w:type="paragraph" w:customStyle="1" w:styleId="BodyTextBold">
    <w:name w:val="Body Text Bold"/>
    <w:basedOn w:val="BodyText"/>
    <w:qFormat/>
    <w:rsid w:val="00C838AD"/>
    <w:rPr>
      <w:b/>
    </w:rPr>
  </w:style>
  <w:style w:type="character" w:styleId="Hyperlink">
    <w:name w:val="Hyperlink"/>
    <w:basedOn w:val="DefaultParagraphFont"/>
    <w:uiPriority w:val="99"/>
    <w:unhideWhenUsed/>
    <w:rsid w:val="00311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6580</Characters>
  <Application>Microsoft Office Word</Application>
  <DocSecurity>0</DocSecurity>
  <Lines>274</Lines>
  <Paragraphs>165</Paragraphs>
  <ScaleCrop>false</ScaleCrop>
  <Company>Author-it Software Corporation Ltd.</Company>
  <LinksUpToDate>false</LinksUpToDate>
  <CharactersWithSpaces>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CPPBDN6105 Manage the tendering and contract administration process for a client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