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065" w:rsidP="004270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CPPBDN5110 Inspect and assess sites to inform the design process</w:t>
      </w:r>
      <w:r>
        <w:fldChar w:fldCharType="end"/>
      </w:r>
    </w:p>
    <w:p w:rsidR="00427065" w:rsidP="00427065">
      <w:pPr>
        <w:pStyle w:val="Version"/>
        <w:sectPr w:rsidSect="00F27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9A5" w:rsidP="00F279A5">
      <w:pPr>
        <w:pStyle w:val="SuperHeading"/>
      </w:pPr>
      <w:r w:rsidRPr="00F279A5">
        <w:t>Assessment Requirements for CPPBDN5110 Inspect and assess sites to inform the design process</w:t>
      </w:r>
    </w:p>
    <w:p w:rsidR="00000000" w:rsidRPr="00F279A5" w:rsidP="00F279A5">
      <w:pPr>
        <w:pStyle w:val="Heading1"/>
      </w:pPr>
      <w:bookmarkStart w:id="1" w:name="O_1137947"/>
      <w:bookmarkEnd w:id="1"/>
      <w:r w:rsidRPr="00F279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27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9A5">
            <w:pPr>
              <w:pStyle w:val="BodyText"/>
              <w:rPr>
                <w:lang w:val="en-NZ"/>
              </w:rPr>
            </w:pPr>
            <w:r w:rsidRPr="00F279A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9A5" w:rsidP="00F279A5">
            <w:pPr>
              <w:pStyle w:val="BodyText"/>
            </w:pPr>
            <w:r w:rsidRPr="00F279A5">
              <w:t>This version first released with CPP Property Services Training Package Release 11.0.</w:t>
            </w:r>
          </w:p>
          <w:p w:rsidR="00000000" w:rsidRPr="00F279A5" w:rsidP="00F279A5">
            <w:pPr>
              <w:pStyle w:val="BodyText"/>
            </w:pPr>
            <w:r w:rsidRPr="00F279A5">
              <w:t>Supersedes and is equivalent to CPPBDN5007A Inspect and analyse sites and produce measured drawings for small-scale building design projects.   Title adjusted to better reflect unit outcome.  Updated to meet the Standards for Training Packages 2012.</w:t>
            </w:r>
          </w:p>
        </w:tc>
      </w:tr>
    </w:tbl>
    <w:p w:rsidR="00000000" w:rsidRPr="00F279A5" w:rsidP="00F279A5">
      <w:pPr>
        <w:pStyle w:val="BodyText"/>
      </w:pPr>
    </w:p>
    <w:p w:rsidR="00000000" w:rsidRPr="00F279A5" w:rsidP="00F279A5">
      <w:pPr>
        <w:pStyle w:val="AllowPageBreak"/>
      </w:pPr>
    </w:p>
    <w:p w:rsidR="00000000" w:rsidRPr="00F279A5" w:rsidP="00F279A5">
      <w:pPr>
        <w:pStyle w:val="Heading1"/>
      </w:pPr>
      <w:bookmarkStart w:id="2" w:name="O_1137950"/>
      <w:bookmarkEnd w:id="2"/>
      <w:r w:rsidRPr="00F279A5">
        <w:t>Performance Evidence</w:t>
      </w:r>
    </w:p>
    <w:p w:rsidR="00000000" w:rsidRPr="00F279A5" w:rsidP="00427065">
      <w:pPr>
        <w:pStyle w:val="BodyText"/>
      </w:pPr>
      <w:r w:rsidRPr="00F279A5">
        <w:t>To demonstrate competency, a candidate must meet the performance criteria of this unit by inspecting two sites for small-scale building design projects, each site having different features and characteristics and includi</w:t>
      </w:r>
      <w:r w:rsidRPr="00F279A5">
        <w:t>ng the following: </w:t>
      </w:r>
    </w:p>
    <w:p w:rsidR="00000000" w:rsidRPr="00F279A5" w:rsidP="00F279A5">
      <w:pPr>
        <w:pStyle w:val="ListBullet"/>
      </w:pPr>
      <w:r w:rsidRPr="00F279A5">
        <w:t>undertake a basic measure-up and a detailed site analysis</w:t>
      </w:r>
    </w:p>
    <w:p w:rsidR="00000000" w:rsidRPr="00F279A5" w:rsidP="00F279A5">
      <w:pPr>
        <w:pStyle w:val="ListBullet"/>
      </w:pPr>
      <w:r w:rsidRPr="00F279A5">
        <w:t>produce measured drawings and documentation detailing site information and building elements.</w:t>
      </w:r>
    </w:p>
    <w:p w:rsidR="00000000" w:rsidRPr="00F279A5" w:rsidP="00F279A5">
      <w:pPr>
        <w:pStyle w:val="AllowPageBreak"/>
      </w:pPr>
    </w:p>
    <w:p w:rsidR="00000000" w:rsidRPr="00F279A5" w:rsidP="00F279A5">
      <w:pPr>
        <w:pStyle w:val="Heading1"/>
      </w:pPr>
      <w:bookmarkStart w:id="3" w:name="O_1137949"/>
      <w:bookmarkEnd w:id="3"/>
      <w:r w:rsidRPr="00F279A5">
        <w:t>Knowledge Evidence</w:t>
      </w:r>
    </w:p>
    <w:p w:rsidR="00000000" w:rsidRPr="00F279A5" w:rsidP="00427065">
      <w:pPr>
        <w:pStyle w:val="BodyText"/>
      </w:pPr>
      <w:r w:rsidRPr="00F279A5">
        <w:t>To be competent in this unit, a candidate must demonstrate knowledge of:</w:t>
      </w:r>
    </w:p>
    <w:p w:rsidR="00000000" w:rsidRPr="00F279A5" w:rsidP="00F279A5">
      <w:pPr>
        <w:pStyle w:val="ListBullet"/>
      </w:pPr>
      <w:r w:rsidRPr="00F279A5">
        <w:t>relevant measuring equipment and application:</w:t>
      </w:r>
    </w:p>
    <w:p w:rsidR="00000000" w:rsidRPr="00F279A5" w:rsidP="00F279A5">
      <w:pPr>
        <w:pStyle w:val="ListBullet2"/>
      </w:pPr>
      <w:r w:rsidRPr="00F279A5">
        <w:t>measuring tape</w:t>
      </w:r>
    </w:p>
    <w:p w:rsidR="00000000" w:rsidRPr="00F279A5" w:rsidP="00F279A5">
      <w:pPr>
        <w:pStyle w:val="ListBullet2"/>
      </w:pPr>
      <w:r w:rsidRPr="00F279A5">
        <w:t xml:space="preserve">laser distance measurer </w:t>
      </w:r>
    </w:p>
    <w:p w:rsidR="00000000" w:rsidRPr="00F279A5" w:rsidP="00F279A5">
      <w:pPr>
        <w:pStyle w:val="ListBullet2"/>
      </w:pPr>
      <w:r w:rsidRPr="00F279A5">
        <w:t>string line</w:t>
      </w:r>
    </w:p>
    <w:p w:rsidR="00000000" w:rsidRPr="00F279A5" w:rsidP="00F279A5">
      <w:pPr>
        <w:pStyle w:val="ListBullet"/>
      </w:pPr>
      <w:r w:rsidRPr="00F279A5">
        <w:t>contemporary, new and emerging measuring equipment used by building designers</w:t>
      </w:r>
    </w:p>
    <w:p w:rsidR="00000000" w:rsidRPr="00F279A5" w:rsidP="00F279A5">
      <w:pPr>
        <w:pStyle w:val="ListBullet"/>
      </w:pPr>
      <w:r w:rsidRPr="00F279A5">
        <w:t>work</w:t>
      </w:r>
      <w:r w:rsidRPr="00F279A5">
        <w:t xml:space="preserve"> health and safety (WHS) requirements for inspecting and assessing sites</w:t>
      </w:r>
    </w:p>
    <w:p w:rsidR="00000000" w:rsidRPr="00F279A5" w:rsidP="00F279A5">
      <w:pPr>
        <w:pStyle w:val="ListBullet"/>
      </w:pPr>
      <w:r w:rsidRPr="00F279A5">
        <w:t>operating procedures for basic devices and measuring equipment</w:t>
      </w:r>
    </w:p>
    <w:p w:rsidR="00000000" w:rsidRPr="00F279A5" w:rsidP="00F279A5">
      <w:pPr>
        <w:pStyle w:val="ListBullet"/>
      </w:pPr>
      <w:r w:rsidRPr="00F279A5">
        <w:t>architectural styles and terminology</w:t>
      </w:r>
    </w:p>
    <w:p w:rsidR="00000000" w:rsidRPr="00F279A5" w:rsidP="00F279A5">
      <w:pPr>
        <w:pStyle w:val="ListBullet"/>
      </w:pPr>
      <w:r w:rsidRPr="00F279A5">
        <w:t xml:space="preserve">features of surveyors’ drawings </w:t>
      </w:r>
    </w:p>
    <w:p w:rsidR="00000000" w:rsidRPr="00F279A5" w:rsidP="00F279A5">
      <w:pPr>
        <w:pStyle w:val="ListBullet"/>
      </w:pPr>
      <w:r w:rsidRPr="00F279A5">
        <w:t>different sources of site information.</w:t>
      </w:r>
    </w:p>
    <w:p w:rsidR="00000000" w:rsidRPr="00F279A5" w:rsidP="00F279A5">
      <w:pPr>
        <w:pStyle w:val="AllowPageBreak"/>
      </w:pPr>
    </w:p>
    <w:p w:rsidR="00000000" w:rsidRPr="00F279A5" w:rsidP="00F279A5">
      <w:pPr>
        <w:pStyle w:val="Heading1"/>
      </w:pPr>
      <w:bookmarkStart w:id="4" w:name="O_1137948"/>
      <w:bookmarkEnd w:id="4"/>
      <w:r w:rsidRPr="00F279A5">
        <w:t>Assessment Conditions</w:t>
      </w:r>
    </w:p>
    <w:p w:rsidR="00000000" w:rsidRPr="00F279A5" w:rsidP="00427065">
      <w:pPr>
        <w:pStyle w:val="BodyText"/>
      </w:pPr>
      <w:r w:rsidRPr="00F279A5">
        <w:t>Assessors must meet the requirements for assessors contained in the Standards for Registered Training Organisations. Competency is to be assessed in the workplace or a simulated environment that accurately reflects performanc</w:t>
      </w:r>
      <w:r w:rsidRPr="00F279A5">
        <w:t>e in a real workplace setting where these skills and knowledge would be performed. This includes access to:</w:t>
      </w:r>
    </w:p>
    <w:p w:rsidR="00000000" w:rsidRPr="00F279A5" w:rsidP="00F279A5">
      <w:pPr>
        <w:pStyle w:val="ListBullet"/>
      </w:pPr>
      <w:r w:rsidRPr="00F279A5">
        <w:t>relevant documentation, including land title, site plan and registered surveyor’s drawings</w:t>
      </w:r>
    </w:p>
    <w:p w:rsidR="00000000" w:rsidRPr="00F279A5" w:rsidP="00F279A5">
      <w:pPr>
        <w:pStyle w:val="ListBullet"/>
      </w:pPr>
      <w:r w:rsidRPr="00F279A5">
        <w:t>relevant devices and equipment.</w:t>
      </w:r>
    </w:p>
    <w:p w:rsidR="00000000" w:rsidRPr="00F279A5" w:rsidP="00F279A5">
      <w:pPr>
        <w:pStyle w:val="AllowPageBreak"/>
      </w:pPr>
    </w:p>
    <w:p w:rsidR="00000000" w:rsidRPr="00F279A5" w:rsidP="00F279A5">
      <w:pPr>
        <w:pStyle w:val="Heading1"/>
      </w:pPr>
      <w:bookmarkStart w:id="5" w:name="O_1137946"/>
      <w:bookmarkEnd w:id="5"/>
      <w:r w:rsidRPr="00F279A5">
        <w:t>Links</w:t>
      </w:r>
    </w:p>
    <w:p w:rsidR="00000000" w:rsidRPr="00F279A5" w:rsidP="00427065">
      <w:pPr>
        <w:pStyle w:val="BodyText"/>
      </w:pPr>
      <w:r w:rsidRPr="00F279A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308E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279A5" w:rsidP="00F279A5"/>
    <w:sectPr w:rsidSect="00F279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A5" w:rsidRPr="00427065" w:rsidP="004270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65" w:rsidP="00F27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7065" w:rsidP="00F27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27065" w:rsidP="00F27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9A5" w:rsidRPr="00427065" w:rsidP="004270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65" w:rsidRPr="002D2AF8" w:rsidP="00F27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CPPBDN5110 Inspect and assess sites to inform the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27065" w:rsidP="00F27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B803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507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7ECF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9A5"/>
  </w:style>
  <w:style w:type="character" w:customStyle="1" w:styleId="Heading1Char">
    <w:name w:val="Heading 1 Char"/>
    <w:basedOn w:val="DefaultParagraphFont"/>
    <w:link w:val="Heading1"/>
    <w:rsid w:val="00F27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9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79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7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79A5"/>
    <w:rPr>
      <w:b/>
      <w:spacing w:val="0"/>
    </w:rPr>
  </w:style>
  <w:style w:type="paragraph" w:customStyle="1" w:styleId="SuperTitle">
    <w:name w:val="SuperTitle"/>
    <w:basedOn w:val="Title"/>
    <w:rsid w:val="00F27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9A5"/>
    <w:rPr>
      <w:i/>
    </w:rPr>
  </w:style>
  <w:style w:type="paragraph" w:styleId="Caption">
    <w:name w:val="caption"/>
    <w:basedOn w:val="BodyText"/>
    <w:next w:val="Normal"/>
    <w:qFormat/>
    <w:rsid w:val="00F27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9A5"/>
  </w:style>
  <w:style w:type="paragraph" w:styleId="TableofFigures">
    <w:name w:val="table of figures"/>
    <w:basedOn w:val="Normal"/>
    <w:next w:val="Normal"/>
    <w:semiHidden/>
    <w:rsid w:val="00F27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9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79A5"/>
    <w:rPr>
      <w:rFonts w:ascii="Wingdings" w:hAnsi="Wingdings"/>
    </w:rPr>
  </w:style>
  <w:style w:type="paragraph" w:customStyle="1" w:styleId="TableHeading">
    <w:name w:val="Table Heading"/>
    <w:basedOn w:val="HeadingBase"/>
    <w:rsid w:val="00F27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9A5"/>
    <w:rPr>
      <w:color w:val="0033CC"/>
      <w:u w:val="none"/>
    </w:rPr>
  </w:style>
  <w:style w:type="paragraph" w:customStyle="1" w:styleId="BodyTextRight">
    <w:name w:val="Body Text Right"/>
    <w:basedOn w:val="BodyText"/>
    <w:rsid w:val="00F27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9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9A5"/>
    <w:rPr>
      <w:sz w:val="32"/>
    </w:rPr>
  </w:style>
  <w:style w:type="paragraph" w:customStyle="1" w:styleId="HeadingProcedure">
    <w:name w:val="Heading Procedure"/>
    <w:basedOn w:val="HeadingBase"/>
    <w:next w:val="Normal"/>
    <w:rsid w:val="00F27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9A5"/>
    <w:pPr>
      <w:spacing w:before="60" w:after="60"/>
    </w:pPr>
  </w:style>
  <w:style w:type="paragraph" w:styleId="ListContinue">
    <w:name w:val="List Continue"/>
    <w:basedOn w:val="List"/>
    <w:rsid w:val="00F279A5"/>
    <w:pPr>
      <w:ind w:firstLine="0"/>
    </w:pPr>
  </w:style>
  <w:style w:type="paragraph" w:customStyle="1" w:styleId="ListNote">
    <w:name w:val="List Note"/>
    <w:basedOn w:val="List"/>
    <w:rsid w:val="00F27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9A5"/>
    <w:rPr>
      <w:rFonts w:ascii="Courier New" w:hAnsi="Courier New"/>
    </w:rPr>
  </w:style>
  <w:style w:type="paragraph" w:customStyle="1" w:styleId="NoteBullet">
    <w:name w:val="Note Bullet"/>
    <w:basedOn w:val="Note"/>
    <w:rsid w:val="00F27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9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7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9A5"/>
    <w:rPr>
      <w:b/>
      <w:smallCaps/>
    </w:rPr>
  </w:style>
  <w:style w:type="paragraph" w:customStyle="1" w:styleId="TableListNumber">
    <w:name w:val="Table List Number"/>
    <w:basedOn w:val="ListNumber"/>
    <w:rsid w:val="00F27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9A5"/>
    <w:pPr>
      <w:numPr>
        <w:numId w:val="9"/>
      </w:numPr>
    </w:pPr>
  </w:style>
  <w:style w:type="paragraph" w:customStyle="1" w:styleId="ListAlpha2">
    <w:name w:val="List Alpha 2"/>
    <w:basedOn w:val="List2"/>
    <w:rsid w:val="00F279A5"/>
    <w:pPr>
      <w:numPr>
        <w:numId w:val="8"/>
      </w:numPr>
    </w:pPr>
  </w:style>
  <w:style w:type="paragraph" w:styleId="List2">
    <w:name w:val="List 2"/>
    <w:basedOn w:val="BodyText"/>
    <w:rsid w:val="00F27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9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9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79A5"/>
    <w:pPr>
      <w:numPr>
        <w:numId w:val="4"/>
      </w:numPr>
    </w:pPr>
  </w:style>
  <w:style w:type="paragraph" w:styleId="ListContinue2">
    <w:name w:val="List Continue 2"/>
    <w:basedOn w:val="List2"/>
    <w:rsid w:val="00F279A5"/>
    <w:pPr>
      <w:ind w:firstLine="0"/>
    </w:pPr>
  </w:style>
  <w:style w:type="paragraph" w:styleId="ListContinue3">
    <w:name w:val="List Continue 3"/>
    <w:basedOn w:val="List3"/>
    <w:rsid w:val="00F279A5"/>
    <w:pPr>
      <w:ind w:left="1021" w:firstLine="0"/>
    </w:pPr>
  </w:style>
  <w:style w:type="paragraph" w:styleId="ListContinue4">
    <w:name w:val="List Continue 4"/>
    <w:basedOn w:val="List4"/>
    <w:rsid w:val="00F279A5"/>
    <w:pPr>
      <w:ind w:firstLine="0"/>
    </w:pPr>
  </w:style>
  <w:style w:type="paragraph" w:styleId="ListContinue5">
    <w:name w:val="List Continue 5"/>
    <w:basedOn w:val="List5"/>
    <w:rsid w:val="00F279A5"/>
    <w:pPr>
      <w:ind w:firstLine="0"/>
    </w:pPr>
  </w:style>
  <w:style w:type="paragraph" w:styleId="ListNumber3">
    <w:name w:val="List Number 3"/>
    <w:basedOn w:val="List3"/>
    <w:rsid w:val="00F279A5"/>
    <w:pPr>
      <w:numPr>
        <w:numId w:val="5"/>
      </w:numPr>
    </w:pPr>
  </w:style>
  <w:style w:type="paragraph" w:styleId="ListNumber4">
    <w:name w:val="List Number 4"/>
    <w:basedOn w:val="List4"/>
    <w:rsid w:val="00F279A5"/>
    <w:pPr>
      <w:numPr>
        <w:numId w:val="6"/>
      </w:numPr>
    </w:pPr>
  </w:style>
  <w:style w:type="paragraph" w:styleId="ListNumber5">
    <w:name w:val="List Number 5"/>
    <w:basedOn w:val="List5"/>
    <w:rsid w:val="00F279A5"/>
    <w:pPr>
      <w:numPr>
        <w:numId w:val="7"/>
      </w:numPr>
    </w:pPr>
  </w:style>
  <w:style w:type="paragraph" w:styleId="BlockText">
    <w:name w:val="Block Text"/>
    <w:basedOn w:val="Normal"/>
    <w:rsid w:val="00F27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9A5"/>
    <w:rPr>
      <w:sz w:val="16"/>
      <w:vertAlign w:val="superscript"/>
    </w:rPr>
  </w:style>
  <w:style w:type="character" w:customStyle="1" w:styleId="Symbols">
    <w:name w:val="Symbols"/>
    <w:basedOn w:val="DefaultParagraphFont"/>
    <w:rsid w:val="00F279A5"/>
    <w:rPr>
      <w:rFonts w:ascii="Symbol" w:hAnsi="Symbol"/>
    </w:rPr>
  </w:style>
  <w:style w:type="character" w:customStyle="1" w:styleId="MenuOptions">
    <w:name w:val="Menu Options"/>
    <w:basedOn w:val="DefaultParagraphFont"/>
    <w:rsid w:val="00F27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9A5"/>
    <w:rPr>
      <w:b/>
    </w:rPr>
  </w:style>
  <w:style w:type="character" w:customStyle="1" w:styleId="Underlined">
    <w:name w:val="Underlined"/>
    <w:basedOn w:val="DefaultParagraphFont"/>
    <w:rsid w:val="00F279A5"/>
    <w:rPr>
      <w:u w:val="single"/>
    </w:rPr>
  </w:style>
  <w:style w:type="paragraph" w:customStyle="1" w:styleId="TableBodyTextRight">
    <w:name w:val="Table Body Text Right"/>
    <w:basedOn w:val="TableBodyText"/>
    <w:rsid w:val="00F27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9A5"/>
    <w:rPr>
      <w:sz w:val="18"/>
    </w:rPr>
  </w:style>
  <w:style w:type="paragraph" w:customStyle="1" w:styleId="BodySmallRight">
    <w:name w:val="Body Small Right"/>
    <w:basedOn w:val="BodyTextRight"/>
    <w:rsid w:val="00F279A5"/>
    <w:rPr>
      <w:sz w:val="18"/>
      <w:szCs w:val="18"/>
    </w:rPr>
  </w:style>
  <w:style w:type="paragraph" w:customStyle="1" w:styleId="MarginEdition">
    <w:name w:val="Margin Edition"/>
    <w:basedOn w:val="MarginNote"/>
    <w:rsid w:val="00F27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9A5"/>
    <w:rPr>
      <w:sz w:val="2"/>
      <w:szCs w:val="2"/>
    </w:rPr>
  </w:style>
  <w:style w:type="character" w:customStyle="1" w:styleId="Small">
    <w:name w:val="Small"/>
    <w:basedOn w:val="DefaultParagraphFont"/>
    <w:rsid w:val="00F279A5"/>
    <w:rPr>
      <w:sz w:val="16"/>
    </w:rPr>
  </w:style>
  <w:style w:type="paragraph" w:customStyle="1" w:styleId="WideTable">
    <w:name w:val="Wide Table"/>
    <w:basedOn w:val="Normal"/>
    <w:rsid w:val="00F27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9A5"/>
  </w:style>
  <w:style w:type="paragraph" w:styleId="Quote">
    <w:name w:val="Quote"/>
    <w:basedOn w:val="Heading1"/>
    <w:link w:val="QuoteChar"/>
    <w:qFormat/>
    <w:rsid w:val="00F27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9A5"/>
    <w:pPr>
      <w:pageBreakBefore/>
    </w:pPr>
  </w:style>
  <w:style w:type="paragraph" w:customStyle="1" w:styleId="Border">
    <w:name w:val="Border"/>
    <w:basedOn w:val="Normal"/>
    <w:qFormat/>
    <w:rsid w:val="00F27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9A5"/>
    <w:rPr>
      <w:u w:val="single"/>
    </w:rPr>
  </w:style>
  <w:style w:type="character" w:customStyle="1" w:styleId="BoldandItalics">
    <w:name w:val="Bold and Italics"/>
    <w:qFormat/>
    <w:rsid w:val="00F279A5"/>
    <w:rPr>
      <w:b/>
      <w:i/>
      <w:u w:val="none"/>
    </w:rPr>
  </w:style>
  <w:style w:type="paragraph" w:styleId="BalloonText">
    <w:name w:val="Balloon Text"/>
    <w:basedOn w:val="Normal"/>
    <w:link w:val="BalloonTextChar"/>
    <w:rsid w:val="00F27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9A5"/>
    <w:pPr>
      <w:spacing w:before="0" w:after="0"/>
    </w:pPr>
  </w:style>
  <w:style w:type="paragraph" w:customStyle="1" w:styleId="BodyTextBold">
    <w:name w:val="Body Text Bold"/>
    <w:basedOn w:val="BodyText"/>
    <w:qFormat/>
    <w:rsid w:val="00F279A5"/>
    <w:rPr>
      <w:b/>
    </w:rPr>
  </w:style>
  <w:style w:type="character" w:styleId="Hyperlink">
    <w:name w:val="Hyperlink"/>
    <w:basedOn w:val="DefaultParagraphFont"/>
    <w:uiPriority w:val="99"/>
    <w:unhideWhenUsed/>
    <w:rsid w:val="004270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2016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CPPBDN5110 Inspect and assess sites to inform the design process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