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337" w:rsidP="008C33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CPPBDN5109 Recommend sustainability solutions for small-scale building design projects</w:t>
      </w:r>
      <w:r>
        <w:fldChar w:fldCharType="end"/>
      </w:r>
    </w:p>
    <w:p w:rsidR="008C3337" w:rsidP="008C3337">
      <w:pPr>
        <w:pStyle w:val="Version"/>
        <w:sectPr w:rsidSect="000836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630" w:rsidP="00083630">
      <w:pPr>
        <w:pStyle w:val="SuperHeading"/>
      </w:pPr>
      <w:r w:rsidRPr="00083630">
        <w:t xml:space="preserve">CPPBDN5109 Recommend </w:t>
      </w:r>
      <w:r w:rsidRPr="00083630">
        <w:t>sustainability solutions for small-scale building design projects</w:t>
      </w:r>
    </w:p>
    <w:p w:rsidR="00000000" w:rsidRPr="00083630" w:rsidP="00083630">
      <w:pPr>
        <w:pStyle w:val="Heading1"/>
      </w:pPr>
      <w:bookmarkStart w:id="1" w:name="O_1137934"/>
      <w:bookmarkEnd w:id="1"/>
      <w:r w:rsidRPr="000836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8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30" w:rsidP="00083630">
            <w:pPr>
              <w:pStyle w:val="BodyText"/>
            </w:pPr>
            <w:r w:rsidRPr="00083630">
              <w:t>This version first released with CPP Property Services Training Package Release 11.0.</w:t>
            </w:r>
          </w:p>
          <w:p w:rsidR="00000000" w:rsidRPr="00083630" w:rsidP="00083630">
            <w:pPr>
              <w:pStyle w:val="BodyText"/>
            </w:pPr>
            <w:r w:rsidRPr="00083630">
              <w:t>Supersedes and is equivalent to CPPBDN5005A Recommend sustainability solutions for small-scale building design projects.  Updated to meet the Standards for Training Packages 2012.</w:t>
            </w:r>
          </w:p>
        </w:tc>
      </w:tr>
    </w:tbl>
    <w:p w:rsidR="00000000" w:rsidRPr="00083630" w:rsidP="00083630">
      <w:pPr>
        <w:pStyle w:val="BodyText"/>
      </w:pPr>
    </w:p>
    <w:p w:rsidR="00000000" w:rsidRPr="00083630" w:rsidP="00083630">
      <w:pPr>
        <w:pStyle w:val="AllowPageBreak"/>
      </w:pPr>
    </w:p>
    <w:p w:rsidR="00000000" w:rsidRPr="00083630" w:rsidP="00083630">
      <w:pPr>
        <w:pStyle w:val="Heading1"/>
      </w:pPr>
      <w:bookmarkStart w:id="2" w:name="O_1137940"/>
      <w:bookmarkEnd w:id="2"/>
      <w:r w:rsidRPr="00083630">
        <w:t>Application</w:t>
      </w:r>
    </w:p>
    <w:p w:rsidR="00000000" w:rsidRPr="00083630" w:rsidP="008C3337">
      <w:pPr>
        <w:pStyle w:val="BodyText"/>
      </w:pPr>
      <w:r w:rsidRPr="00083630">
        <w:t>This unit specifies the skills and knowledg</w:t>
      </w:r>
      <w:r w:rsidRPr="00083630">
        <w:t>e required to research global best practice and legislative requirements for environmental sustainability of building designs to a maximum floor area of 2000m</w:t>
      </w:r>
      <w:r w:rsidRPr="00083630">
        <w:rPr>
          <w:rStyle w:val="Superscript"/>
        </w:rPr>
        <w:t>2</w:t>
      </w:r>
      <w:r w:rsidRPr="00083630">
        <w:t>, except construction Type A buildings. It includes reviewing site conditions, evaluating sustain</w:t>
      </w:r>
      <w:r w:rsidRPr="00083630">
        <w:t>ability options, and recommending cost-effective options for sustainability that meet compliance requirements and client preferences.</w:t>
      </w:r>
    </w:p>
    <w:p w:rsidR="00000000" w:rsidRPr="00083630" w:rsidP="008C3337">
      <w:pPr>
        <w:pStyle w:val="BodyText"/>
      </w:pPr>
      <w:r w:rsidRPr="00083630">
        <w:t>This unit is suitable for drafters and building designers who apply integrated technical, theoretical and communication sk</w:t>
      </w:r>
      <w:r w:rsidRPr="00083630">
        <w:t>ills to develop sustainable designs that meet compliance and client requirements.</w:t>
      </w:r>
    </w:p>
    <w:p w:rsidR="00000000" w:rsidRPr="00083630" w:rsidP="008C3337">
      <w:pPr>
        <w:pStyle w:val="BodyText"/>
      </w:pPr>
      <w:r w:rsidRPr="00083630">
        <w:t>Building classifications and construction types are set out in the National Construction Code (NCC).</w:t>
      </w:r>
    </w:p>
    <w:p w:rsidR="00000000" w:rsidRPr="00083630" w:rsidP="008C3337">
      <w:pPr>
        <w:pStyle w:val="BodyText"/>
      </w:pPr>
      <w:r w:rsidRPr="00083630">
        <w:t xml:space="preserve">This unit forms part of the licensing requirements for people engaged in </w:t>
      </w:r>
      <w:r w:rsidRPr="00083630">
        <w:t>building design in some states and territories. For further information, check with the relevant regulatory authority.</w:t>
      </w:r>
    </w:p>
    <w:p w:rsidR="00000000" w:rsidRPr="00083630" w:rsidP="00083630">
      <w:pPr>
        <w:pStyle w:val="Heading1"/>
      </w:pPr>
      <w:bookmarkStart w:id="3" w:name="O_1137939"/>
      <w:bookmarkEnd w:id="3"/>
      <w:r w:rsidRPr="00083630">
        <w:t>Pre-requisite Unit</w:t>
      </w:r>
    </w:p>
    <w:p w:rsidR="00000000" w:rsidRPr="00083630" w:rsidP="008C3337">
      <w:pPr>
        <w:pStyle w:val="BodyText"/>
      </w:pPr>
      <w:r w:rsidRPr="00083630">
        <w:t>Nil.</w:t>
      </w:r>
    </w:p>
    <w:p w:rsidR="00000000" w:rsidRPr="00083630" w:rsidP="00083630">
      <w:pPr>
        <w:pStyle w:val="Heading1"/>
      </w:pPr>
      <w:bookmarkStart w:id="4" w:name="O_1137938"/>
      <w:bookmarkEnd w:id="4"/>
      <w:r w:rsidRPr="00083630">
        <w:t>Unit Sector</w:t>
      </w:r>
    </w:p>
    <w:p w:rsidR="00000000" w:rsidRPr="00083630" w:rsidP="008C3337">
      <w:pPr>
        <w:pStyle w:val="BodyText"/>
      </w:pPr>
      <w:r w:rsidRPr="00083630">
        <w:t>Building design</w:t>
      </w:r>
    </w:p>
    <w:p w:rsidR="00000000" w:rsidRPr="00083630" w:rsidP="00083630">
      <w:pPr>
        <w:pStyle w:val="Heading1"/>
      </w:pPr>
      <w:bookmarkStart w:id="5" w:name="O_1137937"/>
      <w:bookmarkEnd w:id="5"/>
      <w:r w:rsidRPr="00083630">
        <w:t>Elements and Performance Cri</w:t>
      </w:r>
      <w:r w:rsidRPr="00083630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8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Performance criteria describe what needs to be done to demonstrate achievement of the element.</w:t>
            </w:r>
          </w:p>
        </w:tc>
      </w:tr>
      <w:tr w:rsidTr="0008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Research trends in sustainable building design.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Analyse</w:t>
            </w:r>
            <w:r w:rsidRPr="00083630">
              <w:t xml:space="preserve"> current legislation relating to sustainable design requirements for new small-scale building design projects.</w:t>
            </w:r>
          </w:p>
        </w:tc>
      </w:tr>
      <w:tr w:rsidTr="0008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 xml:space="preserve">Identify potential effects of incoming legislation relating to sustainable design requirements on building design projects. </w:t>
            </w:r>
          </w:p>
        </w:tc>
      </w:tr>
      <w:tr w:rsidTr="0008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Analyse global trends in sustainable design for new buildings.</w:t>
            </w:r>
          </w:p>
        </w:tc>
      </w:tr>
      <w:tr w:rsidTr="0008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Identify and analyse use of locally produced components and materials in sustainable design.</w:t>
            </w:r>
          </w:p>
        </w:tc>
      </w:tr>
      <w:tr w:rsidTr="0008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Identify appropriate sustainable construction methods for building design project.</w:t>
            </w:r>
          </w:p>
        </w:tc>
      </w:tr>
      <w:tr w:rsidTr="0008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</w:p>
        </w:tc>
      </w:tr>
      <w:tr w:rsidTr="0008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Assess client sustainability requirements, preferences and budget.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Explain compulsory requirements and trends in sustainable design to client for building design project.</w:t>
            </w:r>
          </w:p>
        </w:tc>
      </w:tr>
      <w:tr w:rsidTr="0008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Clarify project budgetary constraints on sustainable design preferences.</w:t>
            </w:r>
          </w:p>
        </w:tc>
      </w:tr>
      <w:tr w:rsidTr="0008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</w:p>
        </w:tc>
      </w:tr>
      <w:tr w:rsidTr="0008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Evaluate and recommend design options for sustainability.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Research and evaluate sustainable design options specific to project location and site conditions.</w:t>
            </w:r>
          </w:p>
        </w:tc>
      </w:tr>
      <w:tr w:rsidTr="0008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Research and evaluate sustainable design options relevant to building design project.</w:t>
            </w:r>
          </w:p>
        </w:tc>
      </w:tr>
      <w:tr w:rsidTr="0008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Assess sustainable design options against client preferences and budget and recommend cost-effective solutions.</w:t>
            </w:r>
          </w:p>
        </w:tc>
      </w:tr>
      <w:tr w:rsidTr="0008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30">
            <w:pPr>
              <w:pStyle w:val="BodyText"/>
              <w:rPr>
                <w:lang w:val="en-NZ"/>
              </w:rPr>
            </w:pPr>
            <w:r w:rsidRPr="0008363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30" w:rsidP="00083630">
            <w:pPr>
              <w:pStyle w:val="BodyText"/>
            </w:pPr>
            <w:r w:rsidRPr="00083630">
              <w:t>Discuss and clarify client preferences for s</w:t>
            </w:r>
            <w:r w:rsidRPr="00083630">
              <w:t>ustainable design solutions against best practice and legislative requirements.</w:t>
            </w:r>
          </w:p>
        </w:tc>
      </w:tr>
    </w:tbl>
    <w:p w:rsidR="00000000" w:rsidRPr="00083630" w:rsidP="00083630">
      <w:pPr>
        <w:pStyle w:val="BodyText"/>
      </w:pPr>
    </w:p>
    <w:p w:rsidR="00000000" w:rsidRPr="00083630" w:rsidP="00083630">
      <w:pPr>
        <w:pStyle w:val="AllowPageBreak"/>
      </w:pPr>
    </w:p>
    <w:p w:rsidR="00000000" w:rsidRPr="00083630" w:rsidP="00083630">
      <w:pPr>
        <w:pStyle w:val="Heading1"/>
      </w:pPr>
      <w:bookmarkStart w:id="6" w:name="O_1137936"/>
      <w:bookmarkEnd w:id="6"/>
      <w:r w:rsidRPr="00083630">
        <w:t>Foundation Skills</w:t>
      </w:r>
    </w:p>
    <w:p w:rsidR="00000000" w:rsidRPr="00083630" w:rsidP="008C3337">
      <w:pPr>
        <w:pStyle w:val="BodyText"/>
      </w:pPr>
      <w:r w:rsidRPr="00083630">
        <w:t>As well as the foundation skills explicit in the performance criteria of this unit, candidates require:</w:t>
      </w:r>
    </w:p>
    <w:p w:rsidR="00000000" w:rsidRPr="00083630" w:rsidP="00083630">
      <w:pPr>
        <w:pStyle w:val="ListBullet"/>
      </w:pPr>
      <w:r w:rsidRPr="00083630">
        <w:t>reading skills to interpret and apply complex information in legislation, regulations, codes of practice and standards.</w:t>
      </w:r>
    </w:p>
    <w:p w:rsidR="00000000" w:rsidRPr="00083630" w:rsidP="00083630">
      <w:pPr>
        <w:pStyle w:val="AllowPageBreak"/>
      </w:pPr>
    </w:p>
    <w:p w:rsidR="00000000" w:rsidRPr="00083630" w:rsidP="00083630">
      <w:pPr>
        <w:pStyle w:val="Heading1"/>
      </w:pPr>
      <w:bookmarkStart w:id="7" w:name="O_1137935"/>
      <w:bookmarkEnd w:id="7"/>
      <w:r w:rsidRPr="00083630">
        <w:t>Unit Mapping Information</w:t>
      </w:r>
    </w:p>
    <w:p w:rsidR="00000000" w:rsidRPr="00083630" w:rsidP="008C3337">
      <w:pPr>
        <w:pStyle w:val="BodyText"/>
      </w:pPr>
      <w:r w:rsidRPr="00083630">
        <w:t>Supersedes and is equivalent to CPPBDN5005A Recommend sustainability solutions for small-sca</w:t>
      </w:r>
      <w:r w:rsidRPr="00083630">
        <w:t>le building design projects.</w:t>
      </w:r>
    </w:p>
    <w:p w:rsidR="00000000" w:rsidRPr="00083630" w:rsidP="00083630">
      <w:pPr>
        <w:pStyle w:val="Heading1"/>
      </w:pPr>
      <w:bookmarkStart w:id="8" w:name="O_1137928"/>
      <w:bookmarkEnd w:id="8"/>
      <w:r w:rsidRPr="00083630">
        <w:t>Links</w:t>
      </w:r>
    </w:p>
    <w:p w:rsidR="00000000" w:rsidRPr="00083630" w:rsidP="008C3337">
      <w:pPr>
        <w:pStyle w:val="BodyText"/>
      </w:pPr>
      <w:r w:rsidRPr="0008363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84F8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83630" w:rsidP="00083630"/>
    <w:sectPr w:rsidSect="000836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30" w:rsidRPr="008C3337" w:rsidP="008C33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37" w:rsidP="000836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337" w:rsidP="000836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C3337" w:rsidP="000836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630" w:rsidRPr="008C3337" w:rsidP="008C33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37" w:rsidRPr="002D2AF8" w:rsidP="000836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CPPBDN5109 Recommend sustainability solutions for small-scale building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C3337" w:rsidP="000836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4E6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3C4A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6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6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6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6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6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6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6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6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6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6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6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630"/>
  </w:style>
  <w:style w:type="character" w:customStyle="1" w:styleId="Heading1Char">
    <w:name w:val="Heading 1 Char"/>
    <w:basedOn w:val="DefaultParagraphFont"/>
    <w:link w:val="Heading1"/>
    <w:rsid w:val="000836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6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6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6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836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6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083630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0836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6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6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6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6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6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6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6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6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6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6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6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6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6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6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6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3630"/>
    <w:rPr>
      <w:b/>
      <w:spacing w:val="0"/>
    </w:rPr>
  </w:style>
  <w:style w:type="paragraph" w:customStyle="1" w:styleId="SuperTitle">
    <w:name w:val="SuperTitle"/>
    <w:basedOn w:val="Title"/>
    <w:rsid w:val="000836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6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6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6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6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6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6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6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6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6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6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6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6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630"/>
    <w:rPr>
      <w:i/>
    </w:rPr>
  </w:style>
  <w:style w:type="paragraph" w:styleId="Caption">
    <w:name w:val="caption"/>
    <w:basedOn w:val="BodyText"/>
    <w:next w:val="Normal"/>
    <w:qFormat/>
    <w:rsid w:val="000836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6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6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630"/>
  </w:style>
  <w:style w:type="paragraph" w:styleId="TableofFigures">
    <w:name w:val="table of figures"/>
    <w:basedOn w:val="Normal"/>
    <w:next w:val="Normal"/>
    <w:semiHidden/>
    <w:rsid w:val="000836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6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3630"/>
    <w:rPr>
      <w:rFonts w:ascii="Wingdings" w:hAnsi="Wingdings"/>
    </w:rPr>
  </w:style>
  <w:style w:type="paragraph" w:customStyle="1" w:styleId="TableHeading">
    <w:name w:val="Table Heading"/>
    <w:basedOn w:val="HeadingBase"/>
    <w:rsid w:val="000836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630"/>
    <w:rPr>
      <w:color w:val="0033CC"/>
      <w:u w:val="none"/>
    </w:rPr>
  </w:style>
  <w:style w:type="paragraph" w:customStyle="1" w:styleId="BodyTextRight">
    <w:name w:val="Body Text Right"/>
    <w:basedOn w:val="BodyText"/>
    <w:rsid w:val="000836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6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6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6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6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6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630"/>
    <w:rPr>
      <w:sz w:val="32"/>
    </w:rPr>
  </w:style>
  <w:style w:type="paragraph" w:customStyle="1" w:styleId="HeadingProcedure">
    <w:name w:val="Heading Procedure"/>
    <w:basedOn w:val="HeadingBase"/>
    <w:next w:val="Normal"/>
    <w:rsid w:val="000836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630"/>
    <w:pPr>
      <w:spacing w:before="60" w:after="60"/>
    </w:pPr>
  </w:style>
  <w:style w:type="paragraph" w:styleId="ListContinue">
    <w:name w:val="List Continue"/>
    <w:basedOn w:val="List"/>
    <w:rsid w:val="00083630"/>
    <w:pPr>
      <w:ind w:firstLine="0"/>
    </w:pPr>
  </w:style>
  <w:style w:type="paragraph" w:customStyle="1" w:styleId="ListNote">
    <w:name w:val="List Note"/>
    <w:basedOn w:val="List"/>
    <w:rsid w:val="000836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6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6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630"/>
    <w:rPr>
      <w:rFonts w:ascii="Courier New" w:hAnsi="Courier New"/>
    </w:rPr>
  </w:style>
  <w:style w:type="paragraph" w:customStyle="1" w:styleId="NoteBullet">
    <w:name w:val="Note Bullet"/>
    <w:basedOn w:val="Note"/>
    <w:rsid w:val="000836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6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6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6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6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36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6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630"/>
    <w:rPr>
      <w:b/>
      <w:smallCaps/>
    </w:rPr>
  </w:style>
  <w:style w:type="paragraph" w:customStyle="1" w:styleId="TableListNumber">
    <w:name w:val="Table List Number"/>
    <w:basedOn w:val="ListNumber"/>
    <w:rsid w:val="000836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6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630"/>
    <w:pPr>
      <w:numPr>
        <w:numId w:val="8"/>
      </w:numPr>
    </w:pPr>
  </w:style>
  <w:style w:type="paragraph" w:customStyle="1" w:styleId="ListAlpha2">
    <w:name w:val="List Alpha 2"/>
    <w:basedOn w:val="List2"/>
    <w:rsid w:val="00083630"/>
    <w:pPr>
      <w:numPr>
        <w:numId w:val="7"/>
      </w:numPr>
    </w:pPr>
  </w:style>
  <w:style w:type="paragraph" w:styleId="List2">
    <w:name w:val="List 2"/>
    <w:basedOn w:val="BodyText"/>
    <w:rsid w:val="000836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6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6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6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6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6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3630"/>
    <w:pPr>
      <w:numPr>
        <w:numId w:val="3"/>
      </w:numPr>
    </w:pPr>
  </w:style>
  <w:style w:type="paragraph" w:styleId="ListContinue2">
    <w:name w:val="List Continue 2"/>
    <w:basedOn w:val="List2"/>
    <w:rsid w:val="00083630"/>
    <w:pPr>
      <w:ind w:firstLine="0"/>
    </w:pPr>
  </w:style>
  <w:style w:type="paragraph" w:styleId="ListContinue3">
    <w:name w:val="List Continue 3"/>
    <w:basedOn w:val="List3"/>
    <w:rsid w:val="00083630"/>
    <w:pPr>
      <w:ind w:left="1021" w:firstLine="0"/>
    </w:pPr>
  </w:style>
  <w:style w:type="paragraph" w:styleId="ListContinue4">
    <w:name w:val="List Continue 4"/>
    <w:basedOn w:val="List4"/>
    <w:rsid w:val="00083630"/>
    <w:pPr>
      <w:ind w:firstLine="0"/>
    </w:pPr>
  </w:style>
  <w:style w:type="paragraph" w:styleId="ListContinue5">
    <w:name w:val="List Continue 5"/>
    <w:basedOn w:val="List5"/>
    <w:rsid w:val="00083630"/>
    <w:pPr>
      <w:ind w:firstLine="0"/>
    </w:pPr>
  </w:style>
  <w:style w:type="paragraph" w:styleId="ListNumber3">
    <w:name w:val="List Number 3"/>
    <w:basedOn w:val="List3"/>
    <w:rsid w:val="00083630"/>
    <w:pPr>
      <w:numPr>
        <w:numId w:val="4"/>
      </w:numPr>
    </w:pPr>
  </w:style>
  <w:style w:type="paragraph" w:styleId="ListNumber4">
    <w:name w:val="List Number 4"/>
    <w:basedOn w:val="List4"/>
    <w:rsid w:val="00083630"/>
    <w:pPr>
      <w:numPr>
        <w:numId w:val="5"/>
      </w:numPr>
    </w:pPr>
  </w:style>
  <w:style w:type="paragraph" w:styleId="ListNumber5">
    <w:name w:val="List Number 5"/>
    <w:basedOn w:val="List5"/>
    <w:rsid w:val="00083630"/>
    <w:pPr>
      <w:numPr>
        <w:numId w:val="6"/>
      </w:numPr>
    </w:pPr>
  </w:style>
  <w:style w:type="paragraph" w:styleId="BlockText">
    <w:name w:val="Block Text"/>
    <w:basedOn w:val="Normal"/>
    <w:rsid w:val="000836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630"/>
    <w:rPr>
      <w:sz w:val="16"/>
      <w:vertAlign w:val="subscript"/>
    </w:rPr>
  </w:style>
  <w:style w:type="character" w:customStyle="1" w:styleId="Symbols">
    <w:name w:val="Symbols"/>
    <w:basedOn w:val="DefaultParagraphFont"/>
    <w:rsid w:val="00083630"/>
    <w:rPr>
      <w:rFonts w:ascii="Symbol" w:hAnsi="Symbol"/>
    </w:rPr>
  </w:style>
  <w:style w:type="character" w:customStyle="1" w:styleId="MenuOptions">
    <w:name w:val="Menu Options"/>
    <w:basedOn w:val="DefaultParagraphFont"/>
    <w:rsid w:val="000836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630"/>
    <w:rPr>
      <w:b/>
    </w:rPr>
  </w:style>
  <w:style w:type="character" w:customStyle="1" w:styleId="Underlined">
    <w:name w:val="Underlined"/>
    <w:basedOn w:val="DefaultParagraphFont"/>
    <w:rsid w:val="00083630"/>
    <w:rPr>
      <w:u w:val="single"/>
    </w:rPr>
  </w:style>
  <w:style w:type="paragraph" w:customStyle="1" w:styleId="TableBodyTextRight">
    <w:name w:val="Table Body Text Right"/>
    <w:basedOn w:val="TableBodyText"/>
    <w:rsid w:val="000836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630"/>
    <w:rPr>
      <w:sz w:val="18"/>
    </w:rPr>
  </w:style>
  <w:style w:type="paragraph" w:customStyle="1" w:styleId="BodySmallRight">
    <w:name w:val="Body Small Right"/>
    <w:basedOn w:val="BodyTextRight"/>
    <w:rsid w:val="00083630"/>
    <w:rPr>
      <w:sz w:val="18"/>
      <w:szCs w:val="18"/>
    </w:rPr>
  </w:style>
  <w:style w:type="paragraph" w:customStyle="1" w:styleId="MarginEdition">
    <w:name w:val="Margin Edition"/>
    <w:basedOn w:val="MarginNote"/>
    <w:rsid w:val="000836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630"/>
    <w:rPr>
      <w:sz w:val="2"/>
      <w:szCs w:val="2"/>
    </w:rPr>
  </w:style>
  <w:style w:type="character" w:customStyle="1" w:styleId="Small">
    <w:name w:val="Small"/>
    <w:basedOn w:val="DefaultParagraphFont"/>
    <w:rsid w:val="00083630"/>
    <w:rPr>
      <w:sz w:val="16"/>
    </w:rPr>
  </w:style>
  <w:style w:type="paragraph" w:customStyle="1" w:styleId="WideTable">
    <w:name w:val="Wide Table"/>
    <w:basedOn w:val="Normal"/>
    <w:rsid w:val="000836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630"/>
  </w:style>
  <w:style w:type="paragraph" w:styleId="Quote">
    <w:name w:val="Quote"/>
    <w:basedOn w:val="Heading1"/>
    <w:link w:val="QuoteChar"/>
    <w:qFormat/>
    <w:rsid w:val="000836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6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630"/>
    <w:pPr>
      <w:pageBreakBefore/>
    </w:pPr>
  </w:style>
  <w:style w:type="paragraph" w:customStyle="1" w:styleId="Border">
    <w:name w:val="Border"/>
    <w:basedOn w:val="Normal"/>
    <w:qFormat/>
    <w:rsid w:val="000836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6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6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6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6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6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6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6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6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630"/>
    <w:rPr>
      <w:u w:val="single"/>
    </w:rPr>
  </w:style>
  <w:style w:type="character" w:customStyle="1" w:styleId="BoldandItalics">
    <w:name w:val="Bold and Italics"/>
    <w:qFormat/>
    <w:rsid w:val="00083630"/>
    <w:rPr>
      <w:b/>
      <w:i/>
      <w:u w:val="none"/>
    </w:rPr>
  </w:style>
  <w:style w:type="paragraph" w:styleId="BalloonText">
    <w:name w:val="Balloon Text"/>
    <w:basedOn w:val="Normal"/>
    <w:link w:val="BalloonTextChar"/>
    <w:rsid w:val="000836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6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6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6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6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6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630"/>
    <w:pPr>
      <w:spacing w:before="0" w:after="0"/>
    </w:pPr>
  </w:style>
  <w:style w:type="paragraph" w:customStyle="1" w:styleId="BodyTextBold">
    <w:name w:val="Body Text Bold"/>
    <w:basedOn w:val="BodyText"/>
    <w:qFormat/>
    <w:rsid w:val="00083630"/>
    <w:rPr>
      <w:b/>
    </w:rPr>
  </w:style>
  <w:style w:type="character" w:styleId="Hyperlink">
    <w:name w:val="Hyperlink"/>
    <w:basedOn w:val="DefaultParagraphFont"/>
    <w:uiPriority w:val="99"/>
    <w:unhideWhenUsed/>
    <w:rsid w:val="008C33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3245</Characters>
  <Application>Microsoft Office Word</Application>
  <DocSecurity>0</DocSecurity>
  <Lines>135</Lines>
  <Paragraphs>65</Paragraphs>
  <ScaleCrop>false</ScaleCrop>
  <Company>Author-it Software Corporation Ltd.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CPPBDN5109 Recommend sustainability solutions for small-scale building design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