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0E5" w:rsidP="001A0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CPPBDN5108 Design timber-framed buildings</w:t>
      </w:r>
      <w:r>
        <w:fldChar w:fldCharType="end"/>
      </w:r>
    </w:p>
    <w:p w:rsidR="001A00E5" w:rsidP="001A00E5">
      <w:pPr>
        <w:pStyle w:val="Version"/>
        <w:sectPr w:rsidSect="00A16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BBB" w:rsidP="00A16BBB">
      <w:pPr>
        <w:pStyle w:val="SuperHeading"/>
      </w:pPr>
      <w:r w:rsidRPr="00A16BBB">
        <w:t>CPPBDN5108 Design timber-framed buildings</w:t>
      </w:r>
    </w:p>
    <w:p w:rsidR="00000000" w:rsidRPr="00A16BBB" w:rsidP="00A16BBB">
      <w:pPr>
        <w:pStyle w:val="Heading1"/>
      </w:pPr>
      <w:bookmarkStart w:id="1" w:name="O_1137917"/>
      <w:bookmarkEnd w:id="1"/>
      <w:r w:rsidRPr="00A16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BBB" w:rsidP="00A16BBB">
            <w:pPr>
              <w:pStyle w:val="BodyText"/>
            </w:pPr>
            <w:r w:rsidRPr="00A16BBB">
              <w:t>This version first released with CPP Property Services Training Package Release 11.0.</w:t>
            </w:r>
          </w:p>
          <w:p w:rsidR="00000000" w:rsidRPr="00A16BBB" w:rsidP="00A16BBB">
            <w:pPr>
              <w:pStyle w:val="BodyText"/>
            </w:pPr>
            <w:r w:rsidRPr="00A16BBB">
              <w:t>New unit.</w:t>
            </w:r>
          </w:p>
        </w:tc>
      </w:tr>
    </w:tbl>
    <w:p w:rsidR="00000000" w:rsidRPr="00A16BBB" w:rsidP="00A16BBB">
      <w:pPr>
        <w:pStyle w:val="BodyText"/>
      </w:pPr>
    </w:p>
    <w:p w:rsidR="00000000" w:rsidRPr="00A16BBB" w:rsidP="00A16BBB">
      <w:pPr>
        <w:pStyle w:val="AllowPageBreak"/>
      </w:pPr>
    </w:p>
    <w:p w:rsidR="00000000" w:rsidRPr="00A16BBB" w:rsidP="00A16BBB">
      <w:pPr>
        <w:pStyle w:val="Heading1"/>
      </w:pPr>
      <w:bookmarkStart w:id="2" w:name="O_1137923"/>
      <w:bookmarkEnd w:id="2"/>
      <w:r w:rsidRPr="00A16BBB">
        <w:t>Application</w:t>
      </w:r>
    </w:p>
    <w:p w:rsidR="00000000" w:rsidRPr="00A16BBB" w:rsidP="001A00E5">
      <w:pPr>
        <w:pStyle w:val="BodyText"/>
      </w:pPr>
      <w:r w:rsidRPr="00A16BBB">
        <w:t>This unit specifies the skills and knowledge required to design timber-framed buildings in accor</w:t>
      </w:r>
      <w:r w:rsidRPr="00A16BBB">
        <w:t xml:space="preserve">dance with AS 1684 </w:t>
      </w:r>
      <w:r w:rsidRPr="00A16BBB">
        <w:rPr>
          <w:rStyle w:val="Emphasis"/>
        </w:rPr>
        <w:t>Residential Timber Framed Construction</w:t>
      </w:r>
      <w:r w:rsidRPr="00A16BBB">
        <w:t xml:space="preserve"> (AS 1684), AS 4055 </w:t>
      </w:r>
      <w:r w:rsidRPr="00A16BBB">
        <w:rPr>
          <w:rStyle w:val="Emphasis"/>
        </w:rPr>
        <w:t>Wind loads for housing</w:t>
      </w:r>
      <w:r w:rsidRPr="00A16BBB">
        <w:t xml:space="preserve"> (AS 4055) and within the context of the National Construction Code (NCC).  It includes designing timber-framed structures for one and two-storey buildings a</w:t>
      </w:r>
      <w:r w:rsidRPr="00A16BBB">
        <w:t>nd selecting, sizing and positioning structural elements.</w:t>
      </w:r>
    </w:p>
    <w:p w:rsidR="00000000" w:rsidRPr="00A16BBB" w:rsidP="001A00E5">
      <w:pPr>
        <w:pStyle w:val="BodyText"/>
      </w:pPr>
      <w:r w:rsidRPr="00A16BBB">
        <w:t>This unit is suitable for drafters and building designers who apply integrated technical and theoretical skills to determine framing requirements and apply compliant materials and processes to timbe</w:t>
      </w:r>
      <w:r w:rsidRPr="00A16BBB">
        <w:t xml:space="preserve">r framing as part of a building design project. </w:t>
      </w:r>
    </w:p>
    <w:p w:rsidR="00000000" w:rsidRPr="00A16BBB" w:rsidP="001A00E5">
      <w:pPr>
        <w:pStyle w:val="BodyText"/>
      </w:pPr>
      <w:r w:rsidRPr="00A16BBB">
        <w:t>This unit forms part of the licensing requirements for people engaged in building design in some states and territories. For further information, check with the relevant regulatory authority.</w:t>
      </w:r>
    </w:p>
    <w:p w:rsidR="00000000" w:rsidRPr="00A16BBB" w:rsidP="00A16BBB">
      <w:pPr>
        <w:pStyle w:val="Heading1"/>
      </w:pPr>
      <w:bookmarkStart w:id="3" w:name="O_1137922"/>
      <w:bookmarkEnd w:id="3"/>
      <w:r w:rsidRPr="00A16BBB">
        <w:t>Pre-requisite Unit</w:t>
      </w:r>
    </w:p>
    <w:p w:rsidR="00000000" w:rsidRPr="00A16BBB" w:rsidP="001A00E5">
      <w:pPr>
        <w:pStyle w:val="BodyText"/>
      </w:pPr>
      <w:r w:rsidRPr="00A16BBB">
        <w:t>Nil.</w:t>
      </w:r>
    </w:p>
    <w:p w:rsidR="00000000" w:rsidRPr="00A16BBB" w:rsidP="00A16BBB">
      <w:pPr>
        <w:pStyle w:val="Heading1"/>
      </w:pPr>
      <w:bookmarkStart w:id="4" w:name="O_1137921"/>
      <w:bookmarkEnd w:id="4"/>
      <w:r w:rsidRPr="00A16BBB">
        <w:t>Unit Sector</w:t>
      </w:r>
    </w:p>
    <w:p w:rsidR="00000000" w:rsidRPr="00A16BBB" w:rsidP="001A00E5">
      <w:pPr>
        <w:pStyle w:val="BodyText"/>
      </w:pPr>
      <w:r w:rsidRPr="00A16BBB">
        <w:t>Building Design</w:t>
      </w:r>
    </w:p>
    <w:p w:rsidR="00000000" w:rsidRPr="00A16BBB" w:rsidP="00A16BBB">
      <w:pPr>
        <w:pStyle w:val="Heading1"/>
      </w:pPr>
      <w:bookmarkStart w:id="5" w:name="O_1137920"/>
      <w:bookmarkEnd w:id="5"/>
      <w:r w:rsidRPr="00A16B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Performance criteria describe what needs to be done to demonstrate achievement of the element.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Determine building design compliance with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Read and interpret preliminary plans and project brief to confirm timber framing requirements.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1.</w:t>
            </w:r>
            <w:r w:rsidRPr="00A16BBB">
              <w:t>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Interpret terminology and definitions, scope and limitations of AS 1684 applicable to building design.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Identify wind classification for building design in accordance with AS 4055.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Identify forces and loads in timber-framed structure relevant to building design.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Determine specifications for timber framing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Evaluate properties and stress grading of timber species commonly used in timber framing.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Evaluate elements and properties of engineered timber to meet required application in timber-framed buildings.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Specify selection, position and size of floor framing members for building design project.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Specify selection, position and size of wall framing members for building design project.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Specify selection, position and size of common rafters, ceiling joists and roof battens.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 xml:space="preserve">Identify and locate hanging beams, ridgeboards and ridgebeams, </w:t>
            </w:r>
            <w:r w:rsidRPr="00A16BBB">
              <w:t>collar ties underpurlins, struts and strutting beams.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Determine bracing and tie-down installation for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 xml:space="preserve">Identify bracing requirements for the project according to building type and location. 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Specify bracing type a</w:t>
            </w:r>
            <w:r w:rsidRPr="00A16BBB">
              <w:t>nd installation details to meet project requirements.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Design the bracing layout for building design project.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 xml:space="preserve">Calculate and specify fixing and tie-down requirements. 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Prepare timber framing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 xml:space="preserve">Reconcile specifications to accord with preliminary drawings. </w:t>
            </w:r>
          </w:p>
        </w:tc>
      </w:tr>
      <w:tr w:rsidTr="00A16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BB">
            <w:pPr>
              <w:pStyle w:val="BodyText"/>
              <w:rPr>
                <w:lang w:val="en-NZ"/>
              </w:rPr>
            </w:pPr>
            <w:r w:rsidRPr="00A16BB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BBB" w:rsidP="00A16BBB">
            <w:pPr>
              <w:pStyle w:val="BodyText"/>
            </w:pPr>
            <w:r w:rsidRPr="00A16BBB">
              <w:t>Develop accurate drawings, annotations and schedules that incorporate timber framing specifications into design documentation.</w:t>
            </w:r>
          </w:p>
        </w:tc>
      </w:tr>
    </w:tbl>
    <w:p w:rsidR="00000000" w:rsidRPr="00A16BBB" w:rsidP="00A16BBB">
      <w:pPr>
        <w:pStyle w:val="BodyText"/>
      </w:pPr>
    </w:p>
    <w:p w:rsidR="00000000" w:rsidRPr="00A16BBB" w:rsidP="00A16BBB">
      <w:pPr>
        <w:pStyle w:val="AllowPageBreak"/>
      </w:pPr>
    </w:p>
    <w:p w:rsidR="00000000" w:rsidRPr="00A16BBB" w:rsidP="00A16BBB">
      <w:pPr>
        <w:pStyle w:val="Heading1"/>
      </w:pPr>
      <w:bookmarkStart w:id="6" w:name="O_1137919"/>
      <w:bookmarkEnd w:id="6"/>
      <w:r w:rsidRPr="00A16BBB">
        <w:t>Foundation Skills</w:t>
      </w:r>
    </w:p>
    <w:p w:rsidR="00000000" w:rsidRPr="00A16BBB" w:rsidP="001A00E5">
      <w:pPr>
        <w:pStyle w:val="BodyText"/>
      </w:pPr>
      <w:r w:rsidRPr="00A16BBB">
        <w:t>As well as the found</w:t>
      </w:r>
      <w:r w:rsidRPr="00A16BBB">
        <w:t>ation skills explicit in the performance criteria of this unit, candidates require:</w:t>
      </w:r>
    </w:p>
    <w:p w:rsidR="00000000" w:rsidRPr="00A16BBB" w:rsidP="00A16BBB">
      <w:pPr>
        <w:pStyle w:val="ListBullet"/>
      </w:pPr>
      <w:r w:rsidRPr="00A16BBB">
        <w:t>reading skills to interpret specialised vocabulary, abbreviations and acronyms specific to timber framing and building design</w:t>
      </w:r>
    </w:p>
    <w:p w:rsidR="00000000" w:rsidRPr="00A16BBB" w:rsidP="00A16BBB">
      <w:pPr>
        <w:pStyle w:val="ListBullet"/>
      </w:pPr>
      <w:r w:rsidRPr="00A16BBB">
        <w:t>num</w:t>
      </w:r>
      <w:r w:rsidRPr="00A16BBB">
        <w:t>eracy skills to apply measurements and calculations to engineering principles of timber framing design.</w:t>
      </w:r>
    </w:p>
    <w:p w:rsidR="00000000" w:rsidRPr="00A16BBB" w:rsidP="00A16BBB">
      <w:pPr>
        <w:pStyle w:val="AllowPageBreak"/>
      </w:pPr>
    </w:p>
    <w:p w:rsidR="00000000" w:rsidRPr="00A16BBB" w:rsidP="00A16BBB">
      <w:pPr>
        <w:pStyle w:val="Heading1"/>
      </w:pPr>
      <w:bookmarkStart w:id="7" w:name="O_1137918"/>
      <w:bookmarkEnd w:id="7"/>
      <w:r w:rsidRPr="00A16BBB">
        <w:t>Unit Mapping Information</w:t>
      </w:r>
    </w:p>
    <w:p w:rsidR="00000000" w:rsidRPr="00A16BBB" w:rsidP="001A00E5">
      <w:pPr>
        <w:pStyle w:val="BodyText"/>
      </w:pPr>
      <w:r w:rsidRPr="00A16BBB">
        <w:t>No equivalent unit.</w:t>
      </w:r>
    </w:p>
    <w:p w:rsidR="00000000" w:rsidRPr="00A16BBB" w:rsidP="00A16BBB">
      <w:pPr>
        <w:pStyle w:val="Heading1"/>
      </w:pPr>
      <w:bookmarkStart w:id="8" w:name="O_1137911"/>
      <w:bookmarkEnd w:id="8"/>
      <w:r w:rsidRPr="00A16BBB">
        <w:t>Links</w:t>
      </w:r>
    </w:p>
    <w:p w:rsidR="00000000" w:rsidRPr="00A16BBB" w:rsidP="001A00E5">
      <w:pPr>
        <w:pStyle w:val="BodyText"/>
      </w:pPr>
      <w:r w:rsidRPr="00A16BBB">
        <w:t>Companion volumes to this training package are available at the</w:t>
      </w:r>
      <w:r w:rsidRPr="00A16BBB">
        <w:t xml:space="preserve">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93F9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16BBB" w:rsidP="00A16BBB"/>
    <w:sectPr w:rsidSect="00A16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BB" w:rsidRPr="001A00E5" w:rsidP="001A0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E5" w:rsidP="00A16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0E5" w:rsidP="00A16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00E5" w:rsidP="00A16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BBB" w:rsidRPr="001A00E5" w:rsidP="001A0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0E5" w:rsidRPr="002D2AF8" w:rsidP="00A16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CPPBDN5108 Design timber-framed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A00E5" w:rsidP="00A16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28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26E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BBB"/>
  </w:style>
  <w:style w:type="character" w:customStyle="1" w:styleId="Heading1Char">
    <w:name w:val="Heading 1 Char"/>
    <w:basedOn w:val="DefaultParagraphFont"/>
    <w:link w:val="Heading1"/>
    <w:rsid w:val="00A16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BB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16BBB"/>
    <w:rPr>
      <w:i/>
    </w:rPr>
  </w:style>
  <w:style w:type="paragraph" w:customStyle="1" w:styleId="SuperHeading">
    <w:name w:val="SuperHeading"/>
    <w:basedOn w:val="Normal"/>
    <w:rsid w:val="00A16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BBB"/>
    <w:rPr>
      <w:b/>
      <w:spacing w:val="0"/>
    </w:rPr>
  </w:style>
  <w:style w:type="paragraph" w:customStyle="1" w:styleId="SuperTitle">
    <w:name w:val="SuperTitle"/>
    <w:basedOn w:val="Title"/>
    <w:rsid w:val="00A16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BBB"/>
  </w:style>
  <w:style w:type="paragraph" w:styleId="TableofFigures">
    <w:name w:val="table of figures"/>
    <w:basedOn w:val="Normal"/>
    <w:next w:val="Normal"/>
    <w:semiHidden/>
    <w:rsid w:val="00A16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BBB"/>
    <w:rPr>
      <w:rFonts w:ascii="Wingdings" w:hAnsi="Wingdings"/>
    </w:rPr>
  </w:style>
  <w:style w:type="paragraph" w:customStyle="1" w:styleId="TableHeading">
    <w:name w:val="Table Heading"/>
    <w:basedOn w:val="HeadingBase"/>
    <w:rsid w:val="00A16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BBB"/>
    <w:rPr>
      <w:color w:val="0033CC"/>
      <w:u w:val="none"/>
    </w:rPr>
  </w:style>
  <w:style w:type="paragraph" w:customStyle="1" w:styleId="BodyTextRight">
    <w:name w:val="Body Text Right"/>
    <w:basedOn w:val="BodyText"/>
    <w:rsid w:val="00A16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BBB"/>
    <w:rPr>
      <w:sz w:val="32"/>
    </w:rPr>
  </w:style>
  <w:style w:type="paragraph" w:customStyle="1" w:styleId="HeadingProcedure">
    <w:name w:val="Heading Procedure"/>
    <w:basedOn w:val="HeadingBase"/>
    <w:next w:val="Normal"/>
    <w:rsid w:val="00A16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BBB"/>
    <w:pPr>
      <w:spacing w:before="60" w:after="60"/>
    </w:pPr>
  </w:style>
  <w:style w:type="paragraph" w:styleId="ListContinue">
    <w:name w:val="List Continue"/>
    <w:basedOn w:val="List"/>
    <w:rsid w:val="00A16BBB"/>
    <w:pPr>
      <w:ind w:firstLine="0"/>
    </w:pPr>
  </w:style>
  <w:style w:type="paragraph" w:customStyle="1" w:styleId="ListNote">
    <w:name w:val="List Note"/>
    <w:basedOn w:val="List"/>
    <w:rsid w:val="00A16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BBB"/>
    <w:rPr>
      <w:rFonts w:ascii="Courier New" w:hAnsi="Courier New"/>
    </w:rPr>
  </w:style>
  <w:style w:type="paragraph" w:customStyle="1" w:styleId="NoteBullet">
    <w:name w:val="Note Bullet"/>
    <w:basedOn w:val="Note"/>
    <w:rsid w:val="00A16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BBB"/>
    <w:rPr>
      <w:b/>
      <w:smallCaps/>
    </w:rPr>
  </w:style>
  <w:style w:type="paragraph" w:customStyle="1" w:styleId="TableListNumber">
    <w:name w:val="Table List Number"/>
    <w:basedOn w:val="ListNumber"/>
    <w:rsid w:val="00A16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BBB"/>
    <w:pPr>
      <w:numPr>
        <w:numId w:val="8"/>
      </w:numPr>
    </w:pPr>
  </w:style>
  <w:style w:type="paragraph" w:customStyle="1" w:styleId="ListAlpha2">
    <w:name w:val="List Alpha 2"/>
    <w:basedOn w:val="List2"/>
    <w:rsid w:val="00A16BBB"/>
    <w:pPr>
      <w:numPr>
        <w:numId w:val="7"/>
      </w:numPr>
    </w:pPr>
  </w:style>
  <w:style w:type="paragraph" w:styleId="List2">
    <w:name w:val="List 2"/>
    <w:basedOn w:val="BodyText"/>
    <w:rsid w:val="00A16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BBB"/>
    <w:pPr>
      <w:numPr>
        <w:numId w:val="3"/>
      </w:numPr>
    </w:pPr>
  </w:style>
  <w:style w:type="paragraph" w:styleId="ListContinue2">
    <w:name w:val="List Continue 2"/>
    <w:basedOn w:val="List2"/>
    <w:rsid w:val="00A16BBB"/>
    <w:pPr>
      <w:ind w:firstLine="0"/>
    </w:pPr>
  </w:style>
  <w:style w:type="paragraph" w:styleId="ListContinue3">
    <w:name w:val="List Continue 3"/>
    <w:basedOn w:val="List3"/>
    <w:rsid w:val="00A16BBB"/>
    <w:pPr>
      <w:ind w:left="1021" w:firstLine="0"/>
    </w:pPr>
  </w:style>
  <w:style w:type="paragraph" w:styleId="ListContinue4">
    <w:name w:val="List Continue 4"/>
    <w:basedOn w:val="List4"/>
    <w:rsid w:val="00A16BBB"/>
    <w:pPr>
      <w:ind w:firstLine="0"/>
    </w:pPr>
  </w:style>
  <w:style w:type="paragraph" w:styleId="ListContinue5">
    <w:name w:val="List Continue 5"/>
    <w:basedOn w:val="List5"/>
    <w:rsid w:val="00A16BBB"/>
    <w:pPr>
      <w:ind w:firstLine="0"/>
    </w:pPr>
  </w:style>
  <w:style w:type="paragraph" w:styleId="ListNumber3">
    <w:name w:val="List Number 3"/>
    <w:basedOn w:val="List3"/>
    <w:rsid w:val="00A16BBB"/>
    <w:pPr>
      <w:numPr>
        <w:numId w:val="4"/>
      </w:numPr>
    </w:pPr>
  </w:style>
  <w:style w:type="paragraph" w:styleId="ListNumber4">
    <w:name w:val="List Number 4"/>
    <w:basedOn w:val="List4"/>
    <w:rsid w:val="00A16BBB"/>
    <w:pPr>
      <w:numPr>
        <w:numId w:val="5"/>
      </w:numPr>
    </w:pPr>
  </w:style>
  <w:style w:type="paragraph" w:styleId="ListNumber5">
    <w:name w:val="List Number 5"/>
    <w:basedOn w:val="List5"/>
    <w:rsid w:val="00A16BBB"/>
    <w:pPr>
      <w:numPr>
        <w:numId w:val="6"/>
      </w:numPr>
    </w:pPr>
  </w:style>
  <w:style w:type="paragraph" w:styleId="BlockText">
    <w:name w:val="Block Text"/>
    <w:basedOn w:val="Normal"/>
    <w:rsid w:val="00A16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BBB"/>
    <w:rPr>
      <w:sz w:val="16"/>
      <w:vertAlign w:val="superscript"/>
    </w:rPr>
  </w:style>
  <w:style w:type="character" w:customStyle="1" w:styleId="Symbols">
    <w:name w:val="Symbols"/>
    <w:basedOn w:val="DefaultParagraphFont"/>
    <w:rsid w:val="00A16BBB"/>
    <w:rPr>
      <w:rFonts w:ascii="Symbol" w:hAnsi="Symbol"/>
    </w:rPr>
  </w:style>
  <w:style w:type="character" w:customStyle="1" w:styleId="MenuOptions">
    <w:name w:val="Menu Options"/>
    <w:basedOn w:val="DefaultParagraphFont"/>
    <w:rsid w:val="00A16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BBB"/>
    <w:rPr>
      <w:b/>
    </w:rPr>
  </w:style>
  <w:style w:type="character" w:customStyle="1" w:styleId="Underlined">
    <w:name w:val="Underlined"/>
    <w:basedOn w:val="DefaultParagraphFont"/>
    <w:rsid w:val="00A16BBB"/>
    <w:rPr>
      <w:u w:val="single"/>
    </w:rPr>
  </w:style>
  <w:style w:type="paragraph" w:customStyle="1" w:styleId="TableBodyTextRight">
    <w:name w:val="Table Body Text Right"/>
    <w:basedOn w:val="TableBodyText"/>
    <w:rsid w:val="00A16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BBB"/>
    <w:rPr>
      <w:sz w:val="18"/>
    </w:rPr>
  </w:style>
  <w:style w:type="paragraph" w:customStyle="1" w:styleId="BodySmallRight">
    <w:name w:val="Body Small Right"/>
    <w:basedOn w:val="BodyTextRight"/>
    <w:rsid w:val="00A16BBB"/>
    <w:rPr>
      <w:sz w:val="18"/>
      <w:szCs w:val="18"/>
    </w:rPr>
  </w:style>
  <w:style w:type="paragraph" w:customStyle="1" w:styleId="MarginEdition">
    <w:name w:val="Margin Edition"/>
    <w:basedOn w:val="MarginNote"/>
    <w:rsid w:val="00A16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BBB"/>
    <w:rPr>
      <w:sz w:val="2"/>
      <w:szCs w:val="2"/>
    </w:rPr>
  </w:style>
  <w:style w:type="character" w:customStyle="1" w:styleId="Small">
    <w:name w:val="Small"/>
    <w:basedOn w:val="DefaultParagraphFont"/>
    <w:rsid w:val="00A16BBB"/>
    <w:rPr>
      <w:sz w:val="16"/>
    </w:rPr>
  </w:style>
  <w:style w:type="paragraph" w:customStyle="1" w:styleId="WideTable">
    <w:name w:val="Wide Table"/>
    <w:basedOn w:val="Normal"/>
    <w:rsid w:val="00A16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BBB"/>
  </w:style>
  <w:style w:type="paragraph" w:styleId="Quote">
    <w:name w:val="Quote"/>
    <w:basedOn w:val="Heading1"/>
    <w:link w:val="QuoteChar"/>
    <w:qFormat/>
    <w:rsid w:val="00A16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BBB"/>
    <w:pPr>
      <w:pageBreakBefore/>
    </w:pPr>
  </w:style>
  <w:style w:type="paragraph" w:customStyle="1" w:styleId="Border">
    <w:name w:val="Border"/>
    <w:basedOn w:val="Normal"/>
    <w:qFormat/>
    <w:rsid w:val="00A16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BBB"/>
    <w:rPr>
      <w:u w:val="single"/>
    </w:rPr>
  </w:style>
  <w:style w:type="character" w:customStyle="1" w:styleId="BoldandItalics">
    <w:name w:val="Bold and Italics"/>
    <w:qFormat/>
    <w:rsid w:val="00A16BBB"/>
    <w:rPr>
      <w:b/>
      <w:i/>
      <w:u w:val="none"/>
    </w:rPr>
  </w:style>
  <w:style w:type="paragraph" w:styleId="BalloonText">
    <w:name w:val="Balloon Text"/>
    <w:basedOn w:val="Normal"/>
    <w:link w:val="BalloonTextChar"/>
    <w:rsid w:val="00A16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BBB"/>
    <w:pPr>
      <w:spacing w:before="0" w:after="0"/>
    </w:pPr>
  </w:style>
  <w:style w:type="paragraph" w:customStyle="1" w:styleId="BodyTextBold">
    <w:name w:val="Body Text Bold"/>
    <w:basedOn w:val="BodyText"/>
    <w:qFormat/>
    <w:rsid w:val="00A16BBB"/>
    <w:rPr>
      <w:b/>
    </w:rPr>
  </w:style>
  <w:style w:type="character" w:styleId="Hyperlink">
    <w:name w:val="Hyperlink"/>
    <w:basedOn w:val="DefaultParagraphFont"/>
    <w:uiPriority w:val="99"/>
    <w:unhideWhenUsed/>
    <w:rsid w:val="001A0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3283</Characters>
  <Application>Microsoft Office Word</Application>
  <DocSecurity>0</DocSecurity>
  <Lines>156</Lines>
  <Paragraphs>80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CPPBDN5108 Design timber-framed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