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14C" w:rsidP="00881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CPPBDN5108 Design timber-framed buildings</w:t>
      </w:r>
      <w:r>
        <w:fldChar w:fldCharType="end"/>
      </w:r>
    </w:p>
    <w:p w:rsidR="0088114C" w:rsidP="0088114C">
      <w:pPr>
        <w:pStyle w:val="Version"/>
        <w:sectPr w:rsidSect="002D7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A93" w:rsidP="002D7A93">
      <w:pPr>
        <w:pStyle w:val="SuperHeading"/>
      </w:pPr>
      <w:r w:rsidRPr="002D7A93">
        <w:t>Assessment Requirements for CPPBDN5108 Design timber-framed buildings</w:t>
      </w:r>
    </w:p>
    <w:p w:rsidR="00000000" w:rsidRPr="002D7A93" w:rsidP="002D7A93">
      <w:pPr>
        <w:pStyle w:val="Heading1"/>
      </w:pPr>
      <w:bookmarkStart w:id="1" w:name="O_1137913"/>
      <w:bookmarkEnd w:id="1"/>
      <w:r w:rsidRPr="002D7A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D7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A93">
            <w:pPr>
              <w:pStyle w:val="BodyText"/>
              <w:rPr>
                <w:lang w:val="en-NZ"/>
              </w:rPr>
            </w:pPr>
            <w:r w:rsidRPr="002D7A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A93" w:rsidP="002D7A93">
            <w:pPr>
              <w:pStyle w:val="BodyText"/>
            </w:pPr>
            <w:r w:rsidRPr="002D7A93">
              <w:t>This version first released with CPP Property Services Training Package Release 11.0.</w:t>
            </w:r>
          </w:p>
          <w:p w:rsidR="00000000" w:rsidRPr="002D7A93" w:rsidP="002D7A93">
            <w:pPr>
              <w:pStyle w:val="BodyText"/>
            </w:pPr>
            <w:r w:rsidRPr="002D7A93">
              <w:t>New unit.</w:t>
            </w:r>
          </w:p>
        </w:tc>
      </w:tr>
    </w:tbl>
    <w:p w:rsidR="00000000" w:rsidRPr="002D7A93" w:rsidP="002D7A93">
      <w:pPr>
        <w:pStyle w:val="BodyText"/>
      </w:pPr>
    </w:p>
    <w:p w:rsidR="00000000" w:rsidRPr="002D7A93" w:rsidP="002D7A93">
      <w:pPr>
        <w:pStyle w:val="AllowPageBreak"/>
      </w:pPr>
    </w:p>
    <w:p w:rsidR="00000000" w:rsidRPr="002D7A93" w:rsidP="002D7A93">
      <w:pPr>
        <w:pStyle w:val="Heading1"/>
      </w:pPr>
      <w:bookmarkStart w:id="2" w:name="O_1137916"/>
      <w:bookmarkEnd w:id="2"/>
      <w:r w:rsidRPr="002D7A93">
        <w:t>Performance Evidence</w:t>
      </w:r>
    </w:p>
    <w:p w:rsidR="00000000" w:rsidRPr="002D7A93" w:rsidP="0088114C">
      <w:pPr>
        <w:pStyle w:val="BodyText"/>
      </w:pPr>
      <w:r w:rsidRPr="002D7A93">
        <w:t xml:space="preserve">To demonstrate competency, a candidate must meet the performance criteria of this unit by designing a timber-framed structure including bracing and tie down for two class 1 buildings as defined in the National Construction Code (NCC). </w:t>
      </w:r>
      <w:r w:rsidRPr="002D7A93">
        <w:t xml:space="preserve"> At least one building must be of two storeys.</w:t>
      </w:r>
    </w:p>
    <w:p w:rsidR="00000000" w:rsidRPr="002D7A93" w:rsidP="002D7A93">
      <w:pPr>
        <w:pStyle w:val="Heading1"/>
      </w:pPr>
      <w:bookmarkStart w:id="3" w:name="O_1137915"/>
      <w:bookmarkEnd w:id="3"/>
      <w:r w:rsidRPr="002D7A93">
        <w:t>Knowledge Evidence</w:t>
      </w:r>
    </w:p>
    <w:p w:rsidR="00000000" w:rsidRPr="002D7A93" w:rsidP="0088114C">
      <w:pPr>
        <w:pStyle w:val="BodyText"/>
      </w:pPr>
      <w:r w:rsidRPr="002D7A93">
        <w:t>To be competent in this unit, a candidate must demonstrate knowledge of:</w:t>
      </w:r>
    </w:p>
    <w:p w:rsidR="00000000" w:rsidRPr="002D7A93" w:rsidP="002D7A93">
      <w:pPr>
        <w:pStyle w:val="ListBullet"/>
      </w:pPr>
      <w:r w:rsidRPr="002D7A93">
        <w:t>grading processes and grade markings used to categorise timber and timber products</w:t>
      </w:r>
    </w:p>
    <w:p w:rsidR="00000000" w:rsidRPr="002D7A93" w:rsidP="002D7A93">
      <w:pPr>
        <w:pStyle w:val="ListBullet"/>
      </w:pPr>
      <w:r w:rsidRPr="002D7A93">
        <w:t>nature of timb</w:t>
      </w:r>
      <w:r w:rsidRPr="002D7A93">
        <w:t>er, durability and hazard levels</w:t>
      </w:r>
    </w:p>
    <w:p w:rsidR="00000000" w:rsidRPr="002D7A93" w:rsidP="002D7A93">
      <w:pPr>
        <w:pStyle w:val="ListBullet"/>
      </w:pPr>
      <w:r w:rsidRPr="002D7A93">
        <w:t>processes for the application of wind force, raking forces and bracing and tie-down systems</w:t>
      </w:r>
    </w:p>
    <w:p w:rsidR="00000000" w:rsidRPr="002D7A93" w:rsidP="002D7A93">
      <w:pPr>
        <w:pStyle w:val="ListBullet"/>
      </w:pPr>
      <w:r w:rsidRPr="002D7A93">
        <w:t>design requirements for timber framed buildings applicable to different locations:</w:t>
      </w:r>
    </w:p>
    <w:p w:rsidR="00000000" w:rsidRPr="002D7A93" w:rsidP="002D7A93">
      <w:pPr>
        <w:pStyle w:val="ListBullet2"/>
      </w:pPr>
      <w:r w:rsidRPr="002D7A93">
        <w:t>cyclonic areas</w:t>
      </w:r>
    </w:p>
    <w:p w:rsidR="00000000" w:rsidRPr="002D7A93" w:rsidP="002D7A93">
      <w:pPr>
        <w:pStyle w:val="ListBullet2"/>
      </w:pPr>
      <w:r w:rsidRPr="002D7A93">
        <w:t>non-cyclonic areas</w:t>
      </w:r>
    </w:p>
    <w:p w:rsidR="00000000" w:rsidRPr="002D7A93" w:rsidP="002D7A93">
      <w:pPr>
        <w:pStyle w:val="ListBullet2"/>
      </w:pPr>
      <w:r w:rsidRPr="002D7A93">
        <w:t>bushfire threat zones</w:t>
      </w:r>
    </w:p>
    <w:p w:rsidR="00000000" w:rsidRPr="002D7A93" w:rsidP="002D7A93">
      <w:pPr>
        <w:pStyle w:val="ListBullet"/>
      </w:pPr>
      <w:r w:rsidRPr="002D7A93">
        <w:t>floor framing members:</w:t>
      </w:r>
    </w:p>
    <w:p w:rsidR="00000000" w:rsidRPr="002D7A93" w:rsidP="002D7A93">
      <w:pPr>
        <w:pStyle w:val="ListBullet2"/>
      </w:pPr>
      <w:r w:rsidRPr="002D7A93">
        <w:t>bearers</w:t>
      </w:r>
    </w:p>
    <w:p w:rsidR="00000000" w:rsidRPr="002D7A93" w:rsidP="002D7A93">
      <w:pPr>
        <w:pStyle w:val="ListBullet2"/>
      </w:pPr>
      <w:r w:rsidRPr="002D7A93">
        <w:t>trimmers</w:t>
      </w:r>
    </w:p>
    <w:p w:rsidR="00000000" w:rsidRPr="002D7A93" w:rsidP="002D7A93">
      <w:pPr>
        <w:pStyle w:val="ListBullet2"/>
      </w:pPr>
      <w:r w:rsidRPr="002D7A93">
        <w:t>joists</w:t>
      </w:r>
    </w:p>
    <w:p w:rsidR="00000000" w:rsidRPr="002D7A93" w:rsidP="002D7A93">
      <w:pPr>
        <w:pStyle w:val="ListBullet2"/>
      </w:pPr>
      <w:r w:rsidRPr="002D7A93">
        <w:t>trimming joists</w:t>
      </w:r>
    </w:p>
    <w:p w:rsidR="00000000" w:rsidRPr="002D7A93" w:rsidP="002D7A93">
      <w:pPr>
        <w:pStyle w:val="ListBullet"/>
      </w:pPr>
      <w:r w:rsidRPr="002D7A93">
        <w:t>wall framing members:</w:t>
      </w:r>
    </w:p>
    <w:p w:rsidR="00000000" w:rsidRPr="002D7A93" w:rsidP="002D7A93">
      <w:pPr>
        <w:pStyle w:val="ListBullet2"/>
      </w:pPr>
      <w:r w:rsidRPr="002D7A93">
        <w:t>top and bottom plates</w:t>
      </w:r>
    </w:p>
    <w:p w:rsidR="00000000" w:rsidRPr="002D7A93" w:rsidP="002D7A93">
      <w:pPr>
        <w:pStyle w:val="ListBullet2"/>
      </w:pPr>
      <w:r w:rsidRPr="002D7A93">
        <w:t>common studs</w:t>
      </w:r>
    </w:p>
    <w:p w:rsidR="00000000" w:rsidRPr="002D7A93" w:rsidP="002D7A93">
      <w:pPr>
        <w:pStyle w:val="ListBullet2"/>
      </w:pPr>
      <w:r w:rsidRPr="002D7A93">
        <w:t>lintels</w:t>
      </w:r>
    </w:p>
    <w:p w:rsidR="00000000" w:rsidRPr="002D7A93" w:rsidP="002D7A93">
      <w:pPr>
        <w:pStyle w:val="ListBullet2"/>
      </w:pPr>
      <w:r w:rsidRPr="002D7A93">
        <w:t>jamb studs</w:t>
      </w:r>
    </w:p>
    <w:p w:rsidR="00000000" w:rsidRPr="002D7A93" w:rsidP="002D7A93">
      <w:pPr>
        <w:pStyle w:val="ListBullet2"/>
      </w:pPr>
      <w:r w:rsidRPr="002D7A93">
        <w:t>windowsills</w:t>
      </w:r>
    </w:p>
    <w:p w:rsidR="00000000" w:rsidRPr="002D7A93" w:rsidP="002D7A93">
      <w:pPr>
        <w:pStyle w:val="ListBullet2"/>
      </w:pPr>
      <w:r w:rsidRPr="002D7A93">
        <w:t>studs supporting concentrated loads</w:t>
      </w:r>
    </w:p>
    <w:p w:rsidR="00000000" w:rsidRPr="002D7A93" w:rsidP="002D7A93">
      <w:pPr>
        <w:pStyle w:val="ListBullet2"/>
      </w:pPr>
      <w:r w:rsidRPr="002D7A93">
        <w:t>posts supporting floor loads</w:t>
      </w:r>
    </w:p>
    <w:p w:rsidR="00000000" w:rsidRPr="002D7A93" w:rsidP="002D7A93">
      <w:pPr>
        <w:pStyle w:val="ListBullet2"/>
      </w:pPr>
      <w:r w:rsidRPr="002D7A93">
        <w:t>posts supporting roof loads</w:t>
      </w:r>
    </w:p>
    <w:p w:rsidR="00000000" w:rsidRPr="002D7A93" w:rsidP="002D7A93">
      <w:pPr>
        <w:pStyle w:val="ListBullet2"/>
      </w:pPr>
      <w:r w:rsidRPr="002D7A93">
        <w:t>verandah beams/plates.</w:t>
      </w:r>
    </w:p>
    <w:p w:rsidR="00000000" w:rsidRPr="002D7A93" w:rsidP="002D7A93">
      <w:pPr>
        <w:pStyle w:val="AllowPageBreak"/>
      </w:pPr>
    </w:p>
    <w:p w:rsidR="00000000" w:rsidRPr="002D7A93" w:rsidP="002D7A93">
      <w:pPr>
        <w:pStyle w:val="Heading1"/>
      </w:pPr>
      <w:bookmarkStart w:id="4" w:name="O_1137914"/>
      <w:bookmarkEnd w:id="4"/>
      <w:r w:rsidRPr="002D7A93">
        <w:t>Assessment Conditions</w:t>
      </w:r>
    </w:p>
    <w:p w:rsidR="00000000" w:rsidRPr="002D7A93" w:rsidP="0088114C">
      <w:pPr>
        <w:pStyle w:val="BodyText"/>
      </w:pPr>
      <w:r w:rsidRPr="002D7A93">
        <w:t>Assessors must meet the requirements for assessors contained in the Standards for Registered Training Organisations. Competency is to be assessed in the workplace o</w:t>
      </w:r>
      <w:r w:rsidRPr="002D7A93">
        <w:t>r a simulated environment that accurately reflects performance in a real workplace setting where these skills and knowledge would be performed. This includes access to:</w:t>
      </w:r>
    </w:p>
    <w:p w:rsidR="00000000" w:rsidRPr="002D7A93" w:rsidP="002D7A93">
      <w:pPr>
        <w:pStyle w:val="ListBullet"/>
      </w:pPr>
      <w:r w:rsidRPr="002D7A93">
        <w:t>computer with internet access and required software</w:t>
      </w:r>
    </w:p>
    <w:p w:rsidR="00000000" w:rsidRPr="002D7A93" w:rsidP="002D7A93">
      <w:pPr>
        <w:pStyle w:val="ListBullet"/>
      </w:pPr>
      <w:r w:rsidRPr="002D7A93">
        <w:t>relevant regulations, codes and st</w:t>
      </w:r>
      <w:r w:rsidRPr="002D7A93">
        <w:t xml:space="preserve">andards </w:t>
      </w:r>
    </w:p>
    <w:p w:rsidR="00000000" w:rsidRPr="002D7A93" w:rsidP="002D7A93">
      <w:pPr>
        <w:pStyle w:val="ListBullet"/>
      </w:pPr>
      <w:r w:rsidRPr="002D7A93">
        <w:t>design drawings for building projects.</w:t>
      </w:r>
    </w:p>
    <w:p w:rsidR="00000000" w:rsidRPr="002D7A93" w:rsidP="002D7A93">
      <w:pPr>
        <w:pStyle w:val="AllowPageBreak"/>
      </w:pPr>
    </w:p>
    <w:p w:rsidR="00000000" w:rsidRPr="002D7A93" w:rsidP="002D7A93">
      <w:pPr>
        <w:pStyle w:val="Heading1"/>
      </w:pPr>
      <w:bookmarkStart w:id="5" w:name="O_1137912"/>
      <w:bookmarkEnd w:id="5"/>
      <w:r w:rsidRPr="002D7A93">
        <w:t>Links</w:t>
      </w:r>
    </w:p>
    <w:p w:rsidR="00000000" w:rsidRPr="002D7A93" w:rsidP="0088114C">
      <w:pPr>
        <w:pStyle w:val="BodyText"/>
      </w:pPr>
      <w:r w:rsidRPr="002D7A9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22C0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7A93" w:rsidP="002D7A93"/>
    <w:sectPr w:rsidSect="002D7A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3" w:rsidRPr="0088114C" w:rsidP="00881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4C" w:rsidP="002D7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14C" w:rsidP="002D7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8114C" w:rsidP="002D7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A93" w:rsidRPr="0088114C" w:rsidP="00881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4C" w:rsidRPr="002D2AF8" w:rsidP="002D7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CPPBDN5108 Design timber-framed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8114C" w:rsidP="002D7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02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C8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5A0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A93"/>
  </w:style>
  <w:style w:type="character" w:customStyle="1" w:styleId="Heading1Char">
    <w:name w:val="Heading 1 Char"/>
    <w:basedOn w:val="DefaultParagraphFont"/>
    <w:link w:val="Heading1"/>
    <w:rsid w:val="002D7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A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7A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7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A93"/>
    <w:rPr>
      <w:b/>
      <w:spacing w:val="0"/>
    </w:rPr>
  </w:style>
  <w:style w:type="paragraph" w:customStyle="1" w:styleId="SuperTitle">
    <w:name w:val="SuperTitle"/>
    <w:basedOn w:val="Title"/>
    <w:rsid w:val="002D7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A93"/>
    <w:rPr>
      <w:i/>
    </w:rPr>
  </w:style>
  <w:style w:type="paragraph" w:styleId="Caption">
    <w:name w:val="caption"/>
    <w:basedOn w:val="BodyText"/>
    <w:next w:val="Normal"/>
    <w:qFormat/>
    <w:rsid w:val="002D7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A93"/>
  </w:style>
  <w:style w:type="paragraph" w:styleId="TableofFigures">
    <w:name w:val="table of figures"/>
    <w:basedOn w:val="Normal"/>
    <w:next w:val="Normal"/>
    <w:semiHidden/>
    <w:rsid w:val="002D7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A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7A93"/>
    <w:rPr>
      <w:rFonts w:ascii="Wingdings" w:hAnsi="Wingdings"/>
    </w:rPr>
  </w:style>
  <w:style w:type="paragraph" w:customStyle="1" w:styleId="TableHeading">
    <w:name w:val="Table Heading"/>
    <w:basedOn w:val="HeadingBase"/>
    <w:rsid w:val="002D7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A93"/>
    <w:rPr>
      <w:color w:val="0033CC"/>
      <w:u w:val="none"/>
    </w:rPr>
  </w:style>
  <w:style w:type="paragraph" w:customStyle="1" w:styleId="BodyTextRight">
    <w:name w:val="Body Text Right"/>
    <w:basedOn w:val="BodyText"/>
    <w:rsid w:val="002D7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A93"/>
    <w:rPr>
      <w:sz w:val="32"/>
    </w:rPr>
  </w:style>
  <w:style w:type="paragraph" w:customStyle="1" w:styleId="HeadingProcedure">
    <w:name w:val="Heading Procedure"/>
    <w:basedOn w:val="HeadingBase"/>
    <w:next w:val="Normal"/>
    <w:rsid w:val="002D7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A93"/>
    <w:pPr>
      <w:spacing w:before="60" w:after="60"/>
    </w:pPr>
  </w:style>
  <w:style w:type="paragraph" w:styleId="ListContinue">
    <w:name w:val="List Continue"/>
    <w:basedOn w:val="List"/>
    <w:rsid w:val="002D7A93"/>
    <w:pPr>
      <w:ind w:firstLine="0"/>
    </w:pPr>
  </w:style>
  <w:style w:type="paragraph" w:customStyle="1" w:styleId="ListNote">
    <w:name w:val="List Note"/>
    <w:basedOn w:val="List"/>
    <w:rsid w:val="002D7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A93"/>
    <w:rPr>
      <w:rFonts w:ascii="Courier New" w:hAnsi="Courier New"/>
    </w:rPr>
  </w:style>
  <w:style w:type="paragraph" w:customStyle="1" w:styleId="NoteBullet">
    <w:name w:val="Note Bullet"/>
    <w:basedOn w:val="Note"/>
    <w:rsid w:val="002D7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A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A93"/>
    <w:rPr>
      <w:b/>
      <w:smallCaps/>
    </w:rPr>
  </w:style>
  <w:style w:type="paragraph" w:customStyle="1" w:styleId="TableListNumber">
    <w:name w:val="Table List Number"/>
    <w:basedOn w:val="ListNumber"/>
    <w:rsid w:val="002D7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A93"/>
    <w:pPr>
      <w:numPr>
        <w:numId w:val="9"/>
      </w:numPr>
    </w:pPr>
  </w:style>
  <w:style w:type="paragraph" w:customStyle="1" w:styleId="ListAlpha2">
    <w:name w:val="List Alpha 2"/>
    <w:basedOn w:val="List2"/>
    <w:rsid w:val="002D7A93"/>
    <w:pPr>
      <w:numPr>
        <w:numId w:val="8"/>
      </w:numPr>
    </w:pPr>
  </w:style>
  <w:style w:type="paragraph" w:styleId="List2">
    <w:name w:val="List 2"/>
    <w:basedOn w:val="BodyText"/>
    <w:rsid w:val="002D7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A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7A93"/>
    <w:pPr>
      <w:numPr>
        <w:numId w:val="4"/>
      </w:numPr>
    </w:pPr>
  </w:style>
  <w:style w:type="paragraph" w:styleId="ListContinue2">
    <w:name w:val="List Continue 2"/>
    <w:basedOn w:val="List2"/>
    <w:rsid w:val="002D7A93"/>
    <w:pPr>
      <w:ind w:firstLine="0"/>
    </w:pPr>
  </w:style>
  <w:style w:type="paragraph" w:styleId="ListContinue3">
    <w:name w:val="List Continue 3"/>
    <w:basedOn w:val="List3"/>
    <w:rsid w:val="002D7A93"/>
    <w:pPr>
      <w:ind w:left="1021" w:firstLine="0"/>
    </w:pPr>
  </w:style>
  <w:style w:type="paragraph" w:styleId="ListContinue4">
    <w:name w:val="List Continue 4"/>
    <w:basedOn w:val="List4"/>
    <w:rsid w:val="002D7A93"/>
    <w:pPr>
      <w:ind w:firstLine="0"/>
    </w:pPr>
  </w:style>
  <w:style w:type="paragraph" w:styleId="ListContinue5">
    <w:name w:val="List Continue 5"/>
    <w:basedOn w:val="List5"/>
    <w:rsid w:val="002D7A93"/>
    <w:pPr>
      <w:ind w:firstLine="0"/>
    </w:pPr>
  </w:style>
  <w:style w:type="paragraph" w:styleId="ListNumber3">
    <w:name w:val="List Number 3"/>
    <w:basedOn w:val="List3"/>
    <w:rsid w:val="002D7A93"/>
    <w:pPr>
      <w:numPr>
        <w:numId w:val="5"/>
      </w:numPr>
    </w:pPr>
  </w:style>
  <w:style w:type="paragraph" w:styleId="ListNumber4">
    <w:name w:val="List Number 4"/>
    <w:basedOn w:val="List4"/>
    <w:rsid w:val="002D7A93"/>
    <w:pPr>
      <w:numPr>
        <w:numId w:val="6"/>
      </w:numPr>
    </w:pPr>
  </w:style>
  <w:style w:type="paragraph" w:styleId="ListNumber5">
    <w:name w:val="List Number 5"/>
    <w:basedOn w:val="List5"/>
    <w:rsid w:val="002D7A93"/>
    <w:pPr>
      <w:numPr>
        <w:numId w:val="7"/>
      </w:numPr>
    </w:pPr>
  </w:style>
  <w:style w:type="paragraph" w:styleId="BlockText">
    <w:name w:val="Block Text"/>
    <w:basedOn w:val="Normal"/>
    <w:rsid w:val="002D7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A93"/>
    <w:rPr>
      <w:sz w:val="16"/>
      <w:vertAlign w:val="superscript"/>
    </w:rPr>
  </w:style>
  <w:style w:type="character" w:customStyle="1" w:styleId="Symbols">
    <w:name w:val="Symbols"/>
    <w:basedOn w:val="DefaultParagraphFont"/>
    <w:rsid w:val="002D7A93"/>
    <w:rPr>
      <w:rFonts w:ascii="Symbol" w:hAnsi="Symbol"/>
    </w:rPr>
  </w:style>
  <w:style w:type="character" w:customStyle="1" w:styleId="MenuOptions">
    <w:name w:val="Menu Options"/>
    <w:basedOn w:val="DefaultParagraphFont"/>
    <w:rsid w:val="002D7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A93"/>
    <w:rPr>
      <w:b/>
    </w:rPr>
  </w:style>
  <w:style w:type="character" w:customStyle="1" w:styleId="Underlined">
    <w:name w:val="Underlined"/>
    <w:basedOn w:val="DefaultParagraphFont"/>
    <w:rsid w:val="002D7A93"/>
    <w:rPr>
      <w:u w:val="single"/>
    </w:rPr>
  </w:style>
  <w:style w:type="paragraph" w:customStyle="1" w:styleId="TableBodyTextRight">
    <w:name w:val="Table Body Text Right"/>
    <w:basedOn w:val="TableBodyText"/>
    <w:rsid w:val="002D7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A93"/>
    <w:rPr>
      <w:sz w:val="18"/>
    </w:rPr>
  </w:style>
  <w:style w:type="paragraph" w:customStyle="1" w:styleId="BodySmallRight">
    <w:name w:val="Body Small Right"/>
    <w:basedOn w:val="BodyTextRight"/>
    <w:rsid w:val="002D7A93"/>
    <w:rPr>
      <w:sz w:val="18"/>
      <w:szCs w:val="18"/>
    </w:rPr>
  </w:style>
  <w:style w:type="paragraph" w:customStyle="1" w:styleId="MarginEdition">
    <w:name w:val="Margin Edition"/>
    <w:basedOn w:val="MarginNote"/>
    <w:rsid w:val="002D7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A93"/>
    <w:rPr>
      <w:sz w:val="2"/>
      <w:szCs w:val="2"/>
    </w:rPr>
  </w:style>
  <w:style w:type="character" w:customStyle="1" w:styleId="Small">
    <w:name w:val="Small"/>
    <w:basedOn w:val="DefaultParagraphFont"/>
    <w:rsid w:val="002D7A93"/>
    <w:rPr>
      <w:sz w:val="16"/>
    </w:rPr>
  </w:style>
  <w:style w:type="paragraph" w:customStyle="1" w:styleId="WideTable">
    <w:name w:val="Wide Table"/>
    <w:basedOn w:val="Normal"/>
    <w:rsid w:val="002D7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A93"/>
  </w:style>
  <w:style w:type="paragraph" w:styleId="Quote">
    <w:name w:val="Quote"/>
    <w:basedOn w:val="Heading1"/>
    <w:link w:val="QuoteChar"/>
    <w:qFormat/>
    <w:rsid w:val="002D7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A93"/>
    <w:pPr>
      <w:pageBreakBefore/>
    </w:pPr>
  </w:style>
  <w:style w:type="paragraph" w:customStyle="1" w:styleId="Border">
    <w:name w:val="Border"/>
    <w:basedOn w:val="Normal"/>
    <w:qFormat/>
    <w:rsid w:val="002D7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A93"/>
    <w:rPr>
      <w:u w:val="single"/>
    </w:rPr>
  </w:style>
  <w:style w:type="character" w:customStyle="1" w:styleId="BoldandItalics">
    <w:name w:val="Bold and Italics"/>
    <w:qFormat/>
    <w:rsid w:val="002D7A93"/>
    <w:rPr>
      <w:b/>
      <w:i/>
      <w:u w:val="none"/>
    </w:rPr>
  </w:style>
  <w:style w:type="paragraph" w:styleId="BalloonText">
    <w:name w:val="Balloon Text"/>
    <w:basedOn w:val="Normal"/>
    <w:link w:val="BalloonTextChar"/>
    <w:rsid w:val="002D7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A93"/>
    <w:pPr>
      <w:spacing w:before="0" w:after="0"/>
    </w:pPr>
  </w:style>
  <w:style w:type="paragraph" w:customStyle="1" w:styleId="BodyTextBold">
    <w:name w:val="Body Text Bold"/>
    <w:basedOn w:val="BodyText"/>
    <w:qFormat/>
    <w:rsid w:val="002D7A93"/>
    <w:rPr>
      <w:b/>
    </w:rPr>
  </w:style>
  <w:style w:type="character" w:styleId="Hyperlink">
    <w:name w:val="Hyperlink"/>
    <w:basedOn w:val="DefaultParagraphFont"/>
    <w:uiPriority w:val="99"/>
    <w:unhideWhenUsed/>
    <w:rsid w:val="00881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1856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CPPBDN5108 Design timber-framed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