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76D" w:rsidP="000B0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CPPBDN5103 Produce compliant designs for Class 2-9 buildings up to two storeys</w:t>
      </w:r>
      <w:r>
        <w:fldChar w:fldCharType="end"/>
      </w:r>
    </w:p>
    <w:p w:rsidR="000B076D" w:rsidP="000B076D">
      <w:pPr>
        <w:pStyle w:val="Version"/>
        <w:sectPr w:rsidSect="00653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60A" w:rsidP="0065360A">
      <w:pPr>
        <w:pStyle w:val="SuperHeading"/>
      </w:pPr>
      <w:r w:rsidRPr="0065360A">
        <w:t>CPPBDN5103 Produce co</w:t>
      </w:r>
      <w:r w:rsidRPr="0065360A">
        <w:t>mpliant designs for Class 2-9 buildings up to two storeys</w:t>
      </w:r>
    </w:p>
    <w:p w:rsidR="00000000" w:rsidRPr="0065360A" w:rsidP="0065360A">
      <w:pPr>
        <w:pStyle w:val="Heading1"/>
      </w:pPr>
      <w:bookmarkStart w:id="1" w:name="O_1137832"/>
      <w:bookmarkEnd w:id="1"/>
      <w:r w:rsidRPr="00653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0A" w:rsidP="0065360A">
            <w:pPr>
              <w:pStyle w:val="BodyText"/>
            </w:pPr>
            <w:r w:rsidRPr="0065360A">
              <w:t>This version first released with CPP Property Services Training Package Release 11.0.</w:t>
            </w:r>
          </w:p>
          <w:p w:rsidR="00000000" w:rsidRPr="0065360A" w:rsidP="0065360A">
            <w:pPr>
              <w:pStyle w:val="BodyText"/>
            </w:pPr>
            <w:r w:rsidRPr="0065360A">
              <w:t>Supersedes and is not equivalent to:</w:t>
            </w:r>
          </w:p>
          <w:p w:rsidR="00000000" w:rsidRPr="0065360A" w:rsidP="0065360A">
            <w:pPr>
              <w:pStyle w:val="ListBullet"/>
            </w:pPr>
            <w:r w:rsidRPr="0065360A">
              <w:t>CPPBDN5006A Consult with clients to produce approved small-scale building project design briefs.</w:t>
            </w:r>
          </w:p>
          <w:p w:rsidR="00000000" w:rsidRPr="0065360A" w:rsidP="0065360A">
            <w:pPr>
              <w:pStyle w:val="ListBullet"/>
            </w:pPr>
            <w:r w:rsidRPr="0065360A">
              <w:t xml:space="preserve">CPPBDN5008A Develop concepts for small-scale building design projects and finalise solutions with clients. </w:t>
            </w:r>
          </w:p>
          <w:p w:rsidR="00000000" w:rsidRPr="0065360A" w:rsidP="0065360A">
            <w:pPr>
              <w:pStyle w:val="ListBullet"/>
            </w:pPr>
            <w:r w:rsidRPr="0065360A">
              <w:t>CPPBDN5009A Produce compliant client-approved desig</w:t>
            </w:r>
            <w:r w:rsidRPr="0065360A">
              <w:t xml:space="preserve">ns for small-scale building design projects. </w:t>
            </w:r>
          </w:p>
          <w:p w:rsidR="00000000" w:rsidRPr="0065360A" w:rsidP="0065360A">
            <w:pPr>
              <w:pStyle w:val="BodyText"/>
            </w:pPr>
            <w:r w:rsidRPr="0065360A">
              <w:t>Updated to meet the Standards for Training Packages 2012.</w:t>
            </w:r>
          </w:p>
        </w:tc>
      </w:tr>
    </w:tbl>
    <w:p w:rsidR="00000000" w:rsidRPr="0065360A" w:rsidP="0065360A">
      <w:pPr>
        <w:pStyle w:val="BodyText"/>
      </w:pPr>
    </w:p>
    <w:p w:rsidR="00000000" w:rsidRPr="0065360A" w:rsidP="0065360A">
      <w:pPr>
        <w:pStyle w:val="AllowPageBreak"/>
      </w:pPr>
    </w:p>
    <w:p w:rsidR="00000000" w:rsidRPr="0065360A" w:rsidP="0065360A">
      <w:pPr>
        <w:pStyle w:val="Heading1"/>
      </w:pPr>
      <w:bookmarkStart w:id="2" w:name="O_1137838"/>
      <w:bookmarkEnd w:id="2"/>
      <w:r w:rsidRPr="0065360A">
        <w:t>Application</w:t>
      </w:r>
    </w:p>
    <w:p w:rsidR="00000000" w:rsidRPr="0065360A" w:rsidP="000B076D">
      <w:pPr>
        <w:pStyle w:val="BodyText"/>
      </w:pPr>
      <w:r w:rsidRPr="0065360A">
        <w:t>This unit specifies the skills and knowledge required to produce compliant designs for Class 2-9 buildings to a maximum</w:t>
      </w:r>
      <w:r w:rsidRPr="0065360A">
        <w:t xml:space="preserve"> floor area of 2000m</w:t>
      </w:r>
      <w:r w:rsidRPr="0065360A">
        <w:rPr>
          <w:rStyle w:val="Superscript"/>
        </w:rPr>
        <w:t>2</w:t>
      </w:r>
      <w:r w:rsidRPr="0065360A">
        <w:t>, except construction Type A buildings.  It includes developing design briefs, integrating client requirements, analysing sites, developing design concepts, refining designs and presenting to clients.</w:t>
      </w:r>
    </w:p>
    <w:p w:rsidR="00000000" w:rsidRPr="0065360A" w:rsidP="000B076D">
      <w:pPr>
        <w:pStyle w:val="BodyText"/>
      </w:pPr>
      <w:r w:rsidRPr="0065360A">
        <w:t>Building classifications and const</w:t>
      </w:r>
      <w:r w:rsidRPr="0065360A">
        <w:t>ruction Types are set out in the National Construction Code (NCC).</w:t>
      </w:r>
    </w:p>
    <w:p w:rsidR="00000000" w:rsidRPr="0065360A" w:rsidP="000B076D">
      <w:pPr>
        <w:pStyle w:val="BodyText"/>
      </w:pPr>
      <w:r w:rsidRPr="0065360A">
        <w:t>This unit is suitable for drafters and building designers who apply technical and theoretical knowledge and skills to building design work tasks.</w:t>
      </w:r>
    </w:p>
    <w:p w:rsidR="00000000" w:rsidRPr="0065360A" w:rsidP="000B076D">
      <w:pPr>
        <w:pStyle w:val="BodyText"/>
      </w:pPr>
      <w:r w:rsidRPr="0065360A">
        <w:t>This unit forms part of the licensing requirements for people engaged in building design in some states and territories. For further information, check with the relevant regulatory authority.</w:t>
      </w:r>
    </w:p>
    <w:p w:rsidR="00000000" w:rsidRPr="0065360A" w:rsidP="0065360A">
      <w:pPr>
        <w:pStyle w:val="Heading1"/>
      </w:pPr>
      <w:bookmarkStart w:id="3" w:name="O_1137837"/>
      <w:bookmarkEnd w:id="3"/>
      <w:r w:rsidRPr="0065360A">
        <w:t>Pre-requisite Unit</w:t>
      </w:r>
    </w:p>
    <w:p w:rsidR="00000000" w:rsidRPr="0065360A" w:rsidP="000B076D">
      <w:pPr>
        <w:pStyle w:val="BodyText"/>
      </w:pPr>
      <w:r w:rsidRPr="0065360A">
        <w:t>Nil.</w:t>
      </w:r>
    </w:p>
    <w:p w:rsidR="00000000" w:rsidRPr="0065360A" w:rsidP="0065360A">
      <w:pPr>
        <w:pStyle w:val="Heading1"/>
      </w:pPr>
      <w:bookmarkStart w:id="4" w:name="O_1137836"/>
      <w:bookmarkEnd w:id="4"/>
      <w:r w:rsidRPr="0065360A">
        <w:t>Un</w:t>
      </w:r>
      <w:r w:rsidRPr="0065360A">
        <w:t>it Sector</w:t>
      </w:r>
    </w:p>
    <w:p w:rsidR="00000000" w:rsidRPr="0065360A" w:rsidP="000B076D">
      <w:pPr>
        <w:pStyle w:val="BodyText"/>
      </w:pPr>
      <w:r w:rsidRPr="0065360A">
        <w:t>Building Design</w:t>
      </w:r>
    </w:p>
    <w:p w:rsidR="00000000" w:rsidRPr="0065360A" w:rsidP="0065360A">
      <w:pPr>
        <w:pStyle w:val="Heading1"/>
      </w:pPr>
      <w:bookmarkStart w:id="5" w:name="O_1137835"/>
      <w:bookmarkEnd w:id="5"/>
      <w:r w:rsidRPr="006536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Performance criteria describe what needs to be done to demonstrate achievement of the element.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Develop and finalise design brief.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Consult with client to clarify building design vision, preferences and budget to inform design brief.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Research applicable local authority requirements and perform a site analysis.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Review design requirements, challenges and planning constraints specific to project location.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Research passive design principles and sustainability considerations.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Document design brief according to workplace requirements.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Conf</w:t>
            </w:r>
            <w:r w:rsidRPr="0065360A">
              <w:t>irm design brief with client to obtain consent to proceed to design stage.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Analyse project information to clarify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Review design brief and site analysis for building and identify required additional information.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Determine impacts of compliance requirements on design options according to classification and use of building.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Analyse implications of preferred construction materials and methods on design options.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Reconcile site analysis and compliance requirements with design brief to determine and resolve any conflict.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Produce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Propose innovative and energy efficient design solutions that utilise sustainability principles to minimise env</w:t>
            </w:r>
            <w:r w:rsidRPr="0065360A">
              <w:t>ironmental impact.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 xml:space="preserve">Produce freehand diagrammatic drawings of space planning and organisation to demonstrate evolution of preliminary concepts. 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Prepare draft concept representations that are drawn to scale and test design ideas.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Review draft concept design to ensure it meets requirements of design brief, site and compliance constraints.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Apply rendering techniques to drawing views to enhance readability and depict light, shade and material finishes.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Produce set of concept design drawings for presentation to client.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Consult with client to finalise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Present design concept to client.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Outline design choices including energy efficient design principles and sustainability considerations.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Explain solutions developed to meet project requirements and record client feedback.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Resolve issues and associated implications arising from client feedback and revise drawings accordingly.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Refine spatial, structural and technical elements of building design to complete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Review structural and services systems and incor</w:t>
            </w:r>
            <w:r w:rsidRPr="0065360A">
              <w:t>porate appropriate systems into building design.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Assess design drawings against client and compliance requirements and address anomalies.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Present final building design drawings to client for approval.</w:t>
            </w:r>
          </w:p>
        </w:tc>
      </w:tr>
      <w:tr w:rsidTr="0065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A">
            <w:pPr>
              <w:pStyle w:val="BodyText"/>
              <w:rPr>
                <w:lang w:val="en-NZ"/>
              </w:rPr>
            </w:pPr>
            <w:r w:rsidRPr="0065360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0A" w:rsidP="0065360A">
            <w:pPr>
              <w:pStyle w:val="BodyText"/>
            </w:pPr>
            <w:r w:rsidRPr="0065360A">
              <w:t>Save and file design documentation</w:t>
            </w:r>
            <w:r w:rsidRPr="0065360A">
              <w:t xml:space="preserve"> according to workplace requirements.</w:t>
            </w:r>
          </w:p>
        </w:tc>
      </w:tr>
    </w:tbl>
    <w:p w:rsidR="00000000" w:rsidRPr="0065360A" w:rsidP="0065360A">
      <w:pPr>
        <w:pStyle w:val="BodyText"/>
      </w:pPr>
    </w:p>
    <w:p w:rsidR="00000000" w:rsidRPr="0065360A" w:rsidP="0065360A">
      <w:pPr>
        <w:pStyle w:val="AllowPageBreak"/>
      </w:pPr>
    </w:p>
    <w:p w:rsidR="00000000" w:rsidRPr="0065360A" w:rsidP="0065360A">
      <w:pPr>
        <w:pStyle w:val="Heading1"/>
      </w:pPr>
      <w:bookmarkStart w:id="6" w:name="O_1137834"/>
      <w:bookmarkEnd w:id="6"/>
      <w:r w:rsidRPr="0065360A">
        <w:t>Foundation Skills</w:t>
      </w:r>
    </w:p>
    <w:p w:rsidR="00000000" w:rsidRPr="0065360A" w:rsidP="000B076D">
      <w:pPr>
        <w:pStyle w:val="BodyText"/>
      </w:pPr>
      <w:r w:rsidRPr="0065360A">
        <w:t>As well as the foundation skills explicit in the performance criteria of this unit, candidates require:</w:t>
      </w:r>
    </w:p>
    <w:p w:rsidR="00000000" w:rsidRPr="0065360A" w:rsidP="0065360A">
      <w:pPr>
        <w:pStyle w:val="ListBullet"/>
      </w:pPr>
      <w:r w:rsidRPr="0065360A">
        <w:t>reading skills to interpret and apply complex technical information in regulations, codes and standards</w:t>
      </w:r>
    </w:p>
    <w:p w:rsidR="00000000" w:rsidRPr="0065360A" w:rsidP="0065360A">
      <w:pPr>
        <w:pStyle w:val="ListBullet"/>
      </w:pPr>
      <w:r w:rsidRPr="0065360A">
        <w:t>numeracy skills to calculate optimum and cost-effective design solutions</w:t>
      </w:r>
    </w:p>
    <w:p w:rsidR="00000000" w:rsidRPr="0065360A" w:rsidP="0065360A">
      <w:pPr>
        <w:pStyle w:val="ListBullet"/>
      </w:pPr>
      <w:r w:rsidRPr="0065360A">
        <w:t>written and oral skills to communicate appropriately for the audience and situa</w:t>
      </w:r>
      <w:r w:rsidRPr="0065360A">
        <w:t>tion. </w:t>
      </w:r>
    </w:p>
    <w:p w:rsidR="00000000" w:rsidRPr="0065360A" w:rsidP="0065360A">
      <w:pPr>
        <w:pStyle w:val="AllowPageBreak"/>
      </w:pPr>
    </w:p>
    <w:p w:rsidR="00000000" w:rsidRPr="0065360A" w:rsidP="0065360A">
      <w:pPr>
        <w:pStyle w:val="Heading1"/>
      </w:pPr>
      <w:bookmarkStart w:id="7" w:name="O_1137833"/>
      <w:bookmarkEnd w:id="7"/>
      <w:r w:rsidRPr="0065360A">
        <w:t>Unit Mapping Information</w:t>
      </w:r>
    </w:p>
    <w:p w:rsidR="00000000" w:rsidRPr="0065360A" w:rsidP="000B076D">
      <w:pPr>
        <w:pStyle w:val="BodyText"/>
      </w:pPr>
      <w:r w:rsidRPr="0065360A">
        <w:t>Supersedes and is not equivalent to:</w:t>
      </w:r>
    </w:p>
    <w:p w:rsidR="00000000" w:rsidRPr="0065360A" w:rsidP="0065360A">
      <w:pPr>
        <w:pStyle w:val="ListBullet"/>
      </w:pPr>
      <w:r w:rsidRPr="0065360A">
        <w:t>CPPBDN5006A Consult with clients to produce approved small-scale building project design briefs.</w:t>
      </w:r>
    </w:p>
    <w:p w:rsidR="00000000" w:rsidRPr="0065360A" w:rsidP="0065360A">
      <w:pPr>
        <w:pStyle w:val="ListBullet"/>
      </w:pPr>
      <w:r w:rsidRPr="0065360A">
        <w:t xml:space="preserve">CPPBDN5008A Develop concepts for small-scale building design projects </w:t>
      </w:r>
      <w:r w:rsidRPr="0065360A">
        <w:t xml:space="preserve">and finalise solutions with clients. </w:t>
      </w:r>
    </w:p>
    <w:p w:rsidR="00000000" w:rsidRPr="0065360A" w:rsidP="0065360A">
      <w:pPr>
        <w:pStyle w:val="ListBullet"/>
      </w:pPr>
      <w:r w:rsidRPr="0065360A">
        <w:t xml:space="preserve">CPPBDN5009A Produce compliant client-approved designs for small-scale building design projects. </w:t>
      </w:r>
    </w:p>
    <w:p w:rsidR="00000000" w:rsidRPr="0065360A" w:rsidP="0065360A">
      <w:pPr>
        <w:pStyle w:val="AllowPageBreak"/>
      </w:pPr>
    </w:p>
    <w:p w:rsidR="00000000" w:rsidRPr="0065360A" w:rsidP="0065360A">
      <w:pPr>
        <w:pStyle w:val="Heading1"/>
      </w:pPr>
      <w:bookmarkStart w:id="8" w:name="O_1137826"/>
      <w:bookmarkEnd w:id="8"/>
      <w:r w:rsidRPr="0065360A">
        <w:t>Links</w:t>
      </w:r>
    </w:p>
    <w:p w:rsidR="00000000" w:rsidRPr="0065360A" w:rsidP="000B076D">
      <w:pPr>
        <w:pStyle w:val="BodyText"/>
      </w:pPr>
      <w:r w:rsidRPr="0065360A">
        <w:t>Companion volumes to th</w:t>
      </w:r>
      <w:r w:rsidRPr="0065360A">
        <w:t xml:space="preserve">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09E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5360A" w:rsidP="0065360A"/>
    <w:sectPr w:rsidSect="006536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A" w:rsidRPr="000B076D" w:rsidP="000B0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6D" w:rsidP="00653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76D" w:rsidP="00653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B076D" w:rsidP="00653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60A" w:rsidRPr="000B076D" w:rsidP="000B0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6D" w:rsidRPr="002D2AF8" w:rsidP="00653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CPPBDN5103 Produce compliant designs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B076D" w:rsidP="00653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58E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EB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60A"/>
  </w:style>
  <w:style w:type="character" w:customStyle="1" w:styleId="Heading1Char">
    <w:name w:val="Heading 1 Char"/>
    <w:basedOn w:val="DefaultParagraphFont"/>
    <w:link w:val="Heading1"/>
    <w:rsid w:val="00653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6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3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65360A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53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60A"/>
    <w:rPr>
      <w:b/>
      <w:spacing w:val="0"/>
    </w:rPr>
  </w:style>
  <w:style w:type="paragraph" w:customStyle="1" w:styleId="SuperTitle">
    <w:name w:val="SuperTitle"/>
    <w:basedOn w:val="Title"/>
    <w:rsid w:val="00653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6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60A"/>
    <w:rPr>
      <w:i/>
    </w:rPr>
  </w:style>
  <w:style w:type="paragraph" w:styleId="Caption">
    <w:name w:val="caption"/>
    <w:basedOn w:val="BodyText"/>
    <w:next w:val="Normal"/>
    <w:qFormat/>
    <w:rsid w:val="00653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60A"/>
  </w:style>
  <w:style w:type="paragraph" w:styleId="TableofFigures">
    <w:name w:val="table of figures"/>
    <w:basedOn w:val="Normal"/>
    <w:next w:val="Normal"/>
    <w:semiHidden/>
    <w:rsid w:val="00653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60A"/>
    <w:rPr>
      <w:rFonts w:ascii="Wingdings" w:hAnsi="Wingdings"/>
    </w:rPr>
  </w:style>
  <w:style w:type="paragraph" w:customStyle="1" w:styleId="TableHeading">
    <w:name w:val="Table Heading"/>
    <w:basedOn w:val="HeadingBase"/>
    <w:rsid w:val="00653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60A"/>
    <w:rPr>
      <w:color w:val="0033CC"/>
      <w:u w:val="none"/>
    </w:rPr>
  </w:style>
  <w:style w:type="paragraph" w:customStyle="1" w:styleId="BodyTextRight">
    <w:name w:val="Body Text Right"/>
    <w:basedOn w:val="BodyText"/>
    <w:rsid w:val="00653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60A"/>
    <w:rPr>
      <w:sz w:val="32"/>
    </w:rPr>
  </w:style>
  <w:style w:type="paragraph" w:customStyle="1" w:styleId="HeadingProcedure">
    <w:name w:val="Heading Procedure"/>
    <w:basedOn w:val="HeadingBase"/>
    <w:next w:val="Normal"/>
    <w:rsid w:val="00653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60A"/>
    <w:pPr>
      <w:spacing w:before="60" w:after="60"/>
    </w:pPr>
  </w:style>
  <w:style w:type="paragraph" w:styleId="ListContinue">
    <w:name w:val="List Continue"/>
    <w:basedOn w:val="List"/>
    <w:rsid w:val="0065360A"/>
    <w:pPr>
      <w:ind w:firstLine="0"/>
    </w:pPr>
  </w:style>
  <w:style w:type="paragraph" w:customStyle="1" w:styleId="ListNote">
    <w:name w:val="List Note"/>
    <w:basedOn w:val="List"/>
    <w:rsid w:val="00653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60A"/>
    <w:rPr>
      <w:rFonts w:ascii="Courier New" w:hAnsi="Courier New"/>
    </w:rPr>
  </w:style>
  <w:style w:type="paragraph" w:customStyle="1" w:styleId="NoteBullet">
    <w:name w:val="Note Bullet"/>
    <w:basedOn w:val="Note"/>
    <w:rsid w:val="00653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60A"/>
    <w:rPr>
      <w:b/>
      <w:smallCaps/>
    </w:rPr>
  </w:style>
  <w:style w:type="paragraph" w:customStyle="1" w:styleId="TableListNumber">
    <w:name w:val="Table List Number"/>
    <w:basedOn w:val="ListNumber"/>
    <w:rsid w:val="00653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60A"/>
    <w:pPr>
      <w:numPr>
        <w:numId w:val="8"/>
      </w:numPr>
    </w:pPr>
  </w:style>
  <w:style w:type="paragraph" w:customStyle="1" w:styleId="ListAlpha2">
    <w:name w:val="List Alpha 2"/>
    <w:basedOn w:val="List2"/>
    <w:rsid w:val="0065360A"/>
    <w:pPr>
      <w:numPr>
        <w:numId w:val="7"/>
      </w:numPr>
    </w:pPr>
  </w:style>
  <w:style w:type="paragraph" w:styleId="List2">
    <w:name w:val="List 2"/>
    <w:basedOn w:val="BodyText"/>
    <w:rsid w:val="00653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60A"/>
    <w:pPr>
      <w:numPr>
        <w:numId w:val="3"/>
      </w:numPr>
    </w:pPr>
  </w:style>
  <w:style w:type="paragraph" w:styleId="ListContinue2">
    <w:name w:val="List Continue 2"/>
    <w:basedOn w:val="List2"/>
    <w:rsid w:val="0065360A"/>
    <w:pPr>
      <w:ind w:firstLine="0"/>
    </w:pPr>
  </w:style>
  <w:style w:type="paragraph" w:styleId="ListContinue3">
    <w:name w:val="List Continue 3"/>
    <w:basedOn w:val="List3"/>
    <w:rsid w:val="0065360A"/>
    <w:pPr>
      <w:ind w:left="1021" w:firstLine="0"/>
    </w:pPr>
  </w:style>
  <w:style w:type="paragraph" w:styleId="ListContinue4">
    <w:name w:val="List Continue 4"/>
    <w:basedOn w:val="List4"/>
    <w:rsid w:val="0065360A"/>
    <w:pPr>
      <w:ind w:firstLine="0"/>
    </w:pPr>
  </w:style>
  <w:style w:type="paragraph" w:styleId="ListContinue5">
    <w:name w:val="List Continue 5"/>
    <w:basedOn w:val="List5"/>
    <w:rsid w:val="0065360A"/>
    <w:pPr>
      <w:ind w:firstLine="0"/>
    </w:pPr>
  </w:style>
  <w:style w:type="paragraph" w:styleId="ListNumber3">
    <w:name w:val="List Number 3"/>
    <w:basedOn w:val="List3"/>
    <w:rsid w:val="0065360A"/>
    <w:pPr>
      <w:numPr>
        <w:numId w:val="4"/>
      </w:numPr>
    </w:pPr>
  </w:style>
  <w:style w:type="paragraph" w:styleId="ListNumber4">
    <w:name w:val="List Number 4"/>
    <w:basedOn w:val="List4"/>
    <w:rsid w:val="0065360A"/>
    <w:pPr>
      <w:numPr>
        <w:numId w:val="5"/>
      </w:numPr>
    </w:pPr>
  </w:style>
  <w:style w:type="paragraph" w:styleId="ListNumber5">
    <w:name w:val="List Number 5"/>
    <w:basedOn w:val="List5"/>
    <w:rsid w:val="0065360A"/>
    <w:pPr>
      <w:numPr>
        <w:numId w:val="6"/>
      </w:numPr>
    </w:pPr>
  </w:style>
  <w:style w:type="paragraph" w:styleId="BlockText">
    <w:name w:val="Block Text"/>
    <w:basedOn w:val="Normal"/>
    <w:rsid w:val="00653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60A"/>
    <w:rPr>
      <w:sz w:val="16"/>
      <w:vertAlign w:val="subscript"/>
    </w:rPr>
  </w:style>
  <w:style w:type="character" w:customStyle="1" w:styleId="Symbols">
    <w:name w:val="Symbols"/>
    <w:basedOn w:val="DefaultParagraphFont"/>
    <w:rsid w:val="0065360A"/>
    <w:rPr>
      <w:rFonts w:ascii="Symbol" w:hAnsi="Symbol"/>
    </w:rPr>
  </w:style>
  <w:style w:type="character" w:customStyle="1" w:styleId="MenuOptions">
    <w:name w:val="Menu Options"/>
    <w:basedOn w:val="DefaultParagraphFont"/>
    <w:rsid w:val="00653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60A"/>
    <w:rPr>
      <w:b/>
    </w:rPr>
  </w:style>
  <w:style w:type="character" w:customStyle="1" w:styleId="Underlined">
    <w:name w:val="Underlined"/>
    <w:basedOn w:val="DefaultParagraphFont"/>
    <w:rsid w:val="0065360A"/>
    <w:rPr>
      <w:u w:val="single"/>
    </w:rPr>
  </w:style>
  <w:style w:type="paragraph" w:customStyle="1" w:styleId="TableBodyTextRight">
    <w:name w:val="Table Body Text Right"/>
    <w:basedOn w:val="TableBodyText"/>
    <w:rsid w:val="00653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60A"/>
    <w:rPr>
      <w:sz w:val="18"/>
    </w:rPr>
  </w:style>
  <w:style w:type="paragraph" w:customStyle="1" w:styleId="BodySmallRight">
    <w:name w:val="Body Small Right"/>
    <w:basedOn w:val="BodyTextRight"/>
    <w:rsid w:val="0065360A"/>
    <w:rPr>
      <w:sz w:val="18"/>
      <w:szCs w:val="18"/>
    </w:rPr>
  </w:style>
  <w:style w:type="paragraph" w:customStyle="1" w:styleId="MarginEdition">
    <w:name w:val="Margin Edition"/>
    <w:basedOn w:val="MarginNote"/>
    <w:rsid w:val="00653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60A"/>
    <w:rPr>
      <w:sz w:val="2"/>
      <w:szCs w:val="2"/>
    </w:rPr>
  </w:style>
  <w:style w:type="character" w:customStyle="1" w:styleId="Small">
    <w:name w:val="Small"/>
    <w:basedOn w:val="DefaultParagraphFont"/>
    <w:rsid w:val="0065360A"/>
    <w:rPr>
      <w:sz w:val="16"/>
    </w:rPr>
  </w:style>
  <w:style w:type="paragraph" w:customStyle="1" w:styleId="WideTable">
    <w:name w:val="Wide Table"/>
    <w:basedOn w:val="Normal"/>
    <w:rsid w:val="00653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60A"/>
  </w:style>
  <w:style w:type="paragraph" w:styleId="Quote">
    <w:name w:val="Quote"/>
    <w:basedOn w:val="Heading1"/>
    <w:link w:val="QuoteChar"/>
    <w:qFormat/>
    <w:rsid w:val="00653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60A"/>
    <w:pPr>
      <w:pageBreakBefore/>
    </w:pPr>
  </w:style>
  <w:style w:type="paragraph" w:customStyle="1" w:styleId="Border">
    <w:name w:val="Border"/>
    <w:basedOn w:val="Normal"/>
    <w:qFormat/>
    <w:rsid w:val="00653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60A"/>
    <w:rPr>
      <w:u w:val="single"/>
    </w:rPr>
  </w:style>
  <w:style w:type="character" w:customStyle="1" w:styleId="BoldandItalics">
    <w:name w:val="Bold and Italics"/>
    <w:qFormat/>
    <w:rsid w:val="0065360A"/>
    <w:rPr>
      <w:b/>
      <w:i/>
      <w:u w:val="none"/>
    </w:rPr>
  </w:style>
  <w:style w:type="paragraph" w:styleId="BalloonText">
    <w:name w:val="Balloon Text"/>
    <w:basedOn w:val="Normal"/>
    <w:link w:val="BalloonTextChar"/>
    <w:rsid w:val="00653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60A"/>
    <w:pPr>
      <w:spacing w:before="0" w:after="0"/>
    </w:pPr>
  </w:style>
  <w:style w:type="paragraph" w:customStyle="1" w:styleId="BodyTextBold">
    <w:name w:val="Body Text Bold"/>
    <w:basedOn w:val="BodyText"/>
    <w:qFormat/>
    <w:rsid w:val="0065360A"/>
    <w:rPr>
      <w:b/>
    </w:rPr>
  </w:style>
  <w:style w:type="character" w:styleId="Hyperlink">
    <w:name w:val="Hyperlink"/>
    <w:basedOn w:val="DefaultParagraphFont"/>
    <w:uiPriority w:val="99"/>
    <w:unhideWhenUsed/>
    <w:rsid w:val="000B0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4669</Characters>
  <Application>Microsoft Office Word</Application>
  <DocSecurity>0</DocSecurity>
  <Lines>222</Lines>
  <Paragraphs>112</Paragraphs>
  <ScaleCrop>false</ScaleCrop>
  <Company>Author-it Software Corporation Ltd.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CPPBDN5103 Produce compliant designs for Class 2-9 buildings up to two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