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BF2" w:rsidP="00935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CPPBDN5103 Produce compliant designs for Class 2-9 buildings up to two storeys</w:t>
      </w:r>
      <w:r>
        <w:fldChar w:fldCharType="end"/>
      </w:r>
    </w:p>
    <w:p w:rsidR="00935BF2" w:rsidP="00935BF2">
      <w:pPr>
        <w:pStyle w:val="Version"/>
        <w:sectPr w:rsidSect="009C6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DB6" w:rsidP="009C6DB6">
      <w:pPr>
        <w:pStyle w:val="SuperHeading"/>
      </w:pPr>
      <w:r w:rsidRPr="009C6DB6">
        <w:t>CPPBDN5103 Produce co</w:t>
      </w:r>
      <w:r w:rsidRPr="009C6DB6">
        <w:t>mpliant designs for Class 2-9 buildings up to two storeys</w:t>
      </w:r>
    </w:p>
    <w:p w:rsidR="00000000" w:rsidRPr="009C6DB6" w:rsidP="009C6DB6">
      <w:pPr>
        <w:pStyle w:val="Heading1"/>
      </w:pPr>
      <w:bookmarkStart w:id="1" w:name="O_1137832"/>
      <w:bookmarkEnd w:id="1"/>
      <w:r w:rsidRPr="009C6D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B6" w:rsidP="009C6DB6">
            <w:pPr>
              <w:pStyle w:val="BodyText"/>
            </w:pPr>
            <w:r w:rsidRPr="009C6DB6">
              <w:t>This version first released with CPP Property Services Training Package Release 11.0.</w:t>
            </w:r>
          </w:p>
          <w:p w:rsidR="00000000" w:rsidRPr="009C6DB6" w:rsidP="009C6DB6">
            <w:pPr>
              <w:pStyle w:val="BodyText"/>
            </w:pPr>
            <w:r w:rsidRPr="009C6DB6">
              <w:t>Supersedes and is not equivalent to:</w:t>
            </w:r>
          </w:p>
          <w:p w:rsidR="00000000" w:rsidRPr="009C6DB6" w:rsidP="009C6DB6">
            <w:pPr>
              <w:pStyle w:val="ListBullet"/>
            </w:pPr>
            <w:r w:rsidRPr="009C6DB6">
              <w:t>CPPBDN5006A Consult with clients to produce approved small-scale building project design briefs.</w:t>
            </w:r>
          </w:p>
          <w:p w:rsidR="00000000" w:rsidRPr="009C6DB6" w:rsidP="009C6DB6">
            <w:pPr>
              <w:pStyle w:val="ListBullet"/>
            </w:pPr>
            <w:r w:rsidRPr="009C6DB6">
              <w:t xml:space="preserve">CPPBDN5008A Develop concepts for small-scale building design projects and finalise solutions with clients. </w:t>
            </w:r>
          </w:p>
          <w:p w:rsidR="00000000" w:rsidRPr="009C6DB6" w:rsidP="009C6DB6">
            <w:pPr>
              <w:pStyle w:val="ListBullet"/>
            </w:pPr>
            <w:r w:rsidRPr="009C6DB6">
              <w:t>CPPBDN5009A Produce compliant client-approved desig</w:t>
            </w:r>
            <w:r w:rsidRPr="009C6DB6">
              <w:t xml:space="preserve">ns for small-scale building design projects. </w:t>
            </w:r>
          </w:p>
          <w:p w:rsidR="00000000" w:rsidRPr="009C6DB6" w:rsidP="009C6DB6">
            <w:pPr>
              <w:pStyle w:val="BodyText"/>
            </w:pPr>
            <w:r w:rsidRPr="009C6DB6">
              <w:t>Updated to meet the Standards for Training Packages 2012.</w:t>
            </w:r>
          </w:p>
        </w:tc>
      </w:tr>
    </w:tbl>
    <w:p w:rsidR="00000000" w:rsidRPr="009C6DB6" w:rsidP="009C6DB6">
      <w:pPr>
        <w:pStyle w:val="BodyText"/>
      </w:pPr>
    </w:p>
    <w:p w:rsidR="00000000" w:rsidRPr="009C6DB6" w:rsidP="009C6DB6">
      <w:pPr>
        <w:pStyle w:val="AllowPageBreak"/>
      </w:pPr>
    </w:p>
    <w:p w:rsidR="00000000" w:rsidRPr="009C6DB6" w:rsidP="009C6DB6">
      <w:pPr>
        <w:pStyle w:val="Heading1"/>
      </w:pPr>
      <w:bookmarkStart w:id="2" w:name="O_1137838"/>
      <w:bookmarkEnd w:id="2"/>
      <w:r w:rsidRPr="009C6DB6">
        <w:t>Application</w:t>
      </w:r>
    </w:p>
    <w:p w:rsidR="00000000" w:rsidRPr="009C6DB6" w:rsidP="00935BF2">
      <w:pPr>
        <w:pStyle w:val="BodyText"/>
      </w:pPr>
      <w:r w:rsidRPr="009C6DB6">
        <w:t>This unit specifies the skills and knowledge required to produce compliant designs for Class 2-9 buildings to a maximum floor area of 2000m</w:t>
      </w:r>
      <w:r w:rsidRPr="009C6DB6">
        <w:rPr>
          <w:rStyle w:val="Superscript"/>
        </w:rPr>
        <w:t>2</w:t>
      </w:r>
      <w:r w:rsidRPr="009C6DB6">
        <w:t>, except construction Type A buildings.  It includes developing design briefs, integrating client requirements, anal</w:t>
      </w:r>
      <w:r w:rsidRPr="009C6DB6">
        <w:t>ysing sites, developing design concepts, refining designs and presenting to clients.</w:t>
      </w:r>
    </w:p>
    <w:p w:rsidR="00000000" w:rsidRPr="009C6DB6" w:rsidP="00935BF2">
      <w:pPr>
        <w:pStyle w:val="BodyText"/>
      </w:pPr>
      <w:r w:rsidRPr="009C6DB6">
        <w:t>Building classifications and construction Types are set out in the National Construction Code (NCC).</w:t>
      </w:r>
    </w:p>
    <w:p w:rsidR="00000000" w:rsidRPr="009C6DB6" w:rsidP="00935BF2">
      <w:pPr>
        <w:pStyle w:val="BodyText"/>
      </w:pPr>
      <w:r w:rsidRPr="009C6DB6">
        <w:t>This unit is suitable for drafters and building designers who apply te</w:t>
      </w:r>
      <w:r w:rsidRPr="009C6DB6">
        <w:t>chnical and theoretical knowledge and skills to building design work tasks.</w:t>
      </w:r>
    </w:p>
    <w:p w:rsidR="00000000" w:rsidRPr="009C6DB6" w:rsidP="00935BF2">
      <w:pPr>
        <w:pStyle w:val="BodyText"/>
      </w:pPr>
      <w:r w:rsidRPr="009C6DB6">
        <w:t>This unit forms part of the licensing requirements for people engaged in building design in some states and territories. For further information, check with the relevant regulatory</w:t>
      </w:r>
      <w:r w:rsidRPr="009C6DB6">
        <w:t xml:space="preserve"> authority.</w:t>
      </w:r>
    </w:p>
    <w:p w:rsidR="00000000" w:rsidRPr="009C6DB6" w:rsidP="009C6DB6">
      <w:pPr>
        <w:pStyle w:val="Heading1"/>
      </w:pPr>
      <w:bookmarkStart w:id="3" w:name="O_1137837"/>
      <w:bookmarkEnd w:id="3"/>
      <w:r w:rsidRPr="009C6DB6">
        <w:t>Pre-requisite Unit</w:t>
      </w:r>
    </w:p>
    <w:p w:rsidR="00000000" w:rsidRPr="009C6DB6" w:rsidP="00935BF2">
      <w:pPr>
        <w:pStyle w:val="BodyText"/>
      </w:pPr>
      <w:r w:rsidRPr="009C6DB6">
        <w:t>Nil.</w:t>
      </w:r>
    </w:p>
    <w:p w:rsidR="00000000" w:rsidRPr="009C6DB6" w:rsidP="009C6DB6">
      <w:pPr>
        <w:pStyle w:val="Heading1"/>
      </w:pPr>
      <w:bookmarkStart w:id="4" w:name="O_1137836"/>
      <w:bookmarkEnd w:id="4"/>
      <w:r w:rsidRPr="009C6DB6">
        <w:t>Unit Sector</w:t>
      </w:r>
    </w:p>
    <w:p w:rsidR="00000000" w:rsidRPr="009C6DB6" w:rsidP="00935BF2">
      <w:pPr>
        <w:pStyle w:val="BodyText"/>
      </w:pPr>
      <w:r w:rsidRPr="009C6DB6">
        <w:t>Building Design</w:t>
      </w:r>
    </w:p>
    <w:p w:rsidR="00000000" w:rsidRPr="009C6DB6" w:rsidP="009C6DB6">
      <w:pPr>
        <w:pStyle w:val="Heading1"/>
      </w:pPr>
      <w:bookmarkStart w:id="5" w:name="O_1137835"/>
      <w:bookmarkEnd w:id="5"/>
      <w:r w:rsidRPr="009C6D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Performance criteria describe what needs to be done to dem</w:t>
            </w:r>
            <w:r w:rsidRPr="009C6DB6">
              <w:t>onstrate achievement of the element.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Develop and finalise design brief.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Consult with client to clarify building design vision, preferences and budget to inform design brief.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Research applicable local authority requirements and perform a site analysis.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Review design requirements, challenges and planning constraints specific to project location.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Research passive design principles and sustainability considerations.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Document design brief according to workplace requirements.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Confirm design brief with client to obtain consent to proceed to design stage.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Analyse project information to clarify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Review design b</w:t>
            </w:r>
            <w:r w:rsidRPr="009C6DB6">
              <w:t>rief and site analysis for building and identify required additional information.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Determine impacts of compliance requirements on design options according to classification and use of building.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Analyse imp</w:t>
            </w:r>
            <w:r w:rsidRPr="009C6DB6">
              <w:t>lications of preferred construction materials and methods on design options.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Reconcile site analysis and compliance requirements with design brief to determine and resolve any conflict.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Produce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Propose innovative and energy efficient design solutions that utilise sustainability principles to minimise environmental impact.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Produce freehand diagrammatic drawings of space planning and organisation to demonstrate evolution of preliminary conce</w:t>
            </w:r>
            <w:r w:rsidRPr="009C6DB6">
              <w:t xml:space="preserve">pts. 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Prepare draft concept representations that are drawn to scale and test design ideas.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Review draft concept design to ensure it meets requirements of design brief, site and compliance constraints.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Apply rendering techniques to drawing views to enhance readability and depict light, shade and material finishes.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Produce set of concept design drawings for presentation to client.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Consult with client to finalise design concept.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Present design concept to client.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Outline design choices including energy efficient design principles and sustainability considerations.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Explain solutions developed to meet project requirements and record client feedback.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Resolve issues and associated implications arising from client feedback and revise drawings accordingly.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Refine spatial, structural and technical elements of building design to complete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Review structural and services systems and incorporate appropriate systems into building design.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Assess design drawings against client and compliance requirements and address anomalies.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Present final building design drawings to client for app</w:t>
            </w:r>
            <w:r w:rsidRPr="009C6DB6">
              <w:t>roval.</w:t>
            </w:r>
          </w:p>
        </w:tc>
      </w:tr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B6" w:rsidP="009C6DB6">
            <w:pPr>
              <w:pStyle w:val="BodyText"/>
            </w:pPr>
            <w:r w:rsidRPr="009C6DB6">
              <w:t>Save and file design documentation according to workplace requirements.</w:t>
            </w:r>
          </w:p>
        </w:tc>
      </w:tr>
    </w:tbl>
    <w:p w:rsidR="00000000" w:rsidRPr="009C6DB6" w:rsidP="009C6DB6">
      <w:pPr>
        <w:pStyle w:val="BodyText"/>
      </w:pPr>
    </w:p>
    <w:p w:rsidR="00000000" w:rsidRPr="009C6DB6" w:rsidP="009C6DB6">
      <w:pPr>
        <w:pStyle w:val="AllowPageBreak"/>
      </w:pPr>
    </w:p>
    <w:p w:rsidR="00000000" w:rsidRPr="009C6DB6" w:rsidP="009C6DB6">
      <w:pPr>
        <w:pStyle w:val="Heading1"/>
      </w:pPr>
      <w:bookmarkStart w:id="6" w:name="O_1137834"/>
      <w:bookmarkEnd w:id="6"/>
      <w:r w:rsidRPr="009C6DB6">
        <w:t>Foundation Skills</w:t>
      </w:r>
    </w:p>
    <w:p w:rsidR="00000000" w:rsidRPr="009C6DB6" w:rsidP="00935BF2">
      <w:pPr>
        <w:pStyle w:val="BodyText"/>
      </w:pPr>
      <w:r w:rsidRPr="009C6DB6">
        <w:t>As well as the foundation skills explicit in the performance criteria of this unit, candidates require:</w:t>
      </w:r>
    </w:p>
    <w:p w:rsidR="00000000" w:rsidRPr="009C6DB6" w:rsidP="009C6DB6">
      <w:pPr>
        <w:pStyle w:val="ListBullet"/>
      </w:pPr>
      <w:r w:rsidRPr="009C6DB6">
        <w:t>reading skills to interpret and apply complex technical information in regulations, codes and standards</w:t>
      </w:r>
    </w:p>
    <w:p w:rsidR="00000000" w:rsidRPr="009C6DB6" w:rsidP="009C6DB6">
      <w:pPr>
        <w:pStyle w:val="ListBullet"/>
      </w:pPr>
      <w:r w:rsidRPr="009C6DB6">
        <w:t>numeracy skills to calculate optimum and cost-effective design solutions</w:t>
      </w:r>
    </w:p>
    <w:p w:rsidR="00000000" w:rsidRPr="009C6DB6" w:rsidP="009C6DB6">
      <w:pPr>
        <w:pStyle w:val="ListBullet"/>
      </w:pPr>
      <w:r w:rsidRPr="009C6DB6">
        <w:t>written and oral skills to communicate appropriately for the audience and situation. </w:t>
      </w:r>
    </w:p>
    <w:p w:rsidR="00000000" w:rsidRPr="009C6DB6" w:rsidP="009C6DB6">
      <w:pPr>
        <w:pStyle w:val="AllowPageBreak"/>
      </w:pPr>
    </w:p>
    <w:p w:rsidR="00000000" w:rsidRPr="009C6DB6" w:rsidP="009C6DB6">
      <w:pPr>
        <w:pStyle w:val="Heading1"/>
      </w:pPr>
      <w:bookmarkStart w:id="7" w:name="O_1137833"/>
      <w:bookmarkEnd w:id="7"/>
      <w:r w:rsidRPr="009C6DB6">
        <w:t>Unit Mapping Information</w:t>
      </w:r>
    </w:p>
    <w:p w:rsidR="00000000" w:rsidRPr="009C6DB6" w:rsidP="00935BF2">
      <w:pPr>
        <w:pStyle w:val="BodyText"/>
      </w:pPr>
      <w:r w:rsidRPr="009C6DB6">
        <w:t>Supersedes and is not equivalent to:</w:t>
      </w:r>
    </w:p>
    <w:p w:rsidR="00000000" w:rsidRPr="009C6DB6" w:rsidP="009C6DB6">
      <w:pPr>
        <w:pStyle w:val="ListBullet"/>
      </w:pPr>
      <w:r w:rsidRPr="009C6DB6">
        <w:t>CPPBDN5006A Consult with clients to produce approved small-scale building project design</w:t>
      </w:r>
      <w:r w:rsidRPr="009C6DB6">
        <w:t xml:space="preserve"> briefs.</w:t>
      </w:r>
    </w:p>
    <w:p w:rsidR="00000000" w:rsidRPr="009C6DB6" w:rsidP="009C6DB6">
      <w:pPr>
        <w:pStyle w:val="ListBullet"/>
      </w:pPr>
      <w:r w:rsidRPr="009C6DB6">
        <w:t xml:space="preserve">CPPBDN5008A Develop concepts for small-scale building design projects and finalise solutions with clients. </w:t>
      </w:r>
    </w:p>
    <w:p w:rsidR="00000000" w:rsidRPr="009C6DB6" w:rsidP="009C6DB6">
      <w:pPr>
        <w:pStyle w:val="ListBullet"/>
      </w:pPr>
      <w:r w:rsidRPr="009C6DB6">
        <w:t xml:space="preserve">CPPBDN5009A Produce compliant client-approved designs for small-scale building design projects. </w:t>
      </w:r>
    </w:p>
    <w:p w:rsidR="00000000" w:rsidRPr="009C6DB6" w:rsidP="009C6DB6">
      <w:pPr>
        <w:pStyle w:val="AllowPageBreak"/>
      </w:pPr>
    </w:p>
    <w:p w:rsidR="00000000" w:rsidRPr="009C6DB6" w:rsidP="009C6DB6">
      <w:pPr>
        <w:pStyle w:val="Heading1"/>
      </w:pPr>
      <w:bookmarkStart w:id="8" w:name="O_1137826"/>
      <w:bookmarkEnd w:id="8"/>
      <w:r w:rsidRPr="009C6DB6">
        <w:t>Links</w:t>
      </w:r>
    </w:p>
    <w:p w:rsidR="00000000" w:rsidRPr="009C6DB6" w:rsidP="00935BF2">
      <w:pPr>
        <w:pStyle w:val="BodyText"/>
      </w:pPr>
      <w:r w:rsidRPr="009C6DB6">
        <w:t>Companion volumes</w:t>
      </w:r>
      <w:r w:rsidRPr="009C6DB6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31D2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C6DB6" w:rsidP="00935BF2">
      <w:pPr>
        <w:pStyle w:val="BodyText"/>
        <w:sectPr w:rsidSect="009C6D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6DB6" w:rsidP="009C6DB6">
      <w:pPr>
        <w:pStyle w:val="SuperHeading"/>
      </w:pPr>
      <w:r w:rsidRPr="009C6DB6">
        <w:t>Assessment Requirements for CPPBDN5103 Produce compliant des</w:t>
      </w:r>
      <w:r w:rsidRPr="009C6DB6">
        <w:t>igns for Class 2-9 buildings up to two storeys</w:t>
      </w:r>
    </w:p>
    <w:p w:rsidR="00000000" w:rsidRPr="009C6DB6" w:rsidP="009C6DB6">
      <w:pPr>
        <w:pStyle w:val="Heading1"/>
      </w:pPr>
      <w:bookmarkStart w:id="9" w:name="O_1137828"/>
      <w:bookmarkEnd w:id="9"/>
      <w:r w:rsidRPr="009C6D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C6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B6">
            <w:pPr>
              <w:pStyle w:val="BodyText"/>
              <w:rPr>
                <w:lang w:val="en-NZ"/>
              </w:rPr>
            </w:pPr>
            <w:r w:rsidRPr="009C6DB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B6" w:rsidP="009C6DB6">
            <w:pPr>
              <w:pStyle w:val="BodyText"/>
            </w:pPr>
            <w:r w:rsidRPr="009C6DB6">
              <w:t>This version first released with CPP Property Services Training Package Release 11.0.</w:t>
            </w:r>
          </w:p>
          <w:p w:rsidR="00000000" w:rsidRPr="009C6DB6" w:rsidP="009C6DB6">
            <w:pPr>
              <w:pStyle w:val="BodyText"/>
            </w:pPr>
            <w:r w:rsidRPr="009C6DB6">
              <w:t>Supersedes and is not equivalent to:</w:t>
            </w:r>
          </w:p>
          <w:p w:rsidR="00000000" w:rsidRPr="009C6DB6" w:rsidP="009C6DB6">
            <w:pPr>
              <w:pStyle w:val="ListBullet"/>
            </w:pPr>
            <w:r w:rsidRPr="009C6DB6">
              <w:t xml:space="preserve">CPPBDN5006A Consult </w:t>
            </w:r>
            <w:r w:rsidRPr="009C6DB6">
              <w:t>with clients to produce approved small-scale building project design briefs.</w:t>
            </w:r>
          </w:p>
          <w:p w:rsidR="00000000" w:rsidRPr="009C6DB6" w:rsidP="009C6DB6">
            <w:pPr>
              <w:pStyle w:val="ListBullet"/>
            </w:pPr>
            <w:r w:rsidRPr="009C6DB6">
              <w:t xml:space="preserve">CPPBDN5008A Develop concepts for small-scale building design projects and finalise solutions with clients. </w:t>
            </w:r>
          </w:p>
          <w:p w:rsidR="00000000" w:rsidRPr="009C6DB6" w:rsidP="009C6DB6">
            <w:pPr>
              <w:pStyle w:val="ListBullet"/>
            </w:pPr>
            <w:r w:rsidRPr="009C6DB6">
              <w:t>CPPBDN5009A Produce compliant client-approved designs for small-scale b</w:t>
            </w:r>
            <w:r w:rsidRPr="009C6DB6">
              <w:t xml:space="preserve">uilding design projects. </w:t>
            </w:r>
          </w:p>
          <w:p w:rsidR="00000000" w:rsidRPr="009C6DB6" w:rsidP="009C6DB6">
            <w:pPr>
              <w:pStyle w:val="BodyText"/>
            </w:pPr>
            <w:r w:rsidRPr="009C6DB6">
              <w:t>Updated to meet the Standards for Training Packages 2012</w:t>
            </w:r>
          </w:p>
        </w:tc>
      </w:tr>
    </w:tbl>
    <w:p w:rsidR="00000000" w:rsidRPr="009C6DB6" w:rsidP="009C6DB6">
      <w:pPr>
        <w:pStyle w:val="BodyText"/>
      </w:pPr>
    </w:p>
    <w:p w:rsidR="00000000" w:rsidRPr="009C6DB6" w:rsidP="009C6DB6">
      <w:pPr>
        <w:pStyle w:val="AllowPageBreak"/>
      </w:pPr>
    </w:p>
    <w:p w:rsidR="00000000" w:rsidRPr="009C6DB6" w:rsidP="009C6DB6">
      <w:pPr>
        <w:pStyle w:val="Heading1"/>
      </w:pPr>
      <w:bookmarkStart w:id="10" w:name="O_1137831"/>
      <w:bookmarkEnd w:id="10"/>
      <w:r w:rsidRPr="009C6DB6">
        <w:t>Performance Evidence</w:t>
      </w:r>
    </w:p>
    <w:p w:rsidR="00000000" w:rsidRPr="009C6DB6" w:rsidP="00935BF2">
      <w:pPr>
        <w:pStyle w:val="BodyText"/>
      </w:pPr>
      <w:r w:rsidRPr="009C6DB6">
        <w:t>To demonstrate competency, a candidate must meet the performance criteria of this unit by producing compliant building design drawi</w:t>
      </w:r>
      <w:r w:rsidRPr="009C6DB6">
        <w:t>ngs and presenting designs to clients for two different building designs:</w:t>
      </w:r>
    </w:p>
    <w:p w:rsidR="00000000" w:rsidRPr="009C6DB6" w:rsidP="009C6DB6">
      <w:pPr>
        <w:pStyle w:val="ListBullet"/>
      </w:pPr>
      <w:r w:rsidRPr="009C6DB6">
        <w:t>designs must involve different building classifications from 2-9 as defined by the National Construction Code (NCC)</w:t>
      </w:r>
    </w:p>
    <w:p w:rsidR="00000000" w:rsidRPr="009C6DB6" w:rsidP="009C6DB6">
      <w:pPr>
        <w:pStyle w:val="ListBullet"/>
      </w:pPr>
      <w:r w:rsidRPr="009C6DB6">
        <w:t xml:space="preserve">buildings of construction Types B and C must be represented, </w:t>
      </w:r>
      <w:r w:rsidRPr="009C6DB6">
        <w:t xml:space="preserve">as defined by the NCC. </w:t>
      </w:r>
    </w:p>
    <w:p w:rsidR="00000000" w:rsidRPr="009C6DB6" w:rsidP="009C6DB6">
      <w:pPr>
        <w:pStyle w:val="AllowPageBreak"/>
      </w:pPr>
    </w:p>
    <w:p w:rsidR="00000000" w:rsidRPr="009C6DB6" w:rsidP="009C6DB6">
      <w:pPr>
        <w:pStyle w:val="Heading1"/>
      </w:pPr>
      <w:bookmarkStart w:id="11" w:name="O_1137830"/>
      <w:bookmarkEnd w:id="11"/>
      <w:r w:rsidRPr="009C6DB6">
        <w:t>Knowledge Evidence</w:t>
      </w:r>
    </w:p>
    <w:p w:rsidR="00000000" w:rsidRPr="009C6DB6" w:rsidP="00935BF2">
      <w:pPr>
        <w:pStyle w:val="BodyText"/>
      </w:pPr>
      <w:r w:rsidRPr="009C6DB6">
        <w:t>To be competent in this unit, a candidate must demonstrate knowledge of:</w:t>
      </w:r>
    </w:p>
    <w:p w:rsidR="00000000" w:rsidRPr="009C6DB6" w:rsidP="009C6DB6">
      <w:pPr>
        <w:pStyle w:val="ListBullet"/>
      </w:pPr>
      <w:r w:rsidRPr="009C6DB6">
        <w:t>architectural styles and building construction terminology relevant to working with building designs</w:t>
      </w:r>
    </w:p>
    <w:p w:rsidR="00000000" w:rsidRPr="009C6DB6" w:rsidP="009C6DB6">
      <w:pPr>
        <w:pStyle w:val="ListBullet"/>
      </w:pPr>
      <w:r w:rsidRPr="009C6DB6">
        <w:t>NCC building classi</w:t>
      </w:r>
      <w:r w:rsidRPr="009C6DB6">
        <w:t>fications and construction Types B and C</w:t>
      </w:r>
    </w:p>
    <w:p w:rsidR="00000000" w:rsidRPr="009C6DB6" w:rsidP="009C6DB6">
      <w:pPr>
        <w:pStyle w:val="ListBullet"/>
      </w:pPr>
      <w:r w:rsidRPr="009C6DB6">
        <w:t>requirements of legislation, codes and standards for Class 2-9 building designs</w:t>
      </w:r>
    </w:p>
    <w:p w:rsidR="00000000" w:rsidRPr="009C6DB6" w:rsidP="009C6DB6">
      <w:pPr>
        <w:pStyle w:val="ListBullet"/>
      </w:pPr>
      <w:r w:rsidRPr="009C6DB6">
        <w:t>contextual and site constraints that place limits on design options</w:t>
      </w:r>
    </w:p>
    <w:p w:rsidR="00000000" w:rsidRPr="009C6DB6" w:rsidP="009C6DB6">
      <w:pPr>
        <w:pStyle w:val="ListBullet"/>
      </w:pPr>
      <w:r w:rsidRPr="009C6DB6">
        <w:t>features and impact of building life cycles</w:t>
      </w:r>
    </w:p>
    <w:p w:rsidR="00000000" w:rsidRPr="009C6DB6" w:rsidP="009C6DB6">
      <w:pPr>
        <w:pStyle w:val="ListBullet"/>
      </w:pPr>
      <w:r w:rsidRPr="009C6DB6">
        <w:t xml:space="preserve">design development and </w:t>
      </w:r>
      <w:r w:rsidRPr="009C6DB6">
        <w:t>approval processes and implications of changes to design at each stage</w:t>
      </w:r>
    </w:p>
    <w:p w:rsidR="00000000" w:rsidRPr="009C6DB6" w:rsidP="009C6DB6">
      <w:pPr>
        <w:pStyle w:val="ListBullet"/>
      </w:pPr>
      <w:r w:rsidRPr="009C6DB6">
        <w:t>energy efficient design principles and sustainability considerations</w:t>
      </w:r>
    </w:p>
    <w:p w:rsidR="00000000" w:rsidRPr="009C6DB6" w:rsidP="009C6DB6">
      <w:pPr>
        <w:pStyle w:val="ListBullet"/>
      </w:pPr>
      <w:r w:rsidRPr="009C6DB6">
        <w:t>bushfire attack level rating</w:t>
      </w:r>
    </w:p>
    <w:p w:rsidR="00000000" w:rsidRPr="009C6DB6" w:rsidP="009C6DB6">
      <w:pPr>
        <w:pStyle w:val="ListBullet"/>
      </w:pPr>
      <w:r w:rsidRPr="009C6DB6">
        <w:t>scientific and social principles of human interaction with the built environment</w:t>
      </w:r>
    </w:p>
    <w:p w:rsidR="00000000" w:rsidRPr="009C6DB6" w:rsidP="009C6DB6">
      <w:pPr>
        <w:pStyle w:val="ListBullet"/>
      </w:pPr>
      <w:r w:rsidRPr="009C6DB6">
        <w:t>constr</w:t>
      </w:r>
      <w:r w:rsidRPr="009C6DB6">
        <w:t>uction materials and methods</w:t>
      </w:r>
    </w:p>
    <w:p w:rsidR="00000000" w:rsidRPr="009C6DB6" w:rsidP="009C6DB6">
      <w:pPr>
        <w:pStyle w:val="ListBullet"/>
      </w:pPr>
      <w:r w:rsidRPr="009C6DB6">
        <w:t>principles of design</w:t>
      </w:r>
    </w:p>
    <w:p w:rsidR="00000000" w:rsidRPr="009C6DB6" w:rsidP="009C6DB6">
      <w:pPr>
        <w:pStyle w:val="ListBullet"/>
      </w:pPr>
      <w:r w:rsidRPr="009C6DB6">
        <w:t>sketches, including plans, elevations and three-dimensional views</w:t>
      </w:r>
    </w:p>
    <w:p w:rsidR="00000000" w:rsidRPr="009C6DB6" w:rsidP="009C6DB6">
      <w:pPr>
        <w:pStyle w:val="ListBullet"/>
      </w:pPr>
      <w:r w:rsidRPr="009C6DB6">
        <w:t>rendering techniques</w:t>
      </w:r>
    </w:p>
    <w:p w:rsidR="00000000" w:rsidRPr="009C6DB6" w:rsidP="009C6DB6">
      <w:pPr>
        <w:pStyle w:val="ListBullet"/>
      </w:pPr>
      <w:r w:rsidRPr="009C6DB6">
        <w:t>presentation techniques.</w:t>
      </w:r>
    </w:p>
    <w:p w:rsidR="00000000" w:rsidRPr="009C6DB6" w:rsidP="009C6DB6">
      <w:pPr>
        <w:pStyle w:val="AllowPageBreak"/>
      </w:pPr>
    </w:p>
    <w:p w:rsidR="00000000" w:rsidRPr="009C6DB6" w:rsidP="009C6DB6">
      <w:pPr>
        <w:pStyle w:val="Heading1"/>
      </w:pPr>
      <w:bookmarkStart w:id="12" w:name="O_1137829"/>
      <w:bookmarkEnd w:id="12"/>
      <w:r w:rsidRPr="009C6DB6">
        <w:t>Assessment Conditions</w:t>
      </w:r>
    </w:p>
    <w:p w:rsidR="00000000" w:rsidRPr="009C6DB6" w:rsidP="00935BF2">
      <w:pPr>
        <w:pStyle w:val="BodyText"/>
      </w:pPr>
      <w:r w:rsidRPr="009C6DB6">
        <w:t xml:space="preserve">Assessors must meet the requirements for assessors contained in the Standards for Registered Training Organisations. Competency is to be assessed in the workplace or a simulated environment that accurately </w:t>
      </w:r>
      <w:r w:rsidRPr="009C6DB6">
        <w:t>reflects performance in a real workplace setting w</w:t>
      </w:r>
      <w:r w:rsidRPr="009C6DB6">
        <w:t>here these skills and knowledge would be performed. This includes access to:</w:t>
      </w:r>
    </w:p>
    <w:p w:rsidR="00000000" w:rsidRPr="009C6DB6" w:rsidP="009C6DB6">
      <w:pPr>
        <w:pStyle w:val="ListBullet"/>
      </w:pPr>
      <w:r w:rsidRPr="009C6DB6">
        <w:t>computer with internet access and building design software currently used in drafting and building design practice</w:t>
      </w:r>
    </w:p>
    <w:p w:rsidR="00000000" w:rsidRPr="009C6DB6" w:rsidP="009C6DB6">
      <w:pPr>
        <w:pStyle w:val="ListBullet"/>
      </w:pPr>
      <w:r w:rsidRPr="009C6DB6">
        <w:t xml:space="preserve">relevant legislation, regulations, codes and standards </w:t>
      </w:r>
    </w:p>
    <w:p w:rsidR="00000000" w:rsidRPr="009C6DB6" w:rsidP="009C6DB6">
      <w:pPr>
        <w:pStyle w:val="ListBullet"/>
      </w:pPr>
      <w:r w:rsidRPr="009C6DB6">
        <w:t>relevan</w:t>
      </w:r>
      <w:r w:rsidRPr="009C6DB6">
        <w:t>t client, site and project information.</w:t>
      </w:r>
    </w:p>
    <w:p w:rsidR="00000000" w:rsidRPr="009C6DB6" w:rsidP="009C6DB6">
      <w:pPr>
        <w:pStyle w:val="AllowPageBreak"/>
      </w:pPr>
    </w:p>
    <w:p w:rsidR="00000000" w:rsidRPr="009C6DB6" w:rsidP="009C6DB6">
      <w:pPr>
        <w:pStyle w:val="Heading1"/>
      </w:pPr>
      <w:bookmarkStart w:id="13" w:name="O_1137827"/>
      <w:bookmarkEnd w:id="13"/>
      <w:r w:rsidRPr="009C6DB6">
        <w:t>Links</w:t>
      </w:r>
    </w:p>
    <w:p w:rsidR="00000000" w:rsidRPr="009C6DB6" w:rsidP="00935BF2">
      <w:pPr>
        <w:pStyle w:val="BodyText"/>
      </w:pPr>
      <w:r w:rsidRPr="009C6DB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31D2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C6DB6" w:rsidP="009C6DB6"/>
    <w:sectPr w:rsidSect="009C6D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B6" w:rsidRPr="00935BF2" w:rsidP="00935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BF2" w:rsidP="009C6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5BF2" w:rsidP="009C6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35BF2" w:rsidP="009C6D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B6" w:rsidP="009C6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5BF2">
      <w:t>Approved</w:t>
    </w:r>
    <w:r w:rsidR="00935B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5BF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5BF2">
      <w:rPr>
        <w:noProof/>
      </w:rPr>
      <w:t>5</w:t>
    </w:r>
    <w:r>
      <w:rPr>
        <w:noProof/>
      </w:rPr>
      <w:fldChar w:fldCharType="end"/>
    </w:r>
  </w:p>
  <w:p w:rsidR="009C6DB6" w:rsidP="009C6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5B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5BF2">
      <w:t>BuildSkills Australia</w:t>
    </w:r>
    <w:r w:rsidR="00935BF2">
      <w:fldChar w:fldCharType="end"/>
    </w:r>
  </w:p>
  <w:p w:rsidR="009C6DB6" w:rsidP="009C6D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B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DB6" w:rsidRPr="00935BF2" w:rsidP="00935B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BF2" w:rsidRPr="002D2AF8" w:rsidP="009C6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CPPBDN5103 Produce compliant designs for Class 2-9 buildings up to two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5BF2" w:rsidP="009C6D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B6" w:rsidRPr="002D2AF8" w:rsidP="009C6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5BF2">
      <w:t>CPPBDN5103 Produce compliant designs for Class 2-9 buildings up to two storeys</w:t>
    </w:r>
    <w:r w:rsidR="00935B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5BF2">
      <w:rPr>
        <w:noProof/>
      </w:rPr>
      <w:t>2 March 2025</w:t>
    </w:r>
    <w:r>
      <w:fldChar w:fldCharType="end"/>
    </w:r>
  </w:p>
  <w:p w:rsidR="009C6DB6" w:rsidP="009C6D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08A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EE5F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DB6"/>
  </w:style>
  <w:style w:type="character" w:customStyle="1" w:styleId="Heading1Char">
    <w:name w:val="Heading 1 Char"/>
    <w:basedOn w:val="DefaultParagraphFont"/>
    <w:link w:val="Heading1"/>
    <w:rsid w:val="009C6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D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D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D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C6D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9C6DB6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9C6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D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D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D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D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6DB6"/>
    <w:rPr>
      <w:b/>
      <w:spacing w:val="0"/>
    </w:rPr>
  </w:style>
  <w:style w:type="paragraph" w:customStyle="1" w:styleId="SuperTitle">
    <w:name w:val="SuperTitle"/>
    <w:basedOn w:val="Title"/>
    <w:rsid w:val="009C6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6D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6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D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D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DB6"/>
    <w:rPr>
      <w:i/>
    </w:rPr>
  </w:style>
  <w:style w:type="paragraph" w:styleId="Caption">
    <w:name w:val="caption"/>
    <w:basedOn w:val="BodyText"/>
    <w:next w:val="Normal"/>
    <w:qFormat/>
    <w:rsid w:val="009C6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DB6"/>
  </w:style>
  <w:style w:type="paragraph" w:styleId="TableofFigures">
    <w:name w:val="table of figures"/>
    <w:basedOn w:val="Normal"/>
    <w:next w:val="Normal"/>
    <w:semiHidden/>
    <w:rsid w:val="009C6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D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6DB6"/>
    <w:rPr>
      <w:rFonts w:ascii="Wingdings" w:hAnsi="Wingdings"/>
    </w:rPr>
  </w:style>
  <w:style w:type="paragraph" w:customStyle="1" w:styleId="TableHeading">
    <w:name w:val="Table Heading"/>
    <w:basedOn w:val="HeadingBase"/>
    <w:rsid w:val="009C6D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DB6"/>
    <w:rPr>
      <w:color w:val="0033CC"/>
      <w:u w:val="none"/>
    </w:rPr>
  </w:style>
  <w:style w:type="paragraph" w:customStyle="1" w:styleId="BodyTextRight">
    <w:name w:val="Body Text Right"/>
    <w:basedOn w:val="BodyText"/>
    <w:rsid w:val="009C6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D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D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DB6"/>
    <w:rPr>
      <w:sz w:val="32"/>
    </w:rPr>
  </w:style>
  <w:style w:type="paragraph" w:customStyle="1" w:styleId="HeadingProcedure">
    <w:name w:val="Heading Procedure"/>
    <w:basedOn w:val="HeadingBase"/>
    <w:next w:val="Normal"/>
    <w:rsid w:val="009C6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DB6"/>
    <w:pPr>
      <w:spacing w:before="60" w:after="60"/>
    </w:pPr>
  </w:style>
  <w:style w:type="paragraph" w:styleId="ListContinue">
    <w:name w:val="List Continue"/>
    <w:basedOn w:val="List"/>
    <w:rsid w:val="009C6DB6"/>
    <w:pPr>
      <w:ind w:firstLine="0"/>
    </w:pPr>
  </w:style>
  <w:style w:type="paragraph" w:customStyle="1" w:styleId="ListNote">
    <w:name w:val="List Note"/>
    <w:basedOn w:val="List"/>
    <w:rsid w:val="009C6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DB6"/>
    <w:rPr>
      <w:rFonts w:ascii="Courier New" w:hAnsi="Courier New"/>
    </w:rPr>
  </w:style>
  <w:style w:type="paragraph" w:customStyle="1" w:styleId="NoteBullet">
    <w:name w:val="Note Bullet"/>
    <w:basedOn w:val="Note"/>
    <w:rsid w:val="009C6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D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6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D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DB6"/>
    <w:rPr>
      <w:b/>
      <w:smallCaps/>
    </w:rPr>
  </w:style>
  <w:style w:type="paragraph" w:customStyle="1" w:styleId="TableListNumber">
    <w:name w:val="Table List Number"/>
    <w:basedOn w:val="ListNumber"/>
    <w:rsid w:val="009C6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DB6"/>
    <w:pPr>
      <w:numPr>
        <w:numId w:val="8"/>
      </w:numPr>
    </w:pPr>
  </w:style>
  <w:style w:type="paragraph" w:customStyle="1" w:styleId="ListAlpha2">
    <w:name w:val="List Alpha 2"/>
    <w:basedOn w:val="List2"/>
    <w:rsid w:val="009C6DB6"/>
    <w:pPr>
      <w:numPr>
        <w:numId w:val="7"/>
      </w:numPr>
    </w:pPr>
  </w:style>
  <w:style w:type="paragraph" w:styleId="List2">
    <w:name w:val="List 2"/>
    <w:basedOn w:val="BodyText"/>
    <w:rsid w:val="009C6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D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D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D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6DB6"/>
    <w:pPr>
      <w:numPr>
        <w:numId w:val="3"/>
      </w:numPr>
    </w:pPr>
  </w:style>
  <w:style w:type="paragraph" w:styleId="ListContinue2">
    <w:name w:val="List Continue 2"/>
    <w:basedOn w:val="List2"/>
    <w:rsid w:val="009C6DB6"/>
    <w:pPr>
      <w:ind w:firstLine="0"/>
    </w:pPr>
  </w:style>
  <w:style w:type="paragraph" w:styleId="ListContinue3">
    <w:name w:val="List Continue 3"/>
    <w:basedOn w:val="List3"/>
    <w:rsid w:val="009C6DB6"/>
    <w:pPr>
      <w:ind w:left="1021" w:firstLine="0"/>
    </w:pPr>
  </w:style>
  <w:style w:type="paragraph" w:styleId="ListContinue4">
    <w:name w:val="List Continue 4"/>
    <w:basedOn w:val="List4"/>
    <w:rsid w:val="009C6DB6"/>
    <w:pPr>
      <w:ind w:firstLine="0"/>
    </w:pPr>
  </w:style>
  <w:style w:type="paragraph" w:styleId="ListContinue5">
    <w:name w:val="List Continue 5"/>
    <w:basedOn w:val="List5"/>
    <w:rsid w:val="009C6DB6"/>
    <w:pPr>
      <w:ind w:firstLine="0"/>
    </w:pPr>
  </w:style>
  <w:style w:type="paragraph" w:styleId="ListNumber3">
    <w:name w:val="List Number 3"/>
    <w:basedOn w:val="List3"/>
    <w:rsid w:val="009C6DB6"/>
    <w:pPr>
      <w:numPr>
        <w:numId w:val="4"/>
      </w:numPr>
    </w:pPr>
  </w:style>
  <w:style w:type="paragraph" w:styleId="ListNumber4">
    <w:name w:val="List Number 4"/>
    <w:basedOn w:val="List4"/>
    <w:rsid w:val="009C6DB6"/>
    <w:pPr>
      <w:numPr>
        <w:numId w:val="5"/>
      </w:numPr>
    </w:pPr>
  </w:style>
  <w:style w:type="paragraph" w:styleId="ListNumber5">
    <w:name w:val="List Number 5"/>
    <w:basedOn w:val="List5"/>
    <w:rsid w:val="009C6DB6"/>
    <w:pPr>
      <w:numPr>
        <w:numId w:val="6"/>
      </w:numPr>
    </w:pPr>
  </w:style>
  <w:style w:type="paragraph" w:styleId="BlockText">
    <w:name w:val="Block Text"/>
    <w:basedOn w:val="Normal"/>
    <w:rsid w:val="009C6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DB6"/>
    <w:rPr>
      <w:sz w:val="16"/>
      <w:vertAlign w:val="subscript"/>
    </w:rPr>
  </w:style>
  <w:style w:type="character" w:customStyle="1" w:styleId="Symbols">
    <w:name w:val="Symbols"/>
    <w:basedOn w:val="DefaultParagraphFont"/>
    <w:rsid w:val="009C6DB6"/>
    <w:rPr>
      <w:rFonts w:ascii="Symbol" w:hAnsi="Symbol"/>
    </w:rPr>
  </w:style>
  <w:style w:type="character" w:customStyle="1" w:styleId="MenuOptions">
    <w:name w:val="Menu Options"/>
    <w:basedOn w:val="DefaultParagraphFont"/>
    <w:rsid w:val="009C6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DB6"/>
    <w:rPr>
      <w:b/>
    </w:rPr>
  </w:style>
  <w:style w:type="character" w:customStyle="1" w:styleId="Underlined">
    <w:name w:val="Underlined"/>
    <w:basedOn w:val="DefaultParagraphFont"/>
    <w:rsid w:val="009C6DB6"/>
    <w:rPr>
      <w:u w:val="single"/>
    </w:rPr>
  </w:style>
  <w:style w:type="paragraph" w:customStyle="1" w:styleId="TableBodyTextRight">
    <w:name w:val="Table Body Text Right"/>
    <w:basedOn w:val="TableBodyText"/>
    <w:rsid w:val="009C6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DB6"/>
    <w:rPr>
      <w:sz w:val="18"/>
    </w:rPr>
  </w:style>
  <w:style w:type="paragraph" w:customStyle="1" w:styleId="BodySmallRight">
    <w:name w:val="Body Small Right"/>
    <w:basedOn w:val="BodyTextRight"/>
    <w:rsid w:val="009C6DB6"/>
    <w:rPr>
      <w:sz w:val="18"/>
      <w:szCs w:val="18"/>
    </w:rPr>
  </w:style>
  <w:style w:type="paragraph" w:customStyle="1" w:styleId="MarginEdition">
    <w:name w:val="Margin Edition"/>
    <w:basedOn w:val="MarginNote"/>
    <w:rsid w:val="009C6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DB6"/>
    <w:rPr>
      <w:sz w:val="2"/>
      <w:szCs w:val="2"/>
    </w:rPr>
  </w:style>
  <w:style w:type="character" w:customStyle="1" w:styleId="Small">
    <w:name w:val="Small"/>
    <w:basedOn w:val="DefaultParagraphFont"/>
    <w:rsid w:val="009C6DB6"/>
    <w:rPr>
      <w:sz w:val="16"/>
    </w:rPr>
  </w:style>
  <w:style w:type="paragraph" w:customStyle="1" w:styleId="WideTable">
    <w:name w:val="Wide Table"/>
    <w:basedOn w:val="Normal"/>
    <w:rsid w:val="009C6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DB6"/>
  </w:style>
  <w:style w:type="paragraph" w:styleId="Quote">
    <w:name w:val="Quote"/>
    <w:basedOn w:val="Heading1"/>
    <w:link w:val="QuoteChar"/>
    <w:qFormat/>
    <w:rsid w:val="009C6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DB6"/>
    <w:pPr>
      <w:pageBreakBefore/>
    </w:pPr>
  </w:style>
  <w:style w:type="paragraph" w:customStyle="1" w:styleId="Border">
    <w:name w:val="Border"/>
    <w:basedOn w:val="Normal"/>
    <w:qFormat/>
    <w:rsid w:val="009C6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D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DB6"/>
    <w:rPr>
      <w:u w:val="single"/>
    </w:rPr>
  </w:style>
  <w:style w:type="character" w:customStyle="1" w:styleId="BoldandItalics">
    <w:name w:val="Bold and Italics"/>
    <w:qFormat/>
    <w:rsid w:val="009C6DB6"/>
    <w:rPr>
      <w:b/>
      <w:i/>
      <w:u w:val="none"/>
    </w:rPr>
  </w:style>
  <w:style w:type="paragraph" w:styleId="BalloonText">
    <w:name w:val="Balloon Text"/>
    <w:basedOn w:val="Normal"/>
    <w:link w:val="BalloonTextChar"/>
    <w:rsid w:val="009C6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D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D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D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D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D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DB6"/>
    <w:pPr>
      <w:spacing w:before="0" w:after="0"/>
    </w:pPr>
  </w:style>
  <w:style w:type="paragraph" w:customStyle="1" w:styleId="BodyTextBold">
    <w:name w:val="Body Text Bold"/>
    <w:basedOn w:val="BodyText"/>
    <w:qFormat/>
    <w:rsid w:val="009C6DB6"/>
    <w:rPr>
      <w:b/>
    </w:rPr>
  </w:style>
  <w:style w:type="character" w:styleId="Hyperlink">
    <w:name w:val="Hyperlink"/>
    <w:basedOn w:val="DefaultParagraphFont"/>
    <w:uiPriority w:val="99"/>
    <w:unhideWhenUsed/>
    <w:rsid w:val="00935B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7090</Characters>
  <Application>Microsoft Office Word</Application>
  <DocSecurity>0</DocSecurity>
  <Lines>272</Lines>
  <Paragraphs>154</Paragraphs>
  <ScaleCrop>false</ScaleCrop>
  <Company>Author-it Software Corporation Ltd.</Company>
  <LinksUpToDate>false</LinksUpToDate>
  <CharactersWithSpaces>8026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CPPBDN5103 Produce compliant designs for Class 2-9 buildings up to two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