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4C3" w:rsidP="001574C3">
      <w:pPr>
        <w:pStyle w:val="Title"/>
      </w:pPr>
      <w:r>
        <w:fldChar w:fldCharType="begin"/>
      </w:r>
      <w:r>
        <w:instrText xml:space="preserve"> TITLE   \* MERGEFORMAT </w:instrText>
      </w:r>
      <w:r>
        <w:fldChar w:fldCharType="separate"/>
      </w:r>
      <w:r>
        <w:t>CPPBDN4106 Investigate materials for construction of Class 1 and 10 buildings</w:t>
      </w:r>
      <w:r>
        <w:fldChar w:fldCharType="end"/>
      </w:r>
    </w:p>
    <w:p w:rsidR="001574C3" w:rsidP="001574C3">
      <w:pPr>
        <w:pStyle w:val="Version"/>
        <w:sectPr w:rsidSect="00ED3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B07" w:rsidP="00ED3B07">
      <w:pPr>
        <w:pStyle w:val="SuperHeading"/>
      </w:pPr>
      <w:r w:rsidRPr="00ED3B07">
        <w:t>CPPBDN4106 Investigate materials for construction of Class 1 and 10 buildings</w:t>
      </w:r>
    </w:p>
    <w:p w:rsidR="00000000" w:rsidRPr="00ED3B07" w:rsidP="00ED3B07">
      <w:pPr>
        <w:pStyle w:val="Heading1"/>
      </w:pPr>
      <w:bookmarkStart w:id="1" w:name="O_1137713"/>
      <w:bookmarkEnd w:id="1"/>
      <w:r w:rsidRPr="00ED3B07">
        <w:t>Modification History</w:t>
      </w:r>
    </w:p>
    <w:tbl>
      <w:tblPr>
        <w:tblW w:w="0" w:type="auto"/>
        <w:tblLayout w:type="fixed"/>
        <w:tblCellMar>
          <w:left w:w="62" w:type="dxa"/>
          <w:right w:w="62" w:type="dxa"/>
        </w:tblCellMar>
        <w:tblLook w:val="0000"/>
      </w:tblPr>
      <w:tblGrid>
        <w:gridCol w:w="1128"/>
        <w:gridCol w:w="7944"/>
      </w:tblGrid>
      <w:tr w:rsidTr="00ED3B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Release 1</w:t>
            </w:r>
          </w:p>
        </w:tc>
        <w:tc>
          <w:tcPr>
            <w:tcW w:w="7944" w:type="dxa"/>
            <w:tcBorders>
              <w:top w:val="nil"/>
              <w:left w:val="nil"/>
              <w:bottom w:val="nil"/>
              <w:right w:val="nil"/>
            </w:tcBorders>
            <w:tcMar>
              <w:top w:w="0" w:type="dxa"/>
              <w:left w:w="62" w:type="dxa"/>
              <w:bottom w:w="0" w:type="dxa"/>
              <w:right w:w="62" w:type="dxa"/>
            </w:tcMar>
          </w:tcPr>
          <w:p w:rsidR="00000000" w:rsidRPr="00ED3B07" w:rsidP="00ED3B07">
            <w:pPr>
              <w:pStyle w:val="BodyText"/>
            </w:pPr>
            <w:r w:rsidRPr="00ED3B07">
              <w:t>This version first released with CPP Property Services Training Package Release 11.0.</w:t>
            </w:r>
          </w:p>
          <w:p w:rsidR="00000000" w:rsidRPr="00ED3B07" w:rsidP="00ED3B07">
            <w:pPr>
              <w:pStyle w:val="BodyText"/>
            </w:pPr>
            <w:r w:rsidRPr="00ED3B07">
              <w:t xml:space="preserve">Supersedes and is not equivalent to CPPBDN4001 Research and evaluate construction materials and methods for building design projects. </w:t>
            </w:r>
          </w:p>
          <w:p w:rsidR="00000000" w:rsidRPr="00ED3B07" w:rsidP="00ED3B07">
            <w:pPr>
              <w:pStyle w:val="BodyText"/>
            </w:pPr>
            <w:r w:rsidRPr="00ED3B07">
              <w:t xml:space="preserve">CPPBDN4001 Research and evaluate construction materials and methods for building design projects was split to create two </w:t>
            </w:r>
            <w:r w:rsidRPr="00ED3B07">
              <w:t>units. This unit is based on the construction materials component.  Updated to meet the Standards for Training Packages 2012.</w:t>
            </w:r>
          </w:p>
        </w:tc>
      </w:tr>
    </w:tbl>
    <w:p w:rsidR="00000000" w:rsidRPr="00ED3B07" w:rsidP="00ED3B07">
      <w:pPr>
        <w:pStyle w:val="BodyText"/>
      </w:pPr>
    </w:p>
    <w:p w:rsidR="00000000" w:rsidRPr="00ED3B07" w:rsidP="00ED3B07">
      <w:pPr>
        <w:pStyle w:val="AllowPageBreak"/>
      </w:pPr>
    </w:p>
    <w:p w:rsidR="00000000" w:rsidRPr="00ED3B07" w:rsidP="00ED3B07">
      <w:pPr>
        <w:pStyle w:val="Heading1"/>
      </w:pPr>
      <w:bookmarkStart w:id="2" w:name="O_1137719"/>
      <w:bookmarkEnd w:id="2"/>
      <w:r w:rsidRPr="00ED3B07">
        <w:t>Application</w:t>
      </w:r>
    </w:p>
    <w:p w:rsidR="00000000" w:rsidRPr="00ED3B07" w:rsidP="001574C3">
      <w:pPr>
        <w:pStyle w:val="BodyText"/>
      </w:pPr>
      <w:r w:rsidRPr="00ED3B07">
        <w:t>This unit specifies the skills and knowledge required to investigate construction materials for C</w:t>
      </w:r>
      <w:r w:rsidRPr="00ED3B07">
        <w:t>lass 1 and 10 buildings, as defined in the National Construction Code (NCC). It includes determining the application and performance of commonly available construction materials and identifying suitable materials to comply with relevant sections of legisla</w:t>
      </w:r>
      <w:r w:rsidRPr="00ED3B07">
        <w:t xml:space="preserve">tion, Australian Standards and the NCC. </w:t>
      </w:r>
    </w:p>
    <w:p w:rsidR="00000000" w:rsidRPr="00ED3B07" w:rsidP="001574C3">
      <w:pPr>
        <w:pStyle w:val="BodyText"/>
      </w:pPr>
      <w:r w:rsidRPr="00ED3B07">
        <w:t>The unit applies to drafters who work under the supervision of building designers or architects to identify and apply information and data on construction materials across building design projects.  Drafters use spe</w:t>
      </w:r>
      <w:r w:rsidRPr="00ED3B07">
        <w:t>cialised knowledge to complete routine and non-routine tasks and deal with predictable and sometimes unpredictable drafting problems.</w:t>
      </w:r>
    </w:p>
    <w:p w:rsidR="00000000" w:rsidRPr="00ED3B07" w:rsidP="001574C3">
      <w:pPr>
        <w:pStyle w:val="BodyText"/>
      </w:pPr>
      <w:r w:rsidRPr="00ED3B07">
        <w:t>No licensing, legislative or certification requirements apply to this unit at the time of publication.</w:t>
      </w:r>
    </w:p>
    <w:p w:rsidR="00000000" w:rsidRPr="00ED3B07" w:rsidP="00ED3B07">
      <w:pPr>
        <w:pStyle w:val="Heading1"/>
      </w:pPr>
      <w:bookmarkStart w:id="3" w:name="O_1137718"/>
      <w:bookmarkEnd w:id="3"/>
      <w:r w:rsidRPr="00ED3B07">
        <w:t>Pre-requisite Unit</w:t>
      </w:r>
    </w:p>
    <w:p w:rsidR="00000000" w:rsidRPr="00ED3B07" w:rsidP="001574C3">
      <w:pPr>
        <w:pStyle w:val="BodyText"/>
      </w:pPr>
      <w:r w:rsidRPr="00ED3B07">
        <w:t>Nil.</w:t>
      </w:r>
    </w:p>
    <w:p w:rsidR="00000000" w:rsidRPr="00ED3B07" w:rsidP="00ED3B07">
      <w:pPr>
        <w:pStyle w:val="Heading1"/>
      </w:pPr>
      <w:bookmarkStart w:id="4" w:name="O_1137717"/>
      <w:bookmarkEnd w:id="4"/>
      <w:r w:rsidRPr="00ED3B07">
        <w:t>Unit Sector</w:t>
      </w:r>
    </w:p>
    <w:p w:rsidR="00000000" w:rsidRPr="00ED3B07" w:rsidP="001574C3">
      <w:pPr>
        <w:pStyle w:val="BodyText"/>
      </w:pPr>
      <w:r w:rsidRPr="00ED3B07">
        <w:t>Building Design</w:t>
      </w:r>
    </w:p>
    <w:p w:rsidR="00000000" w:rsidRPr="00ED3B07" w:rsidP="00ED3B07">
      <w:pPr>
        <w:pStyle w:val="Heading1"/>
      </w:pPr>
      <w:bookmarkStart w:id="5" w:name="O_1137716"/>
      <w:bookmarkEnd w:id="5"/>
      <w:r w:rsidRPr="00ED3B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D3B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Performance criteria describe what needs to be done to demonstrate achievement of the element.</w:t>
            </w:r>
          </w:p>
        </w:tc>
      </w:tr>
      <w:tr w:rsidTr="00ED3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w:t>
            </w:r>
          </w:p>
        </w:tc>
        <w:tc>
          <w:tcPr>
            <w:tcW w:w="2357"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Assess materials used for structural elements in Class 1 and 10 buildings.</w:t>
            </w: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1.1</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Identify types of timber, steel, concrete and reinforced masonry used in Class</w:t>
            </w:r>
            <w:r w:rsidRPr="00ED3B07">
              <w:t xml:space="preserve"> 1 and 10 buildings.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1.2</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Investigate properties and characteristics of timber, steel, concrete and reinforced masonry.</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1.3</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structural performance of timber, steel, concrete and reinforced masonry commonly used in Class 1 and 10 buildings.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1.4</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 xml:space="preserve">Determine applications of timber, steel, concrete and reinforced masonry and confirm their suitability and compliance. </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1.5</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thermal performance and sustainability of timber, steel, concrete and reinforced masonry commonly used in Class 1</w:t>
            </w:r>
            <w:r w:rsidRPr="00ED3B07">
              <w:t xml:space="preserve"> and 10 buildings.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1.6</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Document findings on materials used in structural elements in Class 1 and 10 buildings.</w:t>
            </w:r>
          </w:p>
        </w:tc>
      </w:tr>
      <w:tr w:rsidTr="00ED3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3B07">
            <w:pPr>
              <w:pStyle w:val="BodyText"/>
              <w:rPr>
                <w:lang w:val="en-NZ"/>
              </w:rPr>
            </w:pPr>
          </w:p>
        </w:tc>
      </w:tr>
      <w:tr w:rsidTr="00ED3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w:t>
            </w:r>
          </w:p>
        </w:tc>
        <w:tc>
          <w:tcPr>
            <w:tcW w:w="2357"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Assess materials used for building envelope of Class 1 and 10 buildings.</w:t>
            </w: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2.1</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Identify types of cladding, internal lining, unreinforced masonry, glass and glass framing, and insulation used in building envelope.</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2.2</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Investigate properties and characteristics of cladding, internal lining, unreinforced masonry, glass and glass fram</w:t>
            </w:r>
            <w:r w:rsidRPr="00ED3B07">
              <w:t>ing, and insulation commonly used in Class 1 and 10 buildings.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2.3</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performance of cladding, internal lining, unreinforced masonry, glass and glass framing, and insulation.</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2.4</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applications of cladding, internal lining, unreinforced masonry, glass and glass framing, and insulation, their suitability and compliance.</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2.5</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thermal properties and sustainability of cladding, internal lining, unreinforced masonry,</w:t>
            </w:r>
            <w:r w:rsidRPr="00ED3B07">
              <w:t xml:space="preserve"> glass and glass framing, and insulation.</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2.6</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Document findings on materials used in the building envelope of Class 1 and 10 buildings.</w:t>
            </w:r>
          </w:p>
        </w:tc>
      </w:tr>
      <w:tr w:rsidTr="00ED3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3B07">
            <w:pPr>
              <w:pStyle w:val="BodyText"/>
              <w:rPr>
                <w:lang w:val="en-NZ"/>
              </w:rPr>
            </w:pPr>
          </w:p>
        </w:tc>
      </w:tr>
      <w:tr w:rsidTr="00ED3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w:t>
            </w:r>
          </w:p>
        </w:tc>
        <w:tc>
          <w:tcPr>
            <w:tcW w:w="2357" w:type="dxa"/>
            <w:vMerge w:val="restart"/>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Assess materials used for coatings and finishes in Class 1 and 10 buildings.</w:t>
            </w: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3.1</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 xml:space="preserve">Identify types of paints, oils, varnishes and waterproofing membranes used in coatings and finishes in Class 1 and 10 buildings. </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3.2</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Investigate properties and characteristics of paints, oils, varnishes and waterproofing membranes.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3.3</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performance of paints, oils, varnishes and waterproofing membranes commonly used in Class 1 and 10 buildings.</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3.4</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Determine applications of paints, oils, varnishes and waterproofing membranes, and their suitability and compliance.</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3.5</w:t>
            </w:r>
          </w:p>
        </w:tc>
        <w:tc>
          <w:tcPr>
            <w:tcW w:w="5659"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Deter</w:t>
            </w:r>
            <w:r w:rsidRPr="00ED3B07">
              <w:t xml:space="preserve">mine sustainability of paints, oils, varnishes, and waterproofing membranes. </w:t>
            </w:r>
          </w:p>
        </w:tc>
      </w:tr>
      <w:tr w:rsidTr="00ED3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3B07">
            <w:pPr>
              <w:pStyle w:val="BodyText"/>
              <w:rPr>
                <w:lang w:val="en-NZ"/>
              </w:rPr>
            </w:pPr>
            <w:r w:rsidRPr="00ED3B07">
              <w:t>3.6</w:t>
            </w:r>
          </w:p>
        </w:tc>
        <w:tc>
          <w:tcPr>
            <w:tcW w:w="5659" w:type="dxa"/>
            <w:tcBorders>
              <w:top w:val="nil"/>
              <w:left w:val="nil"/>
              <w:bottom w:val="nil"/>
              <w:right w:val="nil"/>
            </w:tcBorders>
            <w:tcMar>
              <w:top w:w="0" w:type="dxa"/>
              <w:left w:w="62" w:type="dxa"/>
              <w:bottom w:w="0" w:type="dxa"/>
              <w:right w:w="62" w:type="dxa"/>
            </w:tcMar>
          </w:tcPr>
          <w:p w:rsidR="00000000" w:rsidRPr="00ED3B07" w:rsidP="00ED3B07">
            <w:pPr>
              <w:pStyle w:val="BodyText"/>
            </w:pPr>
            <w:r w:rsidRPr="00ED3B07">
              <w:t>Document findings on materials used for coatings and finishes in Class 1 and 10 buildings.</w:t>
            </w:r>
          </w:p>
        </w:tc>
      </w:tr>
    </w:tbl>
    <w:p w:rsidR="00000000" w:rsidRPr="00ED3B07" w:rsidP="00ED3B07">
      <w:pPr>
        <w:pStyle w:val="BodyText"/>
      </w:pPr>
    </w:p>
    <w:p w:rsidR="00000000" w:rsidRPr="00ED3B07" w:rsidP="00ED3B07">
      <w:pPr>
        <w:pStyle w:val="AllowPageBreak"/>
      </w:pPr>
    </w:p>
    <w:p w:rsidR="00000000" w:rsidRPr="00ED3B07" w:rsidP="00ED3B07">
      <w:pPr>
        <w:pStyle w:val="Heading1"/>
      </w:pPr>
      <w:bookmarkStart w:id="6" w:name="O_1137715"/>
      <w:bookmarkEnd w:id="6"/>
      <w:r w:rsidRPr="00ED3B07">
        <w:t>Foundation Skills</w:t>
      </w:r>
    </w:p>
    <w:p w:rsidR="00000000" w:rsidRPr="00ED3B07" w:rsidP="001574C3">
      <w:pPr>
        <w:pStyle w:val="BodyText"/>
      </w:pPr>
      <w:r w:rsidRPr="00ED3B07">
        <w:t>Foundation skills essential to performance are explicit in the performance criteria of this unit of competency.</w:t>
      </w:r>
    </w:p>
    <w:p w:rsidR="00000000" w:rsidRPr="00ED3B07" w:rsidP="00ED3B07">
      <w:pPr>
        <w:pStyle w:val="Heading1"/>
      </w:pPr>
      <w:bookmarkStart w:id="7" w:name="O_1137714"/>
      <w:bookmarkEnd w:id="7"/>
      <w:r w:rsidRPr="00ED3B07">
        <w:t>Unit Mapping Information</w:t>
      </w:r>
    </w:p>
    <w:p w:rsidR="00000000" w:rsidRPr="00ED3B07" w:rsidP="001574C3">
      <w:pPr>
        <w:pStyle w:val="BodyText"/>
      </w:pPr>
      <w:r w:rsidRPr="00ED3B07">
        <w:t>Supersedes and is not equivalent to CPPBDN4001 Research and evaluate construction materials and meth</w:t>
      </w:r>
      <w:r w:rsidRPr="00ED3B07">
        <w:t xml:space="preserve">ods for building design projects. </w:t>
      </w:r>
    </w:p>
    <w:p w:rsidR="00000000" w:rsidRPr="00ED3B07" w:rsidP="001574C3">
      <w:pPr>
        <w:pStyle w:val="BodyText"/>
      </w:pPr>
      <w:r w:rsidRPr="00ED3B07">
        <w:t>CPPBDN4001 Research and evaluate construction materials and methods for building design projects was split to create two units. This unit is based on the construction materials component.</w:t>
      </w:r>
    </w:p>
    <w:p w:rsidR="00000000" w:rsidRPr="00ED3B07" w:rsidP="00ED3B07">
      <w:pPr>
        <w:pStyle w:val="Heading1"/>
      </w:pPr>
      <w:bookmarkStart w:id="8" w:name="O_1137707"/>
      <w:bookmarkEnd w:id="8"/>
      <w:r w:rsidRPr="00ED3B07">
        <w:t>Links</w:t>
      </w:r>
    </w:p>
    <w:p w:rsidR="00000000" w:rsidRPr="00ED3B07" w:rsidP="001574C3">
      <w:pPr>
        <w:pStyle w:val="BodyText"/>
      </w:pPr>
      <w:r w:rsidRPr="00ED3B07">
        <w:t>Companio</w:t>
      </w:r>
      <w:r w:rsidRPr="00ED3B07">
        <w:t xml:space="preserve">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D3675">
        <w:rPr>
          <w:rStyle w:val="Hyperlink"/>
        </w:rPr>
        <w:t>https://vetnet.gov.au/Pages/TrainingDocs.aspx?q=6f3f9672-30e8-4835-b348-205dfcf13d9b</w:t>
      </w:r>
      <w:r>
        <w:fldChar w:fldCharType="end"/>
      </w:r>
    </w:p>
    <w:p w:rsidR="00000000" w:rsidRPr="00ED3B07" w:rsidP="00ED3B07"/>
    <w:sectPr w:rsidSect="00ED3B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07" w:rsidRPr="001574C3" w:rsidP="00157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3" w:rsidP="00ED3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4C3" w:rsidP="00ED3B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574C3" w:rsidP="00ED3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B07" w:rsidRPr="001574C3" w:rsidP="00157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3" w:rsidRPr="002D2AF8" w:rsidP="00ED3B07">
    <w:pPr>
      <w:pStyle w:val="Header"/>
      <w:framePr w:wrap="around"/>
    </w:pPr>
    <w:r>
      <w:fldChar w:fldCharType="begin"/>
    </w:r>
    <w:r>
      <w:instrText xml:space="preserve"> TITLE   \* MERGEFORMAT </w:instrText>
    </w:r>
    <w:r>
      <w:fldChar w:fldCharType="separate"/>
    </w:r>
    <w:r>
      <w:t>CPPBDN4106 Investigate materials for construction of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574C3" w:rsidP="00ED3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B07"/>
    <w:pPr>
      <w:spacing w:before="360" w:after="60"/>
      <w:outlineLvl w:val="0"/>
    </w:pPr>
    <w:rPr>
      <w:sz w:val="32"/>
    </w:rPr>
  </w:style>
  <w:style w:type="paragraph" w:styleId="Heading2">
    <w:name w:val="heading 2"/>
    <w:basedOn w:val="HeadingBase"/>
    <w:next w:val="BodyText"/>
    <w:link w:val="Heading2Char"/>
    <w:qFormat/>
    <w:rsid w:val="00ED3B07"/>
    <w:pPr>
      <w:keepLines/>
      <w:spacing w:before="240" w:after="120"/>
      <w:outlineLvl w:val="1"/>
    </w:pPr>
    <w:rPr>
      <w:sz w:val="28"/>
      <w:szCs w:val="40"/>
    </w:rPr>
  </w:style>
  <w:style w:type="paragraph" w:styleId="Heading3">
    <w:name w:val="heading 3"/>
    <w:basedOn w:val="HeadingBase"/>
    <w:next w:val="BodyText"/>
    <w:link w:val="Heading3Char"/>
    <w:qFormat/>
    <w:rsid w:val="00ED3B07"/>
    <w:pPr>
      <w:spacing w:before="180" w:after="120"/>
      <w:outlineLvl w:val="2"/>
    </w:pPr>
    <w:rPr>
      <w:spacing w:val="-10"/>
      <w:kern w:val="32"/>
    </w:rPr>
  </w:style>
  <w:style w:type="paragraph" w:styleId="Heading4">
    <w:name w:val="heading 4"/>
    <w:basedOn w:val="HeadingBase"/>
    <w:next w:val="BodyText"/>
    <w:link w:val="Heading4Char"/>
    <w:qFormat/>
    <w:rsid w:val="00ED3B07"/>
    <w:pPr>
      <w:spacing w:before="160" w:after="120"/>
      <w:outlineLvl w:val="3"/>
    </w:pPr>
    <w:rPr>
      <w:sz w:val="22"/>
    </w:rPr>
  </w:style>
  <w:style w:type="paragraph" w:styleId="Heading5">
    <w:name w:val="heading 5"/>
    <w:basedOn w:val="HeadingBase"/>
    <w:next w:val="Normal"/>
    <w:link w:val="Heading5Char"/>
    <w:qFormat/>
    <w:rsid w:val="00ED3B07"/>
    <w:pPr>
      <w:spacing w:before="80"/>
      <w:outlineLvl w:val="4"/>
    </w:pPr>
    <w:rPr>
      <w:color w:val="918585"/>
      <w:sz w:val="20"/>
    </w:rPr>
  </w:style>
  <w:style w:type="paragraph" w:styleId="Heading6">
    <w:name w:val="heading 6"/>
    <w:basedOn w:val="HeadingBase"/>
    <w:next w:val="Normal"/>
    <w:link w:val="Heading6Char"/>
    <w:qFormat/>
    <w:rsid w:val="00ED3B07"/>
    <w:pPr>
      <w:spacing w:before="60"/>
      <w:outlineLvl w:val="5"/>
    </w:pPr>
    <w:rPr>
      <w:color w:val="918585"/>
      <w:sz w:val="20"/>
    </w:rPr>
  </w:style>
  <w:style w:type="paragraph" w:styleId="Heading7">
    <w:name w:val="heading 7"/>
    <w:basedOn w:val="Normal"/>
    <w:next w:val="Normal"/>
    <w:link w:val="Heading7Char"/>
    <w:qFormat/>
    <w:rsid w:val="00ED3B07"/>
    <w:pPr>
      <w:ind w:left="720"/>
      <w:outlineLvl w:val="6"/>
    </w:pPr>
    <w:rPr>
      <w:i/>
    </w:rPr>
  </w:style>
  <w:style w:type="paragraph" w:styleId="Heading8">
    <w:name w:val="heading 8"/>
    <w:basedOn w:val="Normal"/>
    <w:next w:val="Normal"/>
    <w:link w:val="Heading8Char"/>
    <w:qFormat/>
    <w:rsid w:val="00ED3B07"/>
    <w:pPr>
      <w:ind w:left="720"/>
      <w:outlineLvl w:val="7"/>
    </w:pPr>
    <w:rPr>
      <w:i/>
    </w:rPr>
  </w:style>
  <w:style w:type="paragraph" w:styleId="Heading9">
    <w:name w:val="heading 9"/>
    <w:basedOn w:val="Normal"/>
    <w:next w:val="Normal"/>
    <w:link w:val="Heading9Char"/>
    <w:qFormat/>
    <w:rsid w:val="00ED3B07"/>
    <w:pPr>
      <w:ind w:left="720"/>
      <w:outlineLvl w:val="8"/>
    </w:pPr>
    <w:rPr>
      <w:i/>
    </w:rPr>
  </w:style>
  <w:style w:type="character" w:default="1" w:styleId="DefaultParagraphFont">
    <w:name w:val="Default Paragraph Font"/>
    <w:uiPriority w:val="1"/>
    <w:unhideWhenUsed/>
    <w:rsid w:val="00ED3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B07"/>
  </w:style>
  <w:style w:type="character" w:customStyle="1" w:styleId="Heading1Char">
    <w:name w:val="Heading 1 Char"/>
    <w:basedOn w:val="DefaultParagraphFont"/>
    <w:link w:val="Heading1"/>
    <w:rsid w:val="00ED3B07"/>
    <w:rPr>
      <w:rFonts w:ascii="Times New Roman" w:eastAsia="Times New Roman" w:hAnsi="Times New Roman" w:cs="Times New Roman"/>
      <w:b/>
      <w:sz w:val="32"/>
      <w:szCs w:val="20"/>
      <w:lang w:eastAsia="en-US"/>
    </w:rPr>
  </w:style>
  <w:style w:type="paragraph" w:styleId="BodyText">
    <w:name w:val="Body Text"/>
    <w:basedOn w:val="Normal"/>
    <w:link w:val="BodyTextChar"/>
    <w:rsid w:val="00ED3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B07"/>
    <w:rPr>
      <w:rFonts w:ascii="Times New Roman" w:eastAsia="Times New Roman" w:hAnsi="Times New Roman" w:cs="Times New Roman"/>
      <w:sz w:val="24"/>
      <w:lang w:eastAsia="en-US"/>
    </w:rPr>
  </w:style>
  <w:style w:type="paragraph" w:customStyle="1" w:styleId="SuperHeading">
    <w:name w:val="SuperHeading"/>
    <w:basedOn w:val="Normal"/>
    <w:rsid w:val="00ED3B07"/>
    <w:pPr>
      <w:spacing w:before="240" w:after="120"/>
      <w:outlineLvl w:val="0"/>
    </w:pPr>
    <w:rPr>
      <w:rFonts w:ascii="Times New Roman" w:hAnsi="Times New Roman"/>
      <w:b/>
      <w:sz w:val="32"/>
    </w:rPr>
  </w:style>
  <w:style w:type="paragraph" w:customStyle="1" w:styleId="AllowPageBreak">
    <w:name w:val="AllowPageBreak"/>
    <w:rsid w:val="00ED3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B07"/>
    <w:rPr>
      <w:rFonts w:ascii="Courier New" w:eastAsia="Times New Roman" w:hAnsi="Courier New" w:cs="Times New Roman"/>
      <w:i/>
      <w:szCs w:val="20"/>
      <w:lang w:eastAsia="en-US"/>
    </w:rPr>
  </w:style>
  <w:style w:type="paragraph" w:customStyle="1" w:styleId="HeadingBase">
    <w:name w:val="Heading Base"/>
    <w:rsid w:val="00ED3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B07"/>
    <w:pPr>
      <w:tabs>
        <w:tab w:val="right" w:leader="dot" w:pos="9072"/>
      </w:tabs>
      <w:ind w:left="567"/>
    </w:pPr>
    <w:rPr>
      <w:szCs w:val="22"/>
    </w:rPr>
  </w:style>
  <w:style w:type="paragraph" w:customStyle="1" w:styleId="TOCBase">
    <w:name w:val="TOC Base"/>
    <w:rsid w:val="00ED3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B07"/>
    <w:pPr>
      <w:tabs>
        <w:tab w:val="right" w:leader="dot" w:pos="9072"/>
      </w:tabs>
      <w:spacing w:before="40" w:after="40"/>
      <w:ind w:left="284"/>
    </w:pPr>
    <w:rPr>
      <w:rFonts w:ascii="Times New Roman" w:hAnsi="Times New Roman"/>
    </w:rPr>
  </w:style>
  <w:style w:type="paragraph" w:styleId="TOC1">
    <w:name w:val="toc 1"/>
    <w:basedOn w:val="TOCBase"/>
    <w:next w:val="Normal"/>
    <w:rsid w:val="00ED3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B07"/>
    <w:rPr>
      <w:rFonts w:ascii="Times New Roman" w:eastAsia="Times New Roman" w:hAnsi="Times New Roman" w:cs="Times New Roman"/>
      <w:sz w:val="16"/>
      <w:lang w:eastAsia="en-US"/>
    </w:rPr>
  </w:style>
  <w:style w:type="paragraph" w:styleId="Title">
    <w:name w:val="Title"/>
    <w:basedOn w:val="HeadingBase"/>
    <w:link w:val="TitleChar"/>
    <w:qFormat/>
    <w:rsid w:val="00ED3B07"/>
    <w:pPr>
      <w:spacing w:before="5040"/>
      <w:jc w:val="center"/>
    </w:pPr>
    <w:rPr>
      <w:sz w:val="48"/>
      <w:szCs w:val="72"/>
      <w:lang w:val="en-US"/>
    </w:rPr>
  </w:style>
  <w:style w:type="character" w:customStyle="1" w:styleId="TitleChar">
    <w:name w:val="Title Char"/>
    <w:basedOn w:val="DefaultParagraphFont"/>
    <w:link w:val="Title"/>
    <w:rsid w:val="00ED3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B07"/>
    <w:pPr>
      <w:tabs>
        <w:tab w:val="left" w:pos="3600"/>
        <w:tab w:val="left" w:pos="3958"/>
      </w:tabs>
    </w:pPr>
  </w:style>
  <w:style w:type="paragraph" w:styleId="List">
    <w:name w:val="List"/>
    <w:basedOn w:val="BodyText"/>
    <w:next w:val="BodyText"/>
    <w:rsid w:val="00ED3B07"/>
    <w:pPr>
      <w:tabs>
        <w:tab w:val="left" w:pos="340"/>
      </w:tabs>
      <w:spacing w:before="60" w:after="60"/>
      <w:ind w:left="340" w:hanging="340"/>
    </w:pPr>
  </w:style>
  <w:style w:type="paragraph" w:styleId="ListBullet">
    <w:name w:val="List Bullet"/>
    <w:basedOn w:val="List"/>
    <w:rsid w:val="00ED3B07"/>
    <w:pPr>
      <w:numPr>
        <w:numId w:val="10"/>
      </w:numPr>
      <w:tabs>
        <w:tab w:val="clear" w:pos="340"/>
      </w:tabs>
      <w:spacing w:before="40" w:after="40"/>
    </w:pPr>
  </w:style>
  <w:style w:type="paragraph" w:customStyle="1" w:styleId="Note">
    <w:name w:val="Note"/>
    <w:basedOn w:val="BodyText"/>
    <w:rsid w:val="00ED3B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3B07"/>
    <w:rPr>
      <w:b/>
      <w:spacing w:val="0"/>
    </w:rPr>
  </w:style>
  <w:style w:type="paragraph" w:customStyle="1" w:styleId="SuperTitle">
    <w:name w:val="SuperTitle"/>
    <w:basedOn w:val="Title"/>
    <w:rsid w:val="00ED3B07"/>
    <w:pPr>
      <w:framePr w:wrap="auto" w:hAnchor="text" w:y="6049"/>
    </w:pPr>
    <w:rPr>
      <w:color w:val="000000"/>
      <w:sz w:val="40"/>
    </w:rPr>
  </w:style>
  <w:style w:type="paragraph" w:customStyle="1" w:styleId="TOCTitle">
    <w:name w:val="TOCTitle"/>
    <w:basedOn w:val="Heading1"/>
    <w:rsid w:val="00ED3B07"/>
    <w:pPr>
      <w:spacing w:after="240"/>
      <w:jc w:val="center"/>
      <w:outlineLvl w:val="9"/>
    </w:pPr>
    <w:rPr>
      <w:caps/>
    </w:rPr>
  </w:style>
  <w:style w:type="paragraph" w:customStyle="1" w:styleId="Version">
    <w:name w:val="Version"/>
    <w:rsid w:val="00ED3B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B07"/>
    <w:pPr>
      <w:numPr>
        <w:numId w:val="11"/>
      </w:numPr>
      <w:tabs>
        <w:tab w:val="clear" w:pos="680"/>
      </w:tabs>
    </w:pPr>
  </w:style>
  <w:style w:type="paragraph" w:styleId="Index1">
    <w:name w:val="index 1"/>
    <w:basedOn w:val="Normal"/>
    <w:next w:val="Normal"/>
    <w:semiHidden/>
    <w:rsid w:val="00ED3B07"/>
    <w:pPr>
      <w:keepNext w:val="0"/>
      <w:tabs>
        <w:tab w:val="right" w:pos="4176"/>
      </w:tabs>
      <w:ind w:left="198" w:hanging="198"/>
    </w:pPr>
    <w:rPr>
      <w:rFonts w:ascii="Garamond" w:hAnsi="Garamond"/>
    </w:rPr>
  </w:style>
  <w:style w:type="paragraph" w:styleId="IndexHeading">
    <w:name w:val="index heading"/>
    <w:basedOn w:val="Normal"/>
    <w:next w:val="Index1"/>
    <w:semiHidden/>
    <w:rsid w:val="00ED3B07"/>
    <w:pPr>
      <w:spacing w:before="120" w:after="120"/>
    </w:pPr>
    <w:rPr>
      <w:rFonts w:ascii="Arial" w:hAnsi="Arial"/>
      <w:b/>
      <w:color w:val="918585"/>
      <w:sz w:val="24"/>
    </w:rPr>
  </w:style>
  <w:style w:type="paragraph" w:styleId="Header">
    <w:name w:val="header"/>
    <w:basedOn w:val="Normal"/>
    <w:link w:val="HeaderChar"/>
    <w:rsid w:val="00ED3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B07"/>
    <w:rPr>
      <w:rFonts w:ascii="Times New Roman" w:eastAsia="Times New Roman" w:hAnsi="Times New Roman" w:cs="Times New Roman"/>
      <w:sz w:val="16"/>
      <w:szCs w:val="20"/>
      <w:lang w:val="en-GB" w:eastAsia="en-US"/>
    </w:rPr>
  </w:style>
  <w:style w:type="paragraph" w:customStyle="1" w:styleId="Chapter">
    <w:name w:val="Chapter"/>
    <w:basedOn w:val="Normal"/>
    <w:rsid w:val="00ED3B07"/>
    <w:pPr>
      <w:spacing w:before="240"/>
    </w:pPr>
    <w:rPr>
      <w:rFonts w:ascii="Times New Roman" w:hAnsi="Times New Roman"/>
      <w:smallCaps/>
      <w:spacing w:val="80"/>
      <w:sz w:val="28"/>
    </w:rPr>
  </w:style>
  <w:style w:type="paragraph" w:customStyle="1" w:styleId="InChapter">
    <w:name w:val="InChapter"/>
    <w:basedOn w:val="Heading3"/>
    <w:rsid w:val="00ED3B07"/>
    <w:pPr>
      <w:spacing w:after="240"/>
      <w:outlineLvl w:val="9"/>
    </w:pPr>
    <w:rPr>
      <w:noProof/>
    </w:rPr>
  </w:style>
  <w:style w:type="paragraph" w:styleId="Index2">
    <w:name w:val="index 2"/>
    <w:basedOn w:val="Normal"/>
    <w:next w:val="Normal"/>
    <w:semiHidden/>
    <w:rsid w:val="00ED3B07"/>
    <w:pPr>
      <w:tabs>
        <w:tab w:val="right" w:pos="4176"/>
      </w:tabs>
      <w:ind w:left="568" w:hanging="284"/>
    </w:pPr>
    <w:rPr>
      <w:rFonts w:ascii="Garamond" w:hAnsi="Garamond"/>
    </w:rPr>
  </w:style>
  <w:style w:type="paragraph" w:customStyle="1" w:styleId="Byline">
    <w:name w:val="Byline"/>
    <w:rsid w:val="00ED3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B07"/>
    <w:pPr>
      <w:tabs>
        <w:tab w:val="clear" w:pos="3600"/>
        <w:tab w:val="clear" w:pos="3958"/>
      </w:tabs>
      <w:jc w:val="right"/>
    </w:pPr>
  </w:style>
  <w:style w:type="character" w:styleId="Emphasis">
    <w:name w:val="Emphasis"/>
    <w:basedOn w:val="DefaultParagraphFont"/>
    <w:qFormat/>
    <w:rsid w:val="00ED3B07"/>
    <w:rPr>
      <w:i/>
    </w:rPr>
  </w:style>
  <w:style w:type="paragraph" w:styleId="Caption">
    <w:name w:val="caption"/>
    <w:basedOn w:val="BodyText"/>
    <w:next w:val="Normal"/>
    <w:qFormat/>
    <w:rsid w:val="00ED3B07"/>
    <w:pPr>
      <w:framePr w:w="2268" w:hSpace="181" w:vSpace="181" w:wrap="around" w:vAnchor="text" w:hAnchor="page" w:x="1135" w:y="285" w:anchorLock="1"/>
    </w:pPr>
    <w:rPr>
      <w:i/>
    </w:rPr>
  </w:style>
  <w:style w:type="paragraph" w:customStyle="1" w:styleId="MiniTOCTitle">
    <w:name w:val="MiniTOCTitle"/>
    <w:basedOn w:val="Heading4"/>
    <w:rsid w:val="00ED3B07"/>
    <w:pPr>
      <w:spacing w:before="240"/>
      <w:outlineLvl w:val="9"/>
    </w:pPr>
    <w:rPr>
      <w:noProof/>
      <w:sz w:val="24"/>
    </w:rPr>
  </w:style>
  <w:style w:type="paragraph" w:customStyle="1" w:styleId="MiniTOCItem">
    <w:name w:val="MiniTOCItem"/>
    <w:basedOn w:val="ListBullet"/>
    <w:rsid w:val="00ED3B07"/>
    <w:pPr>
      <w:numPr>
        <w:numId w:val="0"/>
      </w:numPr>
      <w:tabs>
        <w:tab w:val="right" w:leader="dot" w:pos="6521"/>
      </w:tabs>
      <w:spacing w:before="0" w:after="0"/>
    </w:pPr>
  </w:style>
  <w:style w:type="paragraph" w:customStyle="1" w:styleId="TOFTitle">
    <w:name w:val="TOFTitle"/>
    <w:basedOn w:val="TOCTitle"/>
    <w:rsid w:val="00ED3B07"/>
  </w:style>
  <w:style w:type="paragraph" w:styleId="TableofFigures">
    <w:name w:val="table of figures"/>
    <w:basedOn w:val="Normal"/>
    <w:next w:val="Normal"/>
    <w:semiHidden/>
    <w:rsid w:val="00ED3B07"/>
    <w:pPr>
      <w:tabs>
        <w:tab w:val="right" w:leader="dot" w:pos="9072"/>
      </w:tabs>
      <w:ind w:left="970" w:hanging="403"/>
    </w:pPr>
    <w:rPr>
      <w:rFonts w:ascii="Times New Roman" w:hAnsi="Times New Roman"/>
      <w:b/>
    </w:rPr>
  </w:style>
  <w:style w:type="paragraph" w:styleId="ListNumber">
    <w:name w:val="List Number"/>
    <w:basedOn w:val="List"/>
    <w:rsid w:val="00ED3B07"/>
    <w:pPr>
      <w:numPr>
        <w:numId w:val="13"/>
      </w:numPr>
      <w:tabs>
        <w:tab w:val="clear" w:pos="340"/>
      </w:tabs>
    </w:pPr>
  </w:style>
  <w:style w:type="character" w:customStyle="1" w:styleId="WingdingSymbols">
    <w:name w:val="Wingding Symbols"/>
    <w:rsid w:val="00ED3B07"/>
    <w:rPr>
      <w:rFonts w:ascii="Wingdings" w:hAnsi="Wingdings"/>
    </w:rPr>
  </w:style>
  <w:style w:type="paragraph" w:customStyle="1" w:styleId="TableHeading">
    <w:name w:val="Table Heading"/>
    <w:basedOn w:val="HeadingBase"/>
    <w:rsid w:val="00ED3B07"/>
    <w:pPr>
      <w:keepLines/>
      <w:pBdr>
        <w:bottom w:val="single" w:sz="6" w:space="1" w:color="918585"/>
      </w:pBdr>
      <w:spacing w:before="240"/>
    </w:pPr>
  </w:style>
  <w:style w:type="character" w:customStyle="1" w:styleId="HotSpot">
    <w:name w:val="HotSpot"/>
    <w:rsid w:val="00ED3B07"/>
    <w:rPr>
      <w:color w:val="0033CC"/>
      <w:u w:val="none"/>
    </w:rPr>
  </w:style>
  <w:style w:type="paragraph" w:customStyle="1" w:styleId="BodyTextRight">
    <w:name w:val="Body Text Right"/>
    <w:basedOn w:val="BodyText"/>
    <w:rsid w:val="00ED3B07"/>
    <w:pPr>
      <w:spacing w:before="0" w:after="0"/>
      <w:jc w:val="right"/>
    </w:pPr>
  </w:style>
  <w:style w:type="paragraph" w:styleId="Index3">
    <w:name w:val="index 3"/>
    <w:basedOn w:val="ListNumber2"/>
    <w:next w:val="Normal"/>
    <w:semiHidden/>
    <w:rsid w:val="00ED3B07"/>
    <w:pPr>
      <w:numPr>
        <w:numId w:val="0"/>
      </w:numPr>
      <w:tabs>
        <w:tab w:val="right" w:leader="dot" w:pos="4176"/>
      </w:tabs>
    </w:pPr>
  </w:style>
  <w:style w:type="paragraph" w:styleId="ListNumber2">
    <w:name w:val="List Number 2"/>
    <w:basedOn w:val="List2"/>
    <w:rsid w:val="00ED3B07"/>
    <w:pPr>
      <w:numPr>
        <w:numId w:val="8"/>
      </w:numPr>
      <w:tabs>
        <w:tab w:val="clear" w:pos="1060"/>
      </w:tabs>
    </w:pPr>
  </w:style>
  <w:style w:type="paragraph" w:customStyle="1" w:styleId="MarginNote">
    <w:name w:val="Margin Note"/>
    <w:basedOn w:val="BodyText"/>
    <w:rsid w:val="00ED3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B07"/>
    <w:rPr>
      <w:sz w:val="32"/>
    </w:rPr>
  </w:style>
  <w:style w:type="paragraph" w:customStyle="1" w:styleId="HeadingProcedure">
    <w:name w:val="Heading Procedure"/>
    <w:basedOn w:val="HeadingBase"/>
    <w:next w:val="Normal"/>
    <w:rsid w:val="00ED3B07"/>
    <w:pPr>
      <w:tabs>
        <w:tab w:val="left" w:pos="0"/>
      </w:tabs>
      <w:spacing w:before="120" w:after="60"/>
    </w:pPr>
    <w:rPr>
      <w:i/>
      <w:color w:val="918585"/>
      <w:sz w:val="22"/>
    </w:rPr>
  </w:style>
  <w:style w:type="paragraph" w:customStyle="1" w:styleId="TableBodyText">
    <w:name w:val="Table Body Text"/>
    <w:basedOn w:val="BodyText"/>
    <w:rsid w:val="00ED3B07"/>
    <w:pPr>
      <w:spacing w:before="60" w:after="60"/>
    </w:pPr>
  </w:style>
  <w:style w:type="paragraph" w:styleId="ListContinue">
    <w:name w:val="List Continue"/>
    <w:basedOn w:val="List"/>
    <w:rsid w:val="00ED3B07"/>
    <w:pPr>
      <w:ind w:firstLine="0"/>
    </w:pPr>
  </w:style>
  <w:style w:type="paragraph" w:customStyle="1" w:styleId="ListNote">
    <w:name w:val="List Note"/>
    <w:basedOn w:val="List"/>
    <w:rsid w:val="00ED3B07"/>
    <w:pPr>
      <w:pBdr>
        <w:top w:val="single" w:sz="6" w:space="2" w:color="918585"/>
        <w:bottom w:val="single" w:sz="6" w:space="2" w:color="918585"/>
      </w:pBdr>
      <w:tabs>
        <w:tab w:val="left" w:pos="1021"/>
      </w:tabs>
      <w:ind w:firstLine="0"/>
    </w:pPr>
  </w:style>
  <w:style w:type="paragraph" w:customStyle="1" w:styleId="Warning">
    <w:name w:val="Warning"/>
    <w:basedOn w:val="BodyText"/>
    <w:rsid w:val="00ED3B07"/>
    <w:pPr>
      <w:shd w:val="clear" w:color="auto" w:fill="D9D9D9"/>
      <w:tabs>
        <w:tab w:val="left" w:pos="992"/>
      </w:tabs>
      <w:ind w:left="119" w:right="119"/>
    </w:pPr>
    <w:rPr>
      <w:sz w:val="20"/>
    </w:rPr>
  </w:style>
  <w:style w:type="paragraph" w:customStyle="1" w:styleId="MarginIcons">
    <w:name w:val="Margin Icons"/>
    <w:basedOn w:val="BodyText"/>
    <w:rsid w:val="00ED3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B07"/>
    <w:rPr>
      <w:rFonts w:ascii="Courier New" w:hAnsi="Courier New"/>
    </w:rPr>
  </w:style>
  <w:style w:type="paragraph" w:customStyle="1" w:styleId="NoteBullet">
    <w:name w:val="Note Bullet"/>
    <w:basedOn w:val="Note"/>
    <w:rsid w:val="00ED3B07"/>
    <w:pPr>
      <w:tabs>
        <w:tab w:val="clear" w:pos="680"/>
      </w:tabs>
      <w:spacing w:before="60" w:after="60"/>
    </w:pPr>
  </w:style>
  <w:style w:type="paragraph" w:customStyle="1" w:styleId="SubHeading2">
    <w:name w:val="SubHeading2"/>
    <w:basedOn w:val="HeadingBase"/>
    <w:rsid w:val="00ED3B07"/>
    <w:pPr>
      <w:spacing w:before="240" w:after="60"/>
    </w:pPr>
    <w:rPr>
      <w:sz w:val="20"/>
    </w:rPr>
  </w:style>
  <w:style w:type="paragraph" w:customStyle="1" w:styleId="SubHeading1">
    <w:name w:val="SubHeading1"/>
    <w:basedOn w:val="HeadingBase"/>
    <w:rsid w:val="00ED3B07"/>
    <w:pPr>
      <w:spacing w:before="240" w:after="60"/>
    </w:pPr>
    <w:rPr>
      <w:color w:val="918585"/>
      <w:sz w:val="22"/>
    </w:rPr>
  </w:style>
  <w:style w:type="paragraph" w:customStyle="1" w:styleId="SideHeading">
    <w:name w:val="Side Heading"/>
    <w:basedOn w:val="HeadingBase"/>
    <w:rsid w:val="00ED3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B07"/>
    <w:pPr>
      <w:numPr>
        <w:numId w:val="9"/>
      </w:numPr>
    </w:pPr>
  </w:style>
  <w:style w:type="paragraph" w:styleId="PlainText">
    <w:name w:val="Plain Text"/>
    <w:basedOn w:val="Normal"/>
    <w:link w:val="PlainTextChar"/>
    <w:rsid w:val="00ED3B07"/>
    <w:rPr>
      <w:sz w:val="20"/>
    </w:rPr>
  </w:style>
  <w:style w:type="character" w:customStyle="1" w:styleId="PlainTextChar">
    <w:name w:val="Plain Text Char"/>
    <w:basedOn w:val="DefaultParagraphFont"/>
    <w:link w:val="PlainText"/>
    <w:rsid w:val="00ED3B07"/>
    <w:rPr>
      <w:rFonts w:ascii="Courier New" w:eastAsia="Times New Roman" w:hAnsi="Courier New" w:cs="Times New Roman"/>
      <w:sz w:val="20"/>
      <w:szCs w:val="20"/>
      <w:lang w:eastAsia="en-US"/>
    </w:rPr>
  </w:style>
  <w:style w:type="character" w:customStyle="1" w:styleId="MenuOption">
    <w:name w:val="Menu Option"/>
    <w:basedOn w:val="DefaultParagraphFont"/>
    <w:rsid w:val="00ED3B07"/>
    <w:rPr>
      <w:b/>
      <w:smallCaps/>
    </w:rPr>
  </w:style>
  <w:style w:type="paragraph" w:customStyle="1" w:styleId="TableListNumber">
    <w:name w:val="Table List Number"/>
    <w:basedOn w:val="ListNumber"/>
    <w:rsid w:val="00ED3B07"/>
    <w:pPr>
      <w:numPr>
        <w:numId w:val="0"/>
      </w:numPr>
    </w:pPr>
  </w:style>
  <w:style w:type="paragraph" w:styleId="TOC4">
    <w:name w:val="toc 4"/>
    <w:basedOn w:val="TOCBase"/>
    <w:next w:val="Normal"/>
    <w:semiHidden/>
    <w:rsid w:val="00ED3B07"/>
    <w:pPr>
      <w:tabs>
        <w:tab w:val="right" w:leader="dot" w:pos="9071"/>
      </w:tabs>
      <w:ind w:left="1701"/>
    </w:pPr>
  </w:style>
  <w:style w:type="paragraph" w:customStyle="1" w:styleId="ListAlpha">
    <w:name w:val="List Alpha"/>
    <w:basedOn w:val="List"/>
    <w:rsid w:val="00ED3B07"/>
    <w:pPr>
      <w:numPr>
        <w:numId w:val="7"/>
      </w:numPr>
    </w:pPr>
  </w:style>
  <w:style w:type="paragraph" w:customStyle="1" w:styleId="ListAlpha2">
    <w:name w:val="List Alpha 2"/>
    <w:basedOn w:val="List2"/>
    <w:rsid w:val="00ED3B07"/>
    <w:pPr>
      <w:numPr>
        <w:numId w:val="6"/>
      </w:numPr>
    </w:pPr>
  </w:style>
  <w:style w:type="paragraph" w:styleId="List2">
    <w:name w:val="List 2"/>
    <w:basedOn w:val="BodyText"/>
    <w:rsid w:val="00ED3B07"/>
    <w:pPr>
      <w:tabs>
        <w:tab w:val="left" w:pos="680"/>
      </w:tabs>
      <w:spacing w:before="60" w:after="60"/>
      <w:ind w:left="680" w:hanging="340"/>
    </w:pPr>
  </w:style>
  <w:style w:type="paragraph" w:styleId="List3">
    <w:name w:val="List 3"/>
    <w:basedOn w:val="BodyText"/>
    <w:rsid w:val="00ED3B07"/>
    <w:pPr>
      <w:tabs>
        <w:tab w:val="left" w:pos="1021"/>
      </w:tabs>
      <w:spacing w:before="60" w:after="60"/>
      <w:ind w:left="1020" w:hanging="340"/>
    </w:pPr>
  </w:style>
  <w:style w:type="paragraph" w:styleId="List4">
    <w:name w:val="List 4"/>
    <w:basedOn w:val="BodyText"/>
    <w:rsid w:val="00ED3B07"/>
    <w:pPr>
      <w:tabs>
        <w:tab w:val="left" w:pos="1361"/>
      </w:tabs>
      <w:spacing w:before="60" w:after="60"/>
      <w:ind w:left="1361" w:hanging="340"/>
    </w:pPr>
  </w:style>
  <w:style w:type="paragraph" w:styleId="List5">
    <w:name w:val="List 5"/>
    <w:basedOn w:val="BodyText"/>
    <w:rsid w:val="00ED3B07"/>
    <w:pPr>
      <w:tabs>
        <w:tab w:val="left" w:pos="1701"/>
      </w:tabs>
      <w:spacing w:before="60" w:after="60"/>
      <w:ind w:left="1701" w:hanging="340"/>
    </w:pPr>
  </w:style>
  <w:style w:type="paragraph" w:styleId="ListBullet3">
    <w:name w:val="List Bullet 3"/>
    <w:basedOn w:val="List3"/>
    <w:rsid w:val="00ED3B07"/>
    <w:pPr>
      <w:numPr>
        <w:numId w:val="12"/>
      </w:numPr>
      <w:tabs>
        <w:tab w:val="clear" w:pos="1021"/>
      </w:tabs>
      <w:ind w:left="1037" w:hanging="357"/>
    </w:pPr>
  </w:style>
  <w:style w:type="paragraph" w:styleId="ListBullet4">
    <w:name w:val="List Bullet 4"/>
    <w:basedOn w:val="List4"/>
    <w:rsid w:val="00ED3B07"/>
    <w:pPr>
      <w:numPr>
        <w:numId w:val="1"/>
      </w:numPr>
      <w:tabs>
        <w:tab w:val="clear" w:pos="1361"/>
      </w:tabs>
    </w:pPr>
  </w:style>
  <w:style w:type="paragraph" w:styleId="ListBullet5">
    <w:name w:val="List Bullet 5"/>
    <w:basedOn w:val="List5"/>
    <w:rsid w:val="00ED3B07"/>
    <w:pPr>
      <w:numPr>
        <w:numId w:val="2"/>
      </w:numPr>
    </w:pPr>
  </w:style>
  <w:style w:type="paragraph" w:styleId="ListContinue2">
    <w:name w:val="List Continue 2"/>
    <w:basedOn w:val="List2"/>
    <w:rsid w:val="00ED3B07"/>
    <w:pPr>
      <w:ind w:firstLine="0"/>
    </w:pPr>
  </w:style>
  <w:style w:type="paragraph" w:styleId="ListContinue3">
    <w:name w:val="List Continue 3"/>
    <w:basedOn w:val="List3"/>
    <w:rsid w:val="00ED3B07"/>
    <w:pPr>
      <w:ind w:left="1021" w:firstLine="0"/>
    </w:pPr>
  </w:style>
  <w:style w:type="paragraph" w:styleId="ListContinue4">
    <w:name w:val="List Continue 4"/>
    <w:basedOn w:val="List4"/>
    <w:rsid w:val="00ED3B07"/>
    <w:pPr>
      <w:ind w:firstLine="0"/>
    </w:pPr>
  </w:style>
  <w:style w:type="paragraph" w:styleId="ListContinue5">
    <w:name w:val="List Continue 5"/>
    <w:basedOn w:val="List5"/>
    <w:rsid w:val="00ED3B07"/>
    <w:pPr>
      <w:ind w:firstLine="0"/>
    </w:pPr>
  </w:style>
  <w:style w:type="paragraph" w:styleId="ListNumber3">
    <w:name w:val="List Number 3"/>
    <w:basedOn w:val="List3"/>
    <w:rsid w:val="00ED3B07"/>
    <w:pPr>
      <w:numPr>
        <w:numId w:val="3"/>
      </w:numPr>
    </w:pPr>
  </w:style>
  <w:style w:type="paragraph" w:styleId="ListNumber4">
    <w:name w:val="List Number 4"/>
    <w:basedOn w:val="List4"/>
    <w:rsid w:val="00ED3B07"/>
    <w:pPr>
      <w:numPr>
        <w:numId w:val="4"/>
      </w:numPr>
    </w:pPr>
  </w:style>
  <w:style w:type="paragraph" w:styleId="ListNumber5">
    <w:name w:val="List Number 5"/>
    <w:basedOn w:val="List5"/>
    <w:rsid w:val="00ED3B07"/>
    <w:pPr>
      <w:numPr>
        <w:numId w:val="5"/>
      </w:numPr>
    </w:pPr>
  </w:style>
  <w:style w:type="paragraph" w:styleId="BlockText">
    <w:name w:val="Block Text"/>
    <w:basedOn w:val="Normal"/>
    <w:rsid w:val="00ED3B07"/>
    <w:pPr>
      <w:spacing w:after="120"/>
      <w:ind w:left="1440" w:right="1440"/>
    </w:pPr>
  </w:style>
  <w:style w:type="character" w:customStyle="1" w:styleId="Subscript">
    <w:name w:val="Subscript"/>
    <w:basedOn w:val="DefaultParagraphFont"/>
    <w:rsid w:val="00ED3B07"/>
    <w:rPr>
      <w:sz w:val="16"/>
      <w:vertAlign w:val="subscript"/>
    </w:rPr>
  </w:style>
  <w:style w:type="character" w:customStyle="1" w:styleId="Superscript">
    <w:name w:val="Superscript"/>
    <w:basedOn w:val="DefaultParagraphFont"/>
    <w:rsid w:val="00ED3B07"/>
    <w:rPr>
      <w:sz w:val="16"/>
      <w:vertAlign w:val="superscript"/>
    </w:rPr>
  </w:style>
  <w:style w:type="character" w:customStyle="1" w:styleId="Symbols">
    <w:name w:val="Symbols"/>
    <w:basedOn w:val="DefaultParagraphFont"/>
    <w:rsid w:val="00ED3B07"/>
    <w:rPr>
      <w:rFonts w:ascii="Symbol" w:hAnsi="Symbol"/>
    </w:rPr>
  </w:style>
  <w:style w:type="character" w:customStyle="1" w:styleId="MenuOptions">
    <w:name w:val="Menu Options"/>
    <w:basedOn w:val="DefaultParagraphFont"/>
    <w:rsid w:val="00ED3B07"/>
    <w:rPr>
      <w:rFonts w:ascii="Arial Narrow" w:hAnsi="Arial Narrow"/>
      <w:smallCaps/>
    </w:rPr>
  </w:style>
  <w:style w:type="character" w:customStyle="1" w:styleId="Buttons">
    <w:name w:val="Buttons"/>
    <w:basedOn w:val="DefaultParagraphFont"/>
    <w:rsid w:val="00ED3B07"/>
    <w:rPr>
      <w:b/>
    </w:rPr>
  </w:style>
  <w:style w:type="character" w:customStyle="1" w:styleId="Underlined">
    <w:name w:val="Underlined"/>
    <w:basedOn w:val="DefaultParagraphFont"/>
    <w:rsid w:val="00ED3B07"/>
    <w:rPr>
      <w:u w:val="single"/>
    </w:rPr>
  </w:style>
  <w:style w:type="paragraph" w:customStyle="1" w:styleId="TableBodyTextRight">
    <w:name w:val="Table Body Text Right"/>
    <w:basedOn w:val="TableBodyText"/>
    <w:rsid w:val="00ED3B07"/>
    <w:pPr>
      <w:widowControl w:val="0"/>
      <w:autoSpaceDE w:val="0"/>
      <w:autoSpaceDN w:val="0"/>
      <w:adjustRightInd w:val="0"/>
      <w:jc w:val="right"/>
    </w:pPr>
    <w:rPr>
      <w:rFonts w:cs="Arial"/>
      <w:szCs w:val="18"/>
    </w:rPr>
  </w:style>
  <w:style w:type="paragraph" w:customStyle="1" w:styleId="CopyrightText">
    <w:name w:val="Copyright Text"/>
    <w:basedOn w:val="BodyText"/>
    <w:rsid w:val="00ED3B07"/>
    <w:rPr>
      <w:sz w:val="18"/>
    </w:rPr>
  </w:style>
  <w:style w:type="paragraph" w:customStyle="1" w:styleId="BodySmallRight">
    <w:name w:val="Body Small Right"/>
    <w:basedOn w:val="BodyTextRight"/>
    <w:rsid w:val="00ED3B07"/>
    <w:rPr>
      <w:sz w:val="18"/>
      <w:szCs w:val="18"/>
    </w:rPr>
  </w:style>
  <w:style w:type="paragraph" w:customStyle="1" w:styleId="MarginEdition">
    <w:name w:val="Margin Edition"/>
    <w:basedOn w:val="MarginNote"/>
    <w:rsid w:val="00ED3B07"/>
    <w:pPr>
      <w:spacing w:before="0" w:after="0"/>
    </w:pPr>
    <w:rPr>
      <w:rFonts w:ascii="Times New Roman" w:hAnsi="Times New Roman"/>
      <w:color w:val="999999"/>
    </w:rPr>
  </w:style>
  <w:style w:type="paragraph" w:customStyle="1" w:styleId="Spacer">
    <w:name w:val="Spacer"/>
    <w:basedOn w:val="Normal"/>
    <w:rsid w:val="00ED3B07"/>
    <w:rPr>
      <w:sz w:val="2"/>
      <w:szCs w:val="2"/>
    </w:rPr>
  </w:style>
  <w:style w:type="character" w:customStyle="1" w:styleId="Small">
    <w:name w:val="Small"/>
    <w:basedOn w:val="DefaultParagraphFont"/>
    <w:rsid w:val="00ED3B07"/>
    <w:rPr>
      <w:sz w:val="16"/>
    </w:rPr>
  </w:style>
  <w:style w:type="paragraph" w:customStyle="1" w:styleId="WideTable">
    <w:name w:val="Wide Table"/>
    <w:basedOn w:val="Normal"/>
    <w:rsid w:val="00ED3B07"/>
    <w:pPr>
      <w:ind w:left="-1418"/>
    </w:pPr>
    <w:rPr>
      <w:sz w:val="2"/>
      <w:szCs w:val="2"/>
    </w:rPr>
  </w:style>
  <w:style w:type="character" w:styleId="PageNumber">
    <w:name w:val="page number"/>
    <w:basedOn w:val="DefaultParagraphFont"/>
    <w:rsid w:val="00ED3B07"/>
  </w:style>
  <w:style w:type="paragraph" w:styleId="Quote">
    <w:name w:val="Quote"/>
    <w:basedOn w:val="Heading1"/>
    <w:link w:val="QuoteChar"/>
    <w:qFormat/>
    <w:rsid w:val="00ED3B07"/>
    <w:rPr>
      <w:b w:val="0"/>
      <w:sz w:val="72"/>
      <w:szCs w:val="72"/>
      <w:lang w:val="en-NZ"/>
    </w:rPr>
  </w:style>
  <w:style w:type="character" w:customStyle="1" w:styleId="QuoteChar">
    <w:name w:val="Quote Char"/>
    <w:basedOn w:val="DefaultParagraphFont"/>
    <w:link w:val="Quote"/>
    <w:rsid w:val="00ED3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B07"/>
    <w:pPr>
      <w:pageBreakBefore/>
    </w:pPr>
  </w:style>
  <w:style w:type="paragraph" w:customStyle="1" w:styleId="Border">
    <w:name w:val="Border"/>
    <w:basedOn w:val="Normal"/>
    <w:qFormat/>
    <w:rsid w:val="00ED3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B07"/>
    <w:rPr>
      <w:b/>
      <w:bCs/>
      <w:i/>
      <w:iCs/>
      <w:color w:val="auto"/>
    </w:rPr>
  </w:style>
  <w:style w:type="paragraph" w:styleId="IntenseQuote">
    <w:name w:val="Intense Quote"/>
    <w:basedOn w:val="Normal"/>
    <w:next w:val="Normal"/>
    <w:link w:val="IntenseQuoteChar"/>
    <w:uiPriority w:val="30"/>
    <w:qFormat/>
    <w:rsid w:val="00ED3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B07"/>
    <w:rPr>
      <w:smallCaps/>
      <w:color w:val="auto"/>
      <w:u w:val="single"/>
    </w:rPr>
  </w:style>
  <w:style w:type="character" w:styleId="IntenseReference">
    <w:name w:val="Intense Reference"/>
    <w:basedOn w:val="DefaultParagraphFont"/>
    <w:uiPriority w:val="32"/>
    <w:qFormat/>
    <w:rsid w:val="00ED3B07"/>
    <w:rPr>
      <w:b/>
      <w:bCs/>
      <w:smallCaps/>
      <w:color w:val="auto"/>
      <w:spacing w:val="5"/>
      <w:u w:val="single"/>
    </w:rPr>
  </w:style>
  <w:style w:type="paragraph" w:customStyle="1" w:styleId="2ColumnHeading">
    <w:name w:val="2Column Heading"/>
    <w:basedOn w:val="BodyText"/>
    <w:qFormat/>
    <w:rsid w:val="00ED3B07"/>
    <w:pPr>
      <w:spacing w:after="60"/>
      <w:ind w:left="-2268"/>
    </w:pPr>
    <w:rPr>
      <w:b/>
    </w:rPr>
  </w:style>
  <w:style w:type="paragraph" w:customStyle="1" w:styleId="Heading1TOC">
    <w:name w:val="Heading1 TOC"/>
    <w:basedOn w:val="Normal"/>
    <w:qFormat/>
    <w:rsid w:val="00ED3B07"/>
    <w:pPr>
      <w:spacing w:before="240" w:after="120"/>
    </w:pPr>
    <w:rPr>
      <w:rFonts w:ascii="Times New Roman" w:hAnsi="Times New Roman"/>
      <w:b/>
      <w:sz w:val="32"/>
    </w:rPr>
  </w:style>
  <w:style w:type="paragraph" w:customStyle="1" w:styleId="Heading2TOC">
    <w:name w:val="Heading2 TOC"/>
    <w:basedOn w:val="Normal"/>
    <w:qFormat/>
    <w:rsid w:val="00ED3B07"/>
    <w:pPr>
      <w:spacing w:before="240" w:after="60"/>
    </w:pPr>
    <w:rPr>
      <w:rFonts w:ascii="Times New Roman" w:hAnsi="Times New Roman"/>
      <w:b/>
      <w:sz w:val="28"/>
    </w:rPr>
  </w:style>
  <w:style w:type="character" w:customStyle="1" w:styleId="Underline">
    <w:name w:val="Underline"/>
    <w:basedOn w:val="DefaultParagraphFont"/>
    <w:qFormat/>
    <w:rsid w:val="00ED3B07"/>
    <w:rPr>
      <w:u w:val="single"/>
    </w:rPr>
  </w:style>
  <w:style w:type="character" w:customStyle="1" w:styleId="BoldandItalics">
    <w:name w:val="Bold and Italics"/>
    <w:qFormat/>
    <w:rsid w:val="00ED3B07"/>
    <w:rPr>
      <w:b/>
      <w:i/>
      <w:u w:val="none"/>
    </w:rPr>
  </w:style>
  <w:style w:type="paragraph" w:styleId="BalloonText">
    <w:name w:val="Balloon Text"/>
    <w:basedOn w:val="Normal"/>
    <w:link w:val="BalloonTextChar"/>
    <w:rsid w:val="00ED3B07"/>
    <w:rPr>
      <w:rFonts w:ascii="Tahoma" w:hAnsi="Tahoma" w:cs="Tahoma"/>
      <w:sz w:val="16"/>
      <w:szCs w:val="16"/>
    </w:rPr>
  </w:style>
  <w:style w:type="character" w:customStyle="1" w:styleId="BalloonTextChar">
    <w:name w:val="Balloon Text Char"/>
    <w:basedOn w:val="DefaultParagraphFont"/>
    <w:link w:val="BalloonText"/>
    <w:rsid w:val="00ED3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B07"/>
    <w:rPr>
      <w:b/>
      <w:color w:val="660033"/>
      <w:spacing w:val="0"/>
    </w:rPr>
  </w:style>
  <w:style w:type="paragraph" w:customStyle="1" w:styleId="Nameditemlist">
    <w:name w:val="Named item list"/>
    <w:basedOn w:val="BodyText"/>
    <w:qFormat/>
    <w:rsid w:val="00ED3B07"/>
    <w:pPr>
      <w:tabs>
        <w:tab w:val="left" w:pos="2835"/>
      </w:tabs>
      <w:ind w:left="2835" w:hanging="2835"/>
    </w:pPr>
  </w:style>
  <w:style w:type="paragraph" w:customStyle="1" w:styleId="BodyTextnopadding">
    <w:name w:val="Body Text no padding"/>
    <w:basedOn w:val="BodyText"/>
    <w:qFormat/>
    <w:rsid w:val="00ED3B07"/>
    <w:pPr>
      <w:spacing w:before="0" w:after="0"/>
    </w:pPr>
  </w:style>
  <w:style w:type="paragraph" w:customStyle="1" w:styleId="BodyTextBold">
    <w:name w:val="Body Text Bold"/>
    <w:basedOn w:val="BodyText"/>
    <w:qFormat/>
    <w:rsid w:val="00ED3B07"/>
    <w:rPr>
      <w:b/>
    </w:rPr>
  </w:style>
  <w:style w:type="character" w:styleId="Hyperlink">
    <w:name w:val="Hyperlink"/>
    <w:basedOn w:val="DefaultParagraphFont"/>
    <w:uiPriority w:val="99"/>
    <w:unhideWhenUsed/>
    <w:rsid w:val="00157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4346</Characters>
  <Application>Microsoft Office Word</Application>
  <DocSecurity>0</DocSecurity>
  <Lines>181</Lines>
  <Paragraphs>82</Paragraphs>
  <ScaleCrop>false</ScaleCrop>
  <Company>Author-it Software Corporation Ltd.</Company>
  <LinksUpToDate>false</LinksUpToDate>
  <CharactersWithSpaces>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CPPBDN4106 Investigate materials for construction of Class 1 and 10 buildings</dc:title>
  <dc:subject>Approved</dc:subject>
  <dc:creator>Artibus Innovation</dc:creator>
  <cp:keywords>Release: 1</cp:keywords>
  <dc:description>Review Date: 12 April 2008</dc:description>
  <cp:lastModifiedBy>HSD_TPCMSd.prod</cp:lastModifiedBy>
  <cp:revision>3</cp:revision>
  <dcterms:created xsi:type="dcterms:W3CDTF">2022-12-19T06:09:00Z</dcterms:created>
  <dcterms:modified xsi:type="dcterms:W3CDTF">2022-12-19T06:09:00Z</dcterms:modified>
</cp:coreProperties>
</file>