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AE1" w:rsidP="00BE7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CPPBDN4103 Use CAD software to produce drawings for building design projects</w:t>
      </w:r>
      <w:r>
        <w:fldChar w:fldCharType="end"/>
      </w:r>
    </w:p>
    <w:p w:rsidR="00BE7AE1" w:rsidP="00BE7AE1">
      <w:pPr>
        <w:pStyle w:val="Version"/>
        <w:sectPr w:rsidSect="007E5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AA3" w:rsidP="007E5AA3">
      <w:pPr>
        <w:pStyle w:val="SuperHeading"/>
      </w:pPr>
      <w:r w:rsidRPr="007E5AA3">
        <w:t>CPPBDN4103 Use CAD software to produce drawings for building design projects</w:t>
      </w:r>
    </w:p>
    <w:p w:rsidR="00000000" w:rsidRPr="007E5AA3" w:rsidP="007E5AA3">
      <w:pPr>
        <w:pStyle w:val="Heading1"/>
      </w:pPr>
      <w:bookmarkStart w:id="1" w:name="O_1137662"/>
      <w:bookmarkEnd w:id="1"/>
      <w:r w:rsidRPr="007E5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3" w:rsidP="007E5AA3">
            <w:pPr>
              <w:pStyle w:val="BodyText"/>
            </w:pPr>
            <w:r w:rsidRPr="007E5AA3">
              <w:t>This version first released with CPP Property Services Training Package Release 11.0.</w:t>
            </w:r>
          </w:p>
          <w:p w:rsidR="00000000" w:rsidRPr="007E5AA3" w:rsidP="007E5AA3">
            <w:pPr>
              <w:pStyle w:val="BodyText"/>
            </w:pPr>
            <w:r w:rsidRPr="007E5AA3">
              <w:t>Supersedes and is equivalent to CPPBDN5017A Produce 2-D drawings for building design projects using CAD software. Title changed to clarify unit outcome.  Updated to meet the Standards for Training Packages 2012.</w:t>
            </w:r>
          </w:p>
        </w:tc>
      </w:tr>
    </w:tbl>
    <w:p w:rsidR="00000000" w:rsidRPr="007E5AA3" w:rsidP="007E5AA3">
      <w:pPr>
        <w:pStyle w:val="BodyText"/>
      </w:pP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2" w:name="O_1137668"/>
      <w:bookmarkEnd w:id="2"/>
      <w:r w:rsidRPr="007E5AA3">
        <w:t>Application</w:t>
      </w:r>
    </w:p>
    <w:p w:rsidR="00000000" w:rsidRPr="007E5AA3" w:rsidP="00BE7AE1">
      <w:pPr>
        <w:pStyle w:val="BodyText"/>
      </w:pPr>
      <w:r w:rsidRPr="007E5AA3">
        <w:t>This unit s</w:t>
      </w:r>
      <w:r w:rsidRPr="007E5AA3">
        <w:t>pecifies the skills and knowledge required to produce drawings that conform to Australian Standards and drawing protocols for building design projects, using computer-aided design (CAD) software. It includes preparing building design drawings from instruct</w:t>
      </w:r>
      <w:r w:rsidRPr="007E5AA3">
        <w:t>ions, sketches and drawings for building design projects.</w:t>
      </w:r>
    </w:p>
    <w:p w:rsidR="00000000" w:rsidRPr="007E5AA3" w:rsidP="00BE7AE1">
      <w:pPr>
        <w:pStyle w:val="BodyText"/>
      </w:pPr>
      <w:r w:rsidRPr="007E5AA3">
        <w:t>The unit applies to drafters who work under the supervision and instruction of building designers or architects, and use specialised knowledge to complete routine and non-routine tasks and deal with</w:t>
      </w:r>
      <w:r w:rsidRPr="007E5AA3">
        <w:t xml:space="preserve"> predictable and sometimes unpredictable drafting problems</w:t>
      </w:r>
    </w:p>
    <w:p w:rsidR="00000000" w:rsidRPr="007E5AA3" w:rsidP="00BE7AE1">
      <w:pPr>
        <w:pStyle w:val="BodyText"/>
      </w:pPr>
      <w:r w:rsidRPr="007E5AA3">
        <w:t>No licensing, legislative or certification requirements apply to this unit at the time of publication.</w:t>
      </w:r>
    </w:p>
    <w:p w:rsidR="00000000" w:rsidRPr="007E5AA3" w:rsidP="007E5AA3">
      <w:pPr>
        <w:pStyle w:val="Heading1"/>
      </w:pPr>
      <w:bookmarkStart w:id="3" w:name="O_1137667"/>
      <w:bookmarkEnd w:id="3"/>
      <w:r w:rsidRPr="007E5AA3">
        <w:t>Pre-requisite Unit</w:t>
      </w:r>
    </w:p>
    <w:p w:rsidR="00000000" w:rsidRPr="007E5AA3" w:rsidP="00BE7AE1">
      <w:pPr>
        <w:pStyle w:val="BodyText"/>
      </w:pPr>
      <w:r w:rsidRPr="007E5AA3">
        <w:t>Nil.</w:t>
      </w:r>
    </w:p>
    <w:p w:rsidR="00000000" w:rsidRPr="007E5AA3" w:rsidP="007E5AA3">
      <w:pPr>
        <w:pStyle w:val="Heading1"/>
      </w:pPr>
      <w:bookmarkStart w:id="4" w:name="O_1137666"/>
      <w:bookmarkEnd w:id="4"/>
      <w:r w:rsidRPr="007E5AA3">
        <w:t>Unit Sector</w:t>
      </w:r>
    </w:p>
    <w:p w:rsidR="00000000" w:rsidRPr="007E5AA3" w:rsidP="00BE7AE1">
      <w:pPr>
        <w:pStyle w:val="BodyText"/>
      </w:pPr>
      <w:r w:rsidRPr="007E5AA3">
        <w:t>Building Design</w:t>
      </w:r>
    </w:p>
    <w:p w:rsidR="00000000" w:rsidRPr="007E5AA3" w:rsidP="007E5AA3">
      <w:pPr>
        <w:pStyle w:val="Heading1"/>
      </w:pPr>
      <w:bookmarkStart w:id="5" w:name="O_1137665"/>
      <w:bookmarkEnd w:id="5"/>
      <w:r w:rsidRPr="007E5A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Performance criteria describe what needs to be done to demonstrate achievement of the element.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 xml:space="preserve">Create drawing template files applicable to CAD </w:t>
            </w:r>
            <w:r w:rsidRPr="007E5AA3">
              <w:t>software utilised.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Set up basic drawing environment to meet the requirements of selected CAD software.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 xml:space="preserve">Create necessary layering strategy to meet standard </w:t>
            </w:r>
            <w:r w:rsidRPr="007E5AA3">
              <w:t>drawing requirements.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Create architectural library to meet standard drawing requirements.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 xml:space="preserve">Create text and dimension styles to meet standard drawing requirements. 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 xml:space="preserve">Create line types of different thicknesses to meet standard drawing requirements. 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Utilise hat</w:t>
            </w:r>
            <w:r w:rsidRPr="007E5AA3">
              <w:t xml:space="preserve">ch patterns and types to meet standard drawing requirements. 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Set up title blocks for different drawing sizes.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Set up schedules according to workplace requirements.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Create CAD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Use CAD software program and functions to produce required drawings.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Add notations to drawings and check to ensure compliance with Australian standards and drawing protocols.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Add dimensions to drawings as required and apply scales according t</w:t>
            </w:r>
            <w:r w:rsidRPr="007E5AA3">
              <w:t>o Australian standards and drawing protocols.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Import files for CAD software.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Identify software requirements for importing digital text and drawing files and confirm compatibility.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Import digital text and drawing files into CAD drawings.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Insert external drawing files into CAD drawings.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Edit drawing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Identify elements that are not required and purge from drawings.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Use editing commands to modify drawing elements and text.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Save and back up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Create suitable file directories for drawing project.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Save drawing files for later retrieval and back up according to workplace requirements.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Print and export drawing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Set page layout for drawing file to suit printing requirements.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Set print parameters for printer.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Export and send drawing files to relevant persons for use in different software applications.</w:t>
            </w:r>
          </w:p>
        </w:tc>
      </w:tr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3" w:rsidP="007E5AA3">
            <w:pPr>
              <w:pStyle w:val="BodyText"/>
            </w:pPr>
            <w:r w:rsidRPr="007E5AA3">
              <w:t>Create portable docume</w:t>
            </w:r>
            <w:r w:rsidRPr="007E5AA3">
              <w:t>nt format files for relevant personnel to view completed drawings without using CAD software.</w:t>
            </w:r>
          </w:p>
        </w:tc>
      </w:tr>
    </w:tbl>
    <w:p w:rsidR="00000000" w:rsidRPr="007E5AA3" w:rsidP="007E5AA3">
      <w:pPr>
        <w:pStyle w:val="BodyText"/>
      </w:pP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6" w:name="O_1137664"/>
      <w:bookmarkEnd w:id="6"/>
      <w:r w:rsidRPr="007E5AA3">
        <w:t>Foundation Skills</w:t>
      </w:r>
    </w:p>
    <w:p w:rsidR="00000000" w:rsidRPr="007E5AA3" w:rsidP="00BE7AE1">
      <w:pPr>
        <w:pStyle w:val="BodyText"/>
      </w:pPr>
      <w:r w:rsidRPr="007E5AA3">
        <w:t>As well as the foundation skills explicit in the performance criteria of this unit, candidates require:</w:t>
      </w:r>
    </w:p>
    <w:p w:rsidR="00000000" w:rsidRPr="007E5AA3" w:rsidP="007E5AA3">
      <w:pPr>
        <w:pStyle w:val="ListBullet"/>
      </w:pPr>
      <w:r w:rsidRPr="007E5AA3">
        <w:t>reading skills to interpret key requirements of documentation, plans, drawings and specifications</w:t>
      </w:r>
    </w:p>
    <w:p w:rsidR="00000000" w:rsidRPr="007E5AA3" w:rsidP="007E5AA3">
      <w:pPr>
        <w:pStyle w:val="ListBullet"/>
      </w:pPr>
      <w:r w:rsidRPr="007E5AA3">
        <w:t>numeracy skills to apply measurements and make calculations relating to scales and ratios in drawings.</w:t>
      </w: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7" w:name="O_1137663"/>
      <w:bookmarkEnd w:id="7"/>
      <w:r w:rsidRPr="007E5AA3">
        <w:t>Unit Mapping Information</w:t>
      </w:r>
    </w:p>
    <w:p w:rsidR="00000000" w:rsidRPr="007E5AA3" w:rsidP="00BE7AE1">
      <w:pPr>
        <w:pStyle w:val="BodyText"/>
      </w:pPr>
      <w:r w:rsidRPr="007E5AA3">
        <w:t xml:space="preserve">Supersedes </w:t>
      </w:r>
      <w:r w:rsidRPr="007E5AA3">
        <w:t xml:space="preserve">and is equivalent to CPPBDN5017A Produce 2-D drawings for building design projects using CAD software. Title changed to clarify unit outcome. </w:t>
      </w:r>
    </w:p>
    <w:p w:rsidR="00000000" w:rsidRPr="007E5AA3" w:rsidP="007E5AA3">
      <w:pPr>
        <w:pStyle w:val="Heading1"/>
      </w:pPr>
      <w:bookmarkStart w:id="8" w:name="O_1137656"/>
      <w:bookmarkEnd w:id="8"/>
      <w:r w:rsidRPr="007E5AA3">
        <w:t>Links</w:t>
      </w:r>
    </w:p>
    <w:p w:rsidR="00000000" w:rsidRPr="007E5AA3" w:rsidP="00BE7AE1">
      <w:pPr>
        <w:pStyle w:val="BodyText"/>
      </w:pPr>
      <w:r w:rsidRPr="007E5A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210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5AA3" w:rsidP="00BE7AE1">
      <w:pPr>
        <w:pStyle w:val="BodyText"/>
        <w:sectPr w:rsidSect="007E5A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5AA3" w:rsidP="007E5AA3">
      <w:pPr>
        <w:pStyle w:val="SuperHeading"/>
      </w:pPr>
      <w:r w:rsidRPr="007E5AA3">
        <w:t xml:space="preserve">Assessment Requirements for CPPBDN4103 Use </w:t>
      </w:r>
      <w:r w:rsidRPr="007E5AA3">
        <w:t>CAD software to produce drawings for building design projects</w:t>
      </w:r>
    </w:p>
    <w:p w:rsidR="00000000" w:rsidRPr="007E5AA3" w:rsidP="007E5AA3">
      <w:pPr>
        <w:pStyle w:val="Heading1"/>
      </w:pPr>
      <w:bookmarkStart w:id="9" w:name="O_1137658"/>
      <w:bookmarkEnd w:id="9"/>
      <w:r w:rsidRPr="007E5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E5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AA3">
            <w:pPr>
              <w:pStyle w:val="BodyText"/>
              <w:rPr>
                <w:lang w:val="en-NZ"/>
              </w:rPr>
            </w:pPr>
            <w:r w:rsidRPr="007E5AA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AA3" w:rsidP="007E5AA3">
            <w:pPr>
              <w:pStyle w:val="BodyText"/>
            </w:pPr>
            <w:r w:rsidRPr="007E5AA3">
              <w:t>This version first released with CPP Property Services Training Package Release 11.0.</w:t>
            </w:r>
          </w:p>
          <w:p w:rsidR="00000000" w:rsidRPr="007E5AA3" w:rsidP="007E5AA3">
            <w:pPr>
              <w:pStyle w:val="BodyText"/>
            </w:pPr>
            <w:r w:rsidRPr="007E5AA3">
              <w:t>Supersedes and is equivalent to CPPBDN5017A Produce 2-D dra</w:t>
            </w:r>
            <w:r w:rsidRPr="007E5AA3">
              <w:t>wings for building design projects using CAD software. Title changed to clarify unit outcome.  Updated to meet the Standards for Training Packages 2012.</w:t>
            </w:r>
          </w:p>
        </w:tc>
      </w:tr>
    </w:tbl>
    <w:p w:rsidR="00000000" w:rsidRPr="007E5AA3" w:rsidP="007E5AA3">
      <w:pPr>
        <w:pStyle w:val="BodyText"/>
      </w:pP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10" w:name="O_1137661"/>
      <w:bookmarkEnd w:id="10"/>
      <w:r w:rsidRPr="007E5AA3">
        <w:t>Performance Evidence</w:t>
      </w:r>
    </w:p>
    <w:p w:rsidR="00000000" w:rsidRPr="007E5AA3" w:rsidP="00BE7AE1">
      <w:pPr>
        <w:pStyle w:val="BodyText"/>
      </w:pPr>
      <w:r w:rsidRPr="007E5AA3">
        <w:t>To demonstrate competency, a candidate must meet the performa</w:t>
      </w:r>
      <w:r w:rsidRPr="007E5AA3">
        <w:t>nce criteria of this unit by using computer-aided design (CAD) software according to manufacturers’ specifications and workplace standards to produce five different types of building design drawings selected from the following:</w:t>
      </w:r>
    </w:p>
    <w:p w:rsidR="00000000" w:rsidRPr="007E5AA3" w:rsidP="007E5AA3">
      <w:pPr>
        <w:pStyle w:val="ListBullet"/>
      </w:pPr>
      <w:r w:rsidRPr="007E5AA3">
        <w:t>bracing plans</w:t>
      </w:r>
    </w:p>
    <w:p w:rsidR="00000000" w:rsidRPr="007E5AA3" w:rsidP="007E5AA3">
      <w:pPr>
        <w:pStyle w:val="ListBullet"/>
      </w:pPr>
      <w:r w:rsidRPr="007E5AA3">
        <w:t>electrical power and lighting plans</w:t>
      </w:r>
    </w:p>
    <w:p w:rsidR="00000000" w:rsidRPr="007E5AA3" w:rsidP="007E5AA3">
      <w:pPr>
        <w:pStyle w:val="ListBullet"/>
      </w:pPr>
      <w:r w:rsidRPr="007E5AA3">
        <w:t>floor framing plans</w:t>
      </w:r>
    </w:p>
    <w:p w:rsidR="00000000" w:rsidRPr="007E5AA3" w:rsidP="007E5AA3">
      <w:pPr>
        <w:pStyle w:val="ListBullet"/>
      </w:pPr>
      <w:r w:rsidRPr="007E5AA3">
        <w:t>floor plans</w:t>
      </w:r>
    </w:p>
    <w:p w:rsidR="00000000" w:rsidRPr="007E5AA3" w:rsidP="007E5AA3">
      <w:pPr>
        <w:pStyle w:val="ListBullet"/>
      </w:pPr>
      <w:r w:rsidRPr="007E5AA3">
        <w:t xml:space="preserve">elevations </w:t>
      </w:r>
    </w:p>
    <w:p w:rsidR="00000000" w:rsidRPr="007E5AA3" w:rsidP="007E5AA3">
      <w:pPr>
        <w:pStyle w:val="ListBullet"/>
      </w:pPr>
      <w:r w:rsidRPr="007E5AA3">
        <w:t>sections</w:t>
      </w:r>
    </w:p>
    <w:p w:rsidR="00000000" w:rsidRPr="007E5AA3" w:rsidP="007E5AA3">
      <w:pPr>
        <w:pStyle w:val="ListBullet"/>
      </w:pPr>
      <w:r w:rsidRPr="007E5AA3">
        <w:t>construction details</w:t>
      </w:r>
    </w:p>
    <w:p w:rsidR="00000000" w:rsidRPr="007E5AA3" w:rsidP="007E5AA3">
      <w:pPr>
        <w:pStyle w:val="ListBullet"/>
      </w:pPr>
      <w:r w:rsidRPr="007E5AA3">
        <w:t>roof drainage plans</w:t>
      </w:r>
    </w:p>
    <w:p w:rsidR="00000000" w:rsidRPr="007E5AA3" w:rsidP="007E5AA3">
      <w:pPr>
        <w:pStyle w:val="ListBullet"/>
      </w:pPr>
      <w:r w:rsidRPr="007E5AA3">
        <w:t>roof framing plans</w:t>
      </w:r>
    </w:p>
    <w:p w:rsidR="00000000" w:rsidRPr="007E5AA3" w:rsidP="007E5AA3">
      <w:pPr>
        <w:pStyle w:val="ListBullet"/>
      </w:pPr>
      <w:r w:rsidRPr="007E5AA3">
        <w:t>site plans</w:t>
      </w:r>
    </w:p>
    <w:p w:rsidR="00000000" w:rsidRPr="007E5AA3" w:rsidP="007E5AA3">
      <w:pPr>
        <w:pStyle w:val="ListBullet"/>
      </w:pPr>
      <w:r w:rsidRPr="007E5AA3">
        <w:t>slab or footing layout plans</w:t>
      </w:r>
    </w:p>
    <w:p w:rsidR="00000000" w:rsidRPr="007E5AA3" w:rsidP="007E5AA3">
      <w:pPr>
        <w:pStyle w:val="ListBullet"/>
      </w:pPr>
      <w:r w:rsidRPr="007E5AA3">
        <w:t>stormwater and sewerage layout plans.</w:t>
      </w: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11" w:name="O_1137660"/>
      <w:bookmarkEnd w:id="11"/>
      <w:r w:rsidRPr="007E5AA3">
        <w:t xml:space="preserve">Knowledge </w:t>
      </w:r>
      <w:r w:rsidRPr="007E5AA3">
        <w:t>Evidence</w:t>
      </w:r>
    </w:p>
    <w:p w:rsidR="00000000" w:rsidRPr="007E5AA3" w:rsidP="00BE7AE1">
      <w:pPr>
        <w:pStyle w:val="BodyText"/>
      </w:pPr>
      <w:r w:rsidRPr="007E5AA3">
        <w:t>To be competent in this unit, a candidate must demonstrate knowledge of:</w:t>
      </w:r>
    </w:p>
    <w:p w:rsidR="00000000" w:rsidRPr="007E5AA3" w:rsidP="007E5AA3">
      <w:pPr>
        <w:pStyle w:val="ListBullet"/>
      </w:pPr>
      <w:r w:rsidRPr="007E5AA3">
        <w:t>construction terminology used in building design projects</w:t>
      </w:r>
    </w:p>
    <w:p w:rsidR="00000000" w:rsidRPr="007E5AA3" w:rsidP="007E5AA3">
      <w:pPr>
        <w:pStyle w:val="ListBullet"/>
      </w:pPr>
      <w:r w:rsidRPr="007E5AA3">
        <w:t>functions and operation of CAD software used to produce drawings for building design projects</w:t>
      </w:r>
    </w:p>
    <w:p w:rsidR="00000000" w:rsidRPr="007E5AA3" w:rsidP="007E5AA3">
      <w:pPr>
        <w:pStyle w:val="ListBullet"/>
      </w:pPr>
      <w:r w:rsidRPr="007E5AA3">
        <w:t>digital file manageme</w:t>
      </w:r>
      <w:r w:rsidRPr="007E5AA3">
        <w:t>nt procedures associated with drawings produced using CAD software</w:t>
      </w:r>
    </w:p>
    <w:p w:rsidR="00000000" w:rsidRPr="007E5AA3" w:rsidP="007E5AA3">
      <w:pPr>
        <w:pStyle w:val="ListBullet"/>
      </w:pPr>
      <w:r w:rsidRPr="007E5AA3">
        <w:t>relevant industry standards and codes of practice for producing drawings for building design projects</w:t>
      </w:r>
    </w:p>
    <w:p w:rsidR="00000000" w:rsidRPr="007E5AA3" w:rsidP="007E5AA3">
      <w:pPr>
        <w:pStyle w:val="ListBullet"/>
      </w:pPr>
      <w:r w:rsidRPr="007E5AA3">
        <w:t>types and uses of architectural drawings</w:t>
      </w:r>
    </w:p>
    <w:p w:rsidR="00000000" w:rsidRPr="007E5AA3" w:rsidP="007E5AA3">
      <w:pPr>
        <w:pStyle w:val="ListBullet"/>
      </w:pPr>
      <w:r w:rsidRPr="007E5AA3">
        <w:t>building materials, construction methods and t</w:t>
      </w:r>
      <w:r w:rsidRPr="007E5AA3">
        <w:t>heir representation in drawings produced using CAD software</w:t>
      </w:r>
    </w:p>
    <w:p w:rsidR="00000000" w:rsidRPr="007E5AA3" w:rsidP="007E5AA3">
      <w:pPr>
        <w:pStyle w:val="ListBullet"/>
      </w:pPr>
      <w:r w:rsidRPr="007E5AA3">
        <w:t>drafting and drawing protocols:</w:t>
      </w:r>
    </w:p>
    <w:p w:rsidR="00000000" w:rsidRPr="007E5AA3" w:rsidP="007E5AA3">
      <w:pPr>
        <w:pStyle w:val="ListBullet2"/>
      </w:pPr>
      <w:r w:rsidRPr="007E5AA3">
        <w:t>abbreviations</w:t>
      </w:r>
    </w:p>
    <w:p w:rsidR="00000000" w:rsidRPr="007E5AA3" w:rsidP="007E5AA3">
      <w:pPr>
        <w:pStyle w:val="ListBullet2"/>
      </w:pPr>
      <w:r w:rsidRPr="007E5AA3">
        <w:t>commonly used symbols</w:t>
      </w:r>
    </w:p>
    <w:p w:rsidR="00000000" w:rsidRPr="007E5AA3" w:rsidP="007E5AA3">
      <w:pPr>
        <w:pStyle w:val="ListBullet2"/>
      </w:pPr>
      <w:r w:rsidRPr="007E5AA3">
        <w:t>dimensioning</w:t>
      </w:r>
    </w:p>
    <w:p w:rsidR="00000000" w:rsidRPr="007E5AA3" w:rsidP="007E5AA3">
      <w:pPr>
        <w:pStyle w:val="ListBullet2"/>
      </w:pPr>
      <w:r w:rsidRPr="007E5AA3">
        <w:t>drawing titles</w:t>
      </w:r>
    </w:p>
    <w:p w:rsidR="00000000" w:rsidRPr="007E5AA3" w:rsidP="007E5AA3">
      <w:pPr>
        <w:pStyle w:val="ListBullet2"/>
      </w:pPr>
      <w:r w:rsidRPr="007E5AA3">
        <w:t>hatched regions</w:t>
      </w:r>
    </w:p>
    <w:p w:rsidR="00000000" w:rsidRPr="007E5AA3" w:rsidP="007E5AA3">
      <w:pPr>
        <w:pStyle w:val="ListBullet2"/>
      </w:pPr>
      <w:r w:rsidRPr="007E5AA3">
        <w:t>legends</w:t>
      </w:r>
    </w:p>
    <w:p w:rsidR="00000000" w:rsidRPr="007E5AA3" w:rsidP="007E5AA3">
      <w:pPr>
        <w:pStyle w:val="ListBullet2"/>
      </w:pPr>
      <w:r w:rsidRPr="007E5AA3">
        <w:t>lettering standards</w:t>
      </w:r>
    </w:p>
    <w:p w:rsidR="00000000" w:rsidRPr="007E5AA3" w:rsidP="007E5AA3">
      <w:pPr>
        <w:pStyle w:val="ListBullet2"/>
      </w:pPr>
      <w:r w:rsidRPr="007E5AA3">
        <w:t>line types</w:t>
      </w:r>
    </w:p>
    <w:p w:rsidR="00000000" w:rsidRPr="007E5AA3" w:rsidP="007E5AA3">
      <w:pPr>
        <w:pStyle w:val="ListBullet2"/>
      </w:pPr>
      <w:r w:rsidRPr="007E5AA3">
        <w:t>numbering</w:t>
      </w:r>
    </w:p>
    <w:p w:rsidR="00000000" w:rsidRPr="007E5AA3" w:rsidP="007E5AA3">
      <w:pPr>
        <w:pStyle w:val="ListBullet2"/>
      </w:pPr>
      <w:r w:rsidRPr="007E5AA3">
        <w:t>paper size</w:t>
      </w:r>
    </w:p>
    <w:p w:rsidR="00000000" w:rsidRPr="007E5AA3" w:rsidP="007E5AA3">
      <w:pPr>
        <w:pStyle w:val="ListBullet2"/>
      </w:pPr>
      <w:r w:rsidRPr="007E5AA3">
        <w:t>scale</w:t>
      </w:r>
    </w:p>
    <w:p w:rsidR="00000000" w:rsidRPr="007E5AA3" w:rsidP="007E5AA3">
      <w:pPr>
        <w:pStyle w:val="ListBullet2"/>
      </w:pPr>
      <w:r w:rsidRPr="007E5AA3">
        <w:t xml:space="preserve">schedules </w:t>
      </w:r>
    </w:p>
    <w:p w:rsidR="00000000" w:rsidRPr="007E5AA3" w:rsidP="007E5AA3">
      <w:pPr>
        <w:pStyle w:val="ListBullet2"/>
      </w:pPr>
      <w:r w:rsidRPr="007E5AA3">
        <w:t>standard units of measurement.</w:t>
      </w: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12" w:name="O_1137659"/>
      <w:bookmarkEnd w:id="12"/>
      <w:r w:rsidRPr="007E5AA3">
        <w:t>Assessment Conditions</w:t>
      </w:r>
    </w:p>
    <w:p w:rsidR="00000000" w:rsidRPr="007E5AA3" w:rsidP="00BE7AE1">
      <w:pPr>
        <w:pStyle w:val="BodyText"/>
      </w:pPr>
      <w:r w:rsidRPr="007E5AA3">
        <w:t>Assessors must meet the requirements for assessors contained in the Standards for Registered Training Organisations. Competency is to be assessed in the workplace or a simulated enviro</w:t>
      </w:r>
      <w:r w:rsidRPr="007E5AA3">
        <w:t>nment that accurately reflects performance in a real workplace setting where these skills and knowledge would be performed. This includes access to:</w:t>
      </w:r>
    </w:p>
    <w:p w:rsidR="00000000" w:rsidRPr="007E5AA3" w:rsidP="007E5AA3">
      <w:pPr>
        <w:pStyle w:val="ListBullet"/>
      </w:pPr>
      <w:r w:rsidRPr="007E5AA3">
        <w:t xml:space="preserve">computers with CAD and portable document format software </w:t>
      </w:r>
    </w:p>
    <w:p w:rsidR="00000000" w:rsidRPr="007E5AA3" w:rsidP="007E5AA3">
      <w:pPr>
        <w:pStyle w:val="ListBullet"/>
      </w:pPr>
      <w:r w:rsidRPr="007E5AA3">
        <w:t>industry standards and building codes for produc</w:t>
      </w:r>
      <w:r w:rsidRPr="007E5AA3">
        <w:t>ing required drawings.</w:t>
      </w:r>
    </w:p>
    <w:p w:rsidR="00000000" w:rsidRPr="007E5AA3" w:rsidP="007E5AA3">
      <w:pPr>
        <w:pStyle w:val="AllowPageBreak"/>
      </w:pPr>
    </w:p>
    <w:p w:rsidR="00000000" w:rsidRPr="007E5AA3" w:rsidP="007E5AA3">
      <w:pPr>
        <w:pStyle w:val="Heading1"/>
      </w:pPr>
      <w:bookmarkStart w:id="13" w:name="O_1137657"/>
      <w:bookmarkEnd w:id="13"/>
      <w:r w:rsidRPr="007E5AA3">
        <w:t>Links</w:t>
      </w:r>
    </w:p>
    <w:p w:rsidR="00000000" w:rsidRPr="007E5AA3" w:rsidP="00BE7AE1">
      <w:pPr>
        <w:pStyle w:val="BodyText"/>
      </w:pPr>
      <w:r w:rsidRPr="007E5A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210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E5AA3" w:rsidP="007E5AA3"/>
    <w:sectPr w:rsidSect="007E5A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 w:rsidRPr="00BE7AE1" w:rsidP="00BE7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E1" w:rsidP="007E5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AE1" w:rsidP="007E5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E7AE1" w:rsidP="007E5A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 w:rsidP="007E5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AE1">
      <w:t>Approved</w:t>
    </w:r>
    <w:r w:rsidR="00BE7A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A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AE1">
      <w:rPr>
        <w:noProof/>
      </w:rPr>
      <w:t>4</w:t>
    </w:r>
    <w:r>
      <w:rPr>
        <w:noProof/>
      </w:rPr>
      <w:fldChar w:fldCharType="end"/>
    </w:r>
  </w:p>
  <w:p w:rsidR="007E5AA3" w:rsidP="007E5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A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AE1">
      <w:t>BuildSkills Australia</w:t>
    </w:r>
    <w:r w:rsidR="00BE7AE1">
      <w:fldChar w:fldCharType="end"/>
    </w:r>
  </w:p>
  <w:p w:rsidR="007E5AA3" w:rsidP="007E5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AA3" w:rsidRPr="00BE7AE1" w:rsidP="00BE7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E1" w:rsidRPr="002D2AF8" w:rsidP="007E5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CPPBDN4103 Use CAD software to produce drawings for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AE1" w:rsidP="007E5A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AA3" w:rsidRPr="002D2AF8" w:rsidP="007E5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AE1">
      <w:t>CPPBDN4103 Use CAD software to produce drawings for building design projects</w:t>
    </w:r>
    <w:r w:rsidR="00BE7A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AE1">
      <w:rPr>
        <w:noProof/>
      </w:rPr>
      <w:t>2 March 2025</w:t>
    </w:r>
    <w:r>
      <w:fldChar w:fldCharType="end"/>
    </w:r>
  </w:p>
  <w:p w:rsidR="007E5AA3" w:rsidP="007E5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27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85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A0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AA3"/>
  </w:style>
  <w:style w:type="character" w:customStyle="1" w:styleId="Heading1Char">
    <w:name w:val="Heading 1 Char"/>
    <w:basedOn w:val="DefaultParagraphFont"/>
    <w:link w:val="Heading1"/>
    <w:rsid w:val="007E5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A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A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AA3"/>
    <w:rPr>
      <w:b/>
      <w:spacing w:val="0"/>
    </w:rPr>
  </w:style>
  <w:style w:type="paragraph" w:customStyle="1" w:styleId="SuperTitle">
    <w:name w:val="SuperTitle"/>
    <w:basedOn w:val="Title"/>
    <w:rsid w:val="007E5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AA3"/>
    <w:rPr>
      <w:i/>
    </w:rPr>
  </w:style>
  <w:style w:type="paragraph" w:styleId="Caption">
    <w:name w:val="caption"/>
    <w:basedOn w:val="BodyText"/>
    <w:next w:val="Normal"/>
    <w:qFormat/>
    <w:rsid w:val="007E5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AA3"/>
  </w:style>
  <w:style w:type="paragraph" w:styleId="TableofFigures">
    <w:name w:val="table of figures"/>
    <w:basedOn w:val="Normal"/>
    <w:next w:val="Normal"/>
    <w:semiHidden/>
    <w:rsid w:val="007E5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A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AA3"/>
    <w:rPr>
      <w:rFonts w:ascii="Wingdings" w:hAnsi="Wingdings"/>
    </w:rPr>
  </w:style>
  <w:style w:type="paragraph" w:customStyle="1" w:styleId="TableHeading">
    <w:name w:val="Table Heading"/>
    <w:basedOn w:val="HeadingBase"/>
    <w:rsid w:val="007E5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AA3"/>
    <w:rPr>
      <w:color w:val="0033CC"/>
      <w:u w:val="none"/>
    </w:rPr>
  </w:style>
  <w:style w:type="paragraph" w:customStyle="1" w:styleId="BodyTextRight">
    <w:name w:val="Body Text Right"/>
    <w:basedOn w:val="BodyText"/>
    <w:rsid w:val="007E5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AA3"/>
    <w:rPr>
      <w:sz w:val="32"/>
    </w:rPr>
  </w:style>
  <w:style w:type="paragraph" w:customStyle="1" w:styleId="HeadingProcedure">
    <w:name w:val="Heading Procedure"/>
    <w:basedOn w:val="HeadingBase"/>
    <w:next w:val="Normal"/>
    <w:rsid w:val="007E5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AA3"/>
    <w:pPr>
      <w:spacing w:before="60" w:after="60"/>
    </w:pPr>
  </w:style>
  <w:style w:type="paragraph" w:styleId="ListContinue">
    <w:name w:val="List Continue"/>
    <w:basedOn w:val="List"/>
    <w:rsid w:val="007E5AA3"/>
    <w:pPr>
      <w:ind w:firstLine="0"/>
    </w:pPr>
  </w:style>
  <w:style w:type="paragraph" w:customStyle="1" w:styleId="ListNote">
    <w:name w:val="List Note"/>
    <w:basedOn w:val="List"/>
    <w:rsid w:val="007E5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AA3"/>
    <w:rPr>
      <w:rFonts w:ascii="Courier New" w:hAnsi="Courier New"/>
    </w:rPr>
  </w:style>
  <w:style w:type="paragraph" w:customStyle="1" w:styleId="NoteBullet">
    <w:name w:val="Note Bullet"/>
    <w:basedOn w:val="Note"/>
    <w:rsid w:val="007E5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AA3"/>
    <w:rPr>
      <w:b/>
      <w:smallCaps/>
    </w:rPr>
  </w:style>
  <w:style w:type="paragraph" w:customStyle="1" w:styleId="TableListNumber">
    <w:name w:val="Table List Number"/>
    <w:basedOn w:val="ListNumber"/>
    <w:rsid w:val="007E5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AA3"/>
    <w:pPr>
      <w:numPr>
        <w:numId w:val="9"/>
      </w:numPr>
    </w:pPr>
  </w:style>
  <w:style w:type="paragraph" w:customStyle="1" w:styleId="ListAlpha2">
    <w:name w:val="List Alpha 2"/>
    <w:basedOn w:val="List2"/>
    <w:rsid w:val="007E5AA3"/>
    <w:pPr>
      <w:numPr>
        <w:numId w:val="8"/>
      </w:numPr>
    </w:pPr>
  </w:style>
  <w:style w:type="paragraph" w:styleId="List2">
    <w:name w:val="List 2"/>
    <w:basedOn w:val="BodyText"/>
    <w:rsid w:val="007E5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A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AA3"/>
    <w:pPr>
      <w:numPr>
        <w:numId w:val="4"/>
      </w:numPr>
    </w:pPr>
  </w:style>
  <w:style w:type="paragraph" w:styleId="ListContinue2">
    <w:name w:val="List Continue 2"/>
    <w:basedOn w:val="List2"/>
    <w:rsid w:val="007E5AA3"/>
    <w:pPr>
      <w:ind w:firstLine="0"/>
    </w:pPr>
  </w:style>
  <w:style w:type="paragraph" w:styleId="ListContinue3">
    <w:name w:val="List Continue 3"/>
    <w:basedOn w:val="List3"/>
    <w:rsid w:val="007E5AA3"/>
    <w:pPr>
      <w:ind w:left="1021" w:firstLine="0"/>
    </w:pPr>
  </w:style>
  <w:style w:type="paragraph" w:styleId="ListContinue4">
    <w:name w:val="List Continue 4"/>
    <w:basedOn w:val="List4"/>
    <w:rsid w:val="007E5AA3"/>
    <w:pPr>
      <w:ind w:firstLine="0"/>
    </w:pPr>
  </w:style>
  <w:style w:type="paragraph" w:styleId="ListContinue5">
    <w:name w:val="List Continue 5"/>
    <w:basedOn w:val="List5"/>
    <w:rsid w:val="007E5AA3"/>
    <w:pPr>
      <w:ind w:firstLine="0"/>
    </w:pPr>
  </w:style>
  <w:style w:type="paragraph" w:styleId="ListNumber3">
    <w:name w:val="List Number 3"/>
    <w:basedOn w:val="List3"/>
    <w:rsid w:val="007E5AA3"/>
    <w:pPr>
      <w:numPr>
        <w:numId w:val="5"/>
      </w:numPr>
    </w:pPr>
  </w:style>
  <w:style w:type="paragraph" w:styleId="ListNumber4">
    <w:name w:val="List Number 4"/>
    <w:basedOn w:val="List4"/>
    <w:rsid w:val="007E5AA3"/>
    <w:pPr>
      <w:numPr>
        <w:numId w:val="6"/>
      </w:numPr>
    </w:pPr>
  </w:style>
  <w:style w:type="paragraph" w:styleId="ListNumber5">
    <w:name w:val="List Number 5"/>
    <w:basedOn w:val="List5"/>
    <w:rsid w:val="007E5AA3"/>
    <w:pPr>
      <w:numPr>
        <w:numId w:val="7"/>
      </w:numPr>
    </w:pPr>
  </w:style>
  <w:style w:type="paragraph" w:styleId="BlockText">
    <w:name w:val="Block Text"/>
    <w:basedOn w:val="Normal"/>
    <w:rsid w:val="007E5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AA3"/>
    <w:rPr>
      <w:sz w:val="16"/>
      <w:vertAlign w:val="superscript"/>
    </w:rPr>
  </w:style>
  <w:style w:type="character" w:customStyle="1" w:styleId="Symbols">
    <w:name w:val="Symbols"/>
    <w:basedOn w:val="DefaultParagraphFont"/>
    <w:rsid w:val="007E5AA3"/>
    <w:rPr>
      <w:rFonts w:ascii="Symbol" w:hAnsi="Symbol"/>
    </w:rPr>
  </w:style>
  <w:style w:type="character" w:customStyle="1" w:styleId="MenuOptions">
    <w:name w:val="Menu Options"/>
    <w:basedOn w:val="DefaultParagraphFont"/>
    <w:rsid w:val="007E5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AA3"/>
    <w:rPr>
      <w:b/>
    </w:rPr>
  </w:style>
  <w:style w:type="character" w:customStyle="1" w:styleId="Underlined">
    <w:name w:val="Underlined"/>
    <w:basedOn w:val="DefaultParagraphFont"/>
    <w:rsid w:val="007E5AA3"/>
    <w:rPr>
      <w:u w:val="single"/>
    </w:rPr>
  </w:style>
  <w:style w:type="paragraph" w:customStyle="1" w:styleId="TableBodyTextRight">
    <w:name w:val="Table Body Text Right"/>
    <w:basedOn w:val="TableBodyText"/>
    <w:rsid w:val="007E5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AA3"/>
    <w:rPr>
      <w:sz w:val="18"/>
    </w:rPr>
  </w:style>
  <w:style w:type="paragraph" w:customStyle="1" w:styleId="BodySmallRight">
    <w:name w:val="Body Small Right"/>
    <w:basedOn w:val="BodyTextRight"/>
    <w:rsid w:val="007E5AA3"/>
    <w:rPr>
      <w:sz w:val="18"/>
      <w:szCs w:val="18"/>
    </w:rPr>
  </w:style>
  <w:style w:type="paragraph" w:customStyle="1" w:styleId="MarginEdition">
    <w:name w:val="Margin Edition"/>
    <w:basedOn w:val="MarginNote"/>
    <w:rsid w:val="007E5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AA3"/>
    <w:rPr>
      <w:sz w:val="2"/>
      <w:szCs w:val="2"/>
    </w:rPr>
  </w:style>
  <w:style w:type="character" w:customStyle="1" w:styleId="Small">
    <w:name w:val="Small"/>
    <w:basedOn w:val="DefaultParagraphFont"/>
    <w:rsid w:val="007E5AA3"/>
    <w:rPr>
      <w:sz w:val="16"/>
    </w:rPr>
  </w:style>
  <w:style w:type="paragraph" w:customStyle="1" w:styleId="WideTable">
    <w:name w:val="Wide Table"/>
    <w:basedOn w:val="Normal"/>
    <w:rsid w:val="007E5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AA3"/>
  </w:style>
  <w:style w:type="paragraph" w:styleId="Quote">
    <w:name w:val="Quote"/>
    <w:basedOn w:val="Heading1"/>
    <w:link w:val="QuoteChar"/>
    <w:qFormat/>
    <w:rsid w:val="007E5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AA3"/>
    <w:pPr>
      <w:pageBreakBefore/>
    </w:pPr>
  </w:style>
  <w:style w:type="paragraph" w:customStyle="1" w:styleId="Border">
    <w:name w:val="Border"/>
    <w:basedOn w:val="Normal"/>
    <w:qFormat/>
    <w:rsid w:val="007E5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AA3"/>
    <w:rPr>
      <w:u w:val="single"/>
    </w:rPr>
  </w:style>
  <w:style w:type="character" w:customStyle="1" w:styleId="BoldandItalics">
    <w:name w:val="Bold and Italics"/>
    <w:qFormat/>
    <w:rsid w:val="007E5AA3"/>
    <w:rPr>
      <w:b/>
      <w:i/>
      <w:u w:val="none"/>
    </w:rPr>
  </w:style>
  <w:style w:type="paragraph" w:styleId="BalloonText">
    <w:name w:val="Balloon Text"/>
    <w:basedOn w:val="Normal"/>
    <w:link w:val="BalloonTextChar"/>
    <w:rsid w:val="007E5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AA3"/>
    <w:pPr>
      <w:spacing w:before="0" w:after="0"/>
    </w:pPr>
  </w:style>
  <w:style w:type="paragraph" w:customStyle="1" w:styleId="BodyTextBold">
    <w:name w:val="Body Text Bold"/>
    <w:basedOn w:val="BodyText"/>
    <w:qFormat/>
    <w:rsid w:val="007E5AA3"/>
    <w:rPr>
      <w:b/>
    </w:rPr>
  </w:style>
  <w:style w:type="character" w:styleId="Hyperlink">
    <w:name w:val="Hyperlink"/>
    <w:basedOn w:val="DefaultParagraphFont"/>
    <w:uiPriority w:val="99"/>
    <w:unhideWhenUsed/>
    <w:rsid w:val="00BE7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5871</Characters>
  <Application>Microsoft Office Word</Application>
  <DocSecurity>0</DocSecurity>
  <Lines>255</Lines>
  <Paragraphs>154</Paragraphs>
  <ScaleCrop>false</ScaleCrop>
  <Company>Author-it Software Corporation Ltd.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CPPBDN4103 Use CAD software to produce drawings for building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