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98B" w:rsidP="004A79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CPPBDN4102 Analyse building design drawings</w:t>
      </w:r>
      <w:r>
        <w:fldChar w:fldCharType="end"/>
      </w:r>
    </w:p>
    <w:p w:rsidR="004A798B" w:rsidP="004A798B">
      <w:pPr>
        <w:pStyle w:val="Version"/>
        <w:sectPr w:rsidSect="004045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50B" w:rsidP="0040450B">
      <w:pPr>
        <w:pStyle w:val="SuperHeading"/>
      </w:pPr>
      <w:r w:rsidRPr="0040450B">
        <w:t>CPPBDN4102 Analyse building design drawings</w:t>
      </w:r>
    </w:p>
    <w:p w:rsidR="00000000" w:rsidRPr="0040450B" w:rsidP="0040450B">
      <w:pPr>
        <w:pStyle w:val="Heading1"/>
      </w:pPr>
      <w:bookmarkStart w:id="1" w:name="O_1137645"/>
      <w:bookmarkEnd w:id="1"/>
      <w:r w:rsidRPr="004045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50B" w:rsidP="0040450B">
            <w:pPr>
              <w:pStyle w:val="BodyText"/>
            </w:pPr>
            <w:r w:rsidRPr="0040450B">
              <w:t>This version first released with CPP Property Services Training Package Release 11.0.</w:t>
            </w:r>
          </w:p>
          <w:p w:rsidR="00000000" w:rsidRPr="0040450B" w:rsidP="0040450B">
            <w:pPr>
              <w:pStyle w:val="BodyText"/>
            </w:pPr>
            <w:r w:rsidRPr="0040450B">
              <w:t>Supersedes and is equivalent to CPPBDN4009 Analyse building design drawings and review findings. Title changed to clarify unit out</w:t>
            </w:r>
            <w:r w:rsidRPr="0040450B">
              <w:t>come.</w:t>
            </w:r>
          </w:p>
        </w:tc>
      </w:tr>
    </w:tbl>
    <w:p w:rsidR="00000000" w:rsidRPr="0040450B" w:rsidP="0040450B">
      <w:pPr>
        <w:pStyle w:val="BodyText"/>
      </w:pPr>
    </w:p>
    <w:p w:rsidR="00000000" w:rsidRPr="0040450B" w:rsidP="0040450B">
      <w:pPr>
        <w:pStyle w:val="AllowPageBreak"/>
      </w:pPr>
    </w:p>
    <w:p w:rsidR="00000000" w:rsidRPr="0040450B" w:rsidP="0040450B">
      <w:pPr>
        <w:pStyle w:val="Heading1"/>
      </w:pPr>
      <w:bookmarkStart w:id="2" w:name="O_1137651"/>
      <w:bookmarkEnd w:id="2"/>
      <w:r w:rsidRPr="0040450B">
        <w:t>Application</w:t>
      </w:r>
    </w:p>
    <w:p w:rsidR="00000000" w:rsidRPr="0040450B" w:rsidP="004A798B">
      <w:pPr>
        <w:pStyle w:val="BodyText"/>
      </w:pPr>
      <w:r w:rsidRPr="0040450B">
        <w:t>This unit specifies the skills and knowledge required to read, interpret and analyse building design drawings for Class 1 and 10 buildings, as defined in the National Construction Code (NCC). It covers interpreting co</w:t>
      </w:r>
      <w:r w:rsidRPr="0040450B">
        <w:t>nstruction industry conventions for drawings and analysing drawings for different projects to identify design and technical features.</w:t>
      </w:r>
    </w:p>
    <w:p w:rsidR="00000000" w:rsidRPr="0040450B" w:rsidP="004A798B">
      <w:pPr>
        <w:pStyle w:val="BodyText"/>
      </w:pPr>
      <w:r w:rsidRPr="0040450B">
        <w:t>The unit applies to drafters who work under the supervision and instruction of building designers or architects and use sp</w:t>
      </w:r>
      <w:r w:rsidRPr="0040450B">
        <w:t>ecialised knowledge to complete routine and non-routine tasks and deal with predictable and sometimes unpredictable drafting problems.</w:t>
      </w:r>
    </w:p>
    <w:p w:rsidR="00000000" w:rsidRPr="0040450B" w:rsidP="004A798B">
      <w:pPr>
        <w:pStyle w:val="BodyText"/>
      </w:pPr>
      <w:r w:rsidRPr="0040450B">
        <w:t>No licensing, legislative or certification requirements apply to this unit at the time of publication.</w:t>
      </w:r>
    </w:p>
    <w:p w:rsidR="00000000" w:rsidRPr="0040450B" w:rsidP="0040450B">
      <w:pPr>
        <w:pStyle w:val="Heading1"/>
      </w:pPr>
      <w:bookmarkStart w:id="3" w:name="O_1137650"/>
      <w:bookmarkEnd w:id="3"/>
      <w:r w:rsidRPr="0040450B">
        <w:t>Pre-requisite Unit</w:t>
      </w:r>
    </w:p>
    <w:p w:rsidR="00000000" w:rsidRPr="0040450B" w:rsidP="004A798B">
      <w:pPr>
        <w:pStyle w:val="BodyText"/>
      </w:pPr>
      <w:r w:rsidRPr="0040450B">
        <w:t>Nil.</w:t>
      </w:r>
    </w:p>
    <w:p w:rsidR="00000000" w:rsidRPr="0040450B" w:rsidP="0040450B">
      <w:pPr>
        <w:pStyle w:val="Heading1"/>
      </w:pPr>
      <w:bookmarkStart w:id="4" w:name="O_1137649"/>
      <w:bookmarkEnd w:id="4"/>
      <w:r w:rsidRPr="0040450B">
        <w:t>Unit Sector</w:t>
      </w:r>
    </w:p>
    <w:p w:rsidR="00000000" w:rsidRPr="0040450B" w:rsidP="004A798B">
      <w:pPr>
        <w:pStyle w:val="BodyText"/>
      </w:pPr>
      <w:r w:rsidRPr="0040450B">
        <w:t>Building Design</w:t>
      </w:r>
    </w:p>
    <w:p w:rsidR="00000000" w:rsidRPr="0040450B" w:rsidP="0040450B">
      <w:pPr>
        <w:pStyle w:val="Heading1"/>
      </w:pPr>
      <w:bookmarkStart w:id="5" w:name="O_1137648"/>
      <w:bookmarkEnd w:id="5"/>
      <w:r w:rsidRPr="004045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Performance criteria describe what needs to be done to demonstrate achievement of the element.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Interpret drawing conventions.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Identify sources and review types of drawings used in building design projects.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Identify and confirm industry stand</w:t>
            </w:r>
            <w:r w:rsidRPr="0040450B">
              <w:t>ard format and content requirements for building design drawings.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 xml:space="preserve">Identify and review types of views used in building </w:t>
            </w:r>
            <w:r w:rsidRPr="0040450B">
              <w:t>design drawings.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 xml:space="preserve">Identify and review technical drawing conventions used in building design drawings. 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Identify and review architectural conventions used in building design drawings.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 xml:space="preserve">Identify and review notations used in building design drawings. 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Analyse building design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 xml:space="preserve">Determine key features of site plans for building design project. 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 xml:space="preserve">Determine key features of floor plans and sub-floor plans in project drawings. 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 xml:space="preserve">Determine key features of elevations of each aspect of building in drawings. 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Analyse sections of buildings to determine construction methods and features of internal design and finishes.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Identify anomalies or contradictions in building design drawings and seek advice from relevant personnel.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Analyse drawings from relevant external consultants.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Identify external consultants contributing to building design drawings.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Interpret land survey drawings to identify site topographical features.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 xml:space="preserve">Interpret structural engineering drawings to identify construction methods. 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Examine drawings and reports from relevant disciplines to determine services layout.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Confirm consultant recommendations for building design project from drawings and</w:t>
            </w:r>
            <w:r w:rsidRPr="0040450B">
              <w:t xml:space="preserve"> drawing notations.</w:t>
            </w:r>
          </w:p>
        </w:tc>
      </w:tr>
      <w:tr w:rsidTr="0040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50B">
            <w:pPr>
              <w:pStyle w:val="BodyText"/>
              <w:rPr>
                <w:lang w:val="en-NZ"/>
              </w:rPr>
            </w:pPr>
            <w:r w:rsidRPr="0040450B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50B" w:rsidP="0040450B">
            <w:pPr>
              <w:pStyle w:val="BodyText"/>
            </w:pPr>
            <w:r w:rsidRPr="0040450B">
              <w:t>Identify anomalies or contradictions in building design drawings and seek advice from relevant personnel.</w:t>
            </w:r>
          </w:p>
        </w:tc>
      </w:tr>
    </w:tbl>
    <w:p w:rsidR="00000000" w:rsidRPr="0040450B" w:rsidP="0040450B">
      <w:pPr>
        <w:pStyle w:val="BodyText"/>
      </w:pPr>
    </w:p>
    <w:p w:rsidR="00000000" w:rsidRPr="0040450B" w:rsidP="0040450B">
      <w:pPr>
        <w:pStyle w:val="AllowPageBreak"/>
      </w:pPr>
    </w:p>
    <w:p w:rsidR="00000000" w:rsidRPr="0040450B" w:rsidP="0040450B">
      <w:pPr>
        <w:pStyle w:val="Heading1"/>
      </w:pPr>
      <w:bookmarkStart w:id="6" w:name="O_1137647"/>
      <w:bookmarkEnd w:id="6"/>
      <w:r w:rsidRPr="0040450B">
        <w:t>Foundation Skills</w:t>
      </w:r>
    </w:p>
    <w:p w:rsidR="00000000" w:rsidRPr="0040450B" w:rsidP="004A798B">
      <w:pPr>
        <w:pStyle w:val="BodyText"/>
      </w:pPr>
      <w:r w:rsidRPr="0040450B">
        <w:t>As well as the foundation skills explicit in the performance criteria of this unit, candidates require:</w:t>
      </w:r>
    </w:p>
    <w:p w:rsidR="00000000" w:rsidRPr="0040450B" w:rsidP="0040450B">
      <w:pPr>
        <w:pStyle w:val="ListBullet"/>
      </w:pPr>
      <w:r w:rsidRPr="0040450B">
        <w:t>reading skills to interpret specialised vocabulary, abbreviations and acronyms specific to building design work, including terms used by external consu</w:t>
      </w:r>
      <w:r w:rsidRPr="0040450B">
        <w:t xml:space="preserve">ltants </w:t>
      </w:r>
    </w:p>
    <w:p w:rsidR="00000000" w:rsidRPr="0040450B" w:rsidP="0040450B">
      <w:pPr>
        <w:pStyle w:val="ListBullet"/>
      </w:pPr>
      <w:r w:rsidRPr="0040450B">
        <w:t>writing skills to make concise and technically accurate notes from drawings and reports</w:t>
      </w:r>
    </w:p>
    <w:p w:rsidR="00000000" w:rsidRPr="0040450B" w:rsidP="0040450B">
      <w:pPr>
        <w:pStyle w:val="ListBullet"/>
      </w:pPr>
      <w:r w:rsidRPr="0040450B">
        <w:t>numeracy skills to:</w:t>
      </w:r>
    </w:p>
    <w:p w:rsidR="00000000" w:rsidRPr="0040450B" w:rsidP="0040450B">
      <w:pPr>
        <w:pStyle w:val="ListBullet2"/>
      </w:pPr>
      <w:r w:rsidRPr="0040450B">
        <w:t>interpret and check the accuracy of numerical information in drawings and reports, including dimensions, ratios, scales and scale conversio</w:t>
      </w:r>
      <w:r w:rsidRPr="0040450B">
        <w:t>ns</w:t>
      </w:r>
    </w:p>
    <w:p w:rsidR="00000000" w:rsidRPr="0040450B" w:rsidP="0040450B">
      <w:pPr>
        <w:pStyle w:val="ListBullet2"/>
      </w:pPr>
      <w:r w:rsidRPr="0040450B">
        <w:t>use mathematical language to interpret drawings.</w:t>
      </w:r>
    </w:p>
    <w:p w:rsidR="00000000" w:rsidRPr="0040450B" w:rsidP="0040450B">
      <w:pPr>
        <w:pStyle w:val="AllowPageBreak"/>
      </w:pPr>
    </w:p>
    <w:p w:rsidR="00000000" w:rsidRPr="0040450B" w:rsidP="0040450B">
      <w:pPr>
        <w:pStyle w:val="Heading1"/>
      </w:pPr>
      <w:bookmarkStart w:id="7" w:name="O_1137646"/>
      <w:bookmarkEnd w:id="7"/>
      <w:r w:rsidRPr="0040450B">
        <w:t>Unit Mapping Information</w:t>
      </w:r>
    </w:p>
    <w:p w:rsidR="00000000" w:rsidRPr="0040450B" w:rsidP="004A798B">
      <w:pPr>
        <w:pStyle w:val="BodyText"/>
      </w:pPr>
      <w:r w:rsidRPr="0040450B">
        <w:t xml:space="preserve">Supersedes and is equivalent to CPPBDN4009 Analyse building design drawings and review findings. Title changed to clarify unit outcome. </w:t>
      </w:r>
    </w:p>
    <w:p w:rsidR="00000000" w:rsidRPr="0040450B" w:rsidP="0040450B">
      <w:pPr>
        <w:pStyle w:val="Heading1"/>
      </w:pPr>
      <w:bookmarkStart w:id="8" w:name="O_1137639"/>
      <w:bookmarkEnd w:id="8"/>
      <w:r w:rsidRPr="0040450B">
        <w:t>Link</w:t>
      </w:r>
      <w:r w:rsidRPr="0040450B">
        <w:t>s</w:t>
      </w:r>
    </w:p>
    <w:p w:rsidR="00000000" w:rsidRPr="0040450B" w:rsidP="004A798B">
      <w:pPr>
        <w:pStyle w:val="BodyText"/>
      </w:pPr>
      <w:r w:rsidRPr="004045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C6F4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0450B" w:rsidP="0040450B"/>
    <w:sectPr w:rsidSect="004045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5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50B" w:rsidRPr="004A798B" w:rsidP="004A79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5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8B" w:rsidP="004045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98B" w:rsidP="004045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A798B" w:rsidP="004045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5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50B" w:rsidRPr="004A798B" w:rsidP="004A79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5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8B" w:rsidRPr="002D2AF8" w:rsidP="004045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CPPBDN4102 Analyse building design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A798B" w:rsidP="004045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CEFB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F89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E896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5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5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5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5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5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5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5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5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5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5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5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50B"/>
  </w:style>
  <w:style w:type="character" w:customStyle="1" w:styleId="Heading1Char">
    <w:name w:val="Heading 1 Char"/>
    <w:basedOn w:val="DefaultParagraphFont"/>
    <w:link w:val="Heading1"/>
    <w:rsid w:val="004045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5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5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5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45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45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5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5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5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5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5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5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5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5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5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5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5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5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5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5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5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5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5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450B"/>
    <w:rPr>
      <w:b/>
      <w:spacing w:val="0"/>
    </w:rPr>
  </w:style>
  <w:style w:type="paragraph" w:customStyle="1" w:styleId="SuperTitle">
    <w:name w:val="SuperTitle"/>
    <w:basedOn w:val="Title"/>
    <w:rsid w:val="004045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5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5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5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5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5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5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5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5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5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5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5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50B"/>
    <w:rPr>
      <w:i/>
    </w:rPr>
  </w:style>
  <w:style w:type="paragraph" w:styleId="Caption">
    <w:name w:val="caption"/>
    <w:basedOn w:val="BodyText"/>
    <w:next w:val="Normal"/>
    <w:qFormat/>
    <w:rsid w:val="004045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5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5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50B"/>
  </w:style>
  <w:style w:type="paragraph" w:styleId="TableofFigures">
    <w:name w:val="table of figures"/>
    <w:basedOn w:val="Normal"/>
    <w:next w:val="Normal"/>
    <w:semiHidden/>
    <w:rsid w:val="004045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5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450B"/>
    <w:rPr>
      <w:rFonts w:ascii="Wingdings" w:hAnsi="Wingdings"/>
    </w:rPr>
  </w:style>
  <w:style w:type="paragraph" w:customStyle="1" w:styleId="TableHeading">
    <w:name w:val="Table Heading"/>
    <w:basedOn w:val="HeadingBase"/>
    <w:rsid w:val="004045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50B"/>
    <w:rPr>
      <w:color w:val="0033CC"/>
      <w:u w:val="none"/>
    </w:rPr>
  </w:style>
  <w:style w:type="paragraph" w:customStyle="1" w:styleId="BodyTextRight">
    <w:name w:val="Body Text Right"/>
    <w:basedOn w:val="BodyText"/>
    <w:rsid w:val="004045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5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5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5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5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5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50B"/>
    <w:rPr>
      <w:sz w:val="32"/>
    </w:rPr>
  </w:style>
  <w:style w:type="paragraph" w:customStyle="1" w:styleId="HeadingProcedure">
    <w:name w:val="Heading Procedure"/>
    <w:basedOn w:val="HeadingBase"/>
    <w:next w:val="Normal"/>
    <w:rsid w:val="004045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50B"/>
    <w:pPr>
      <w:spacing w:before="60" w:after="60"/>
    </w:pPr>
  </w:style>
  <w:style w:type="paragraph" w:styleId="ListContinue">
    <w:name w:val="List Continue"/>
    <w:basedOn w:val="List"/>
    <w:rsid w:val="0040450B"/>
    <w:pPr>
      <w:ind w:firstLine="0"/>
    </w:pPr>
  </w:style>
  <w:style w:type="paragraph" w:customStyle="1" w:styleId="ListNote">
    <w:name w:val="List Note"/>
    <w:basedOn w:val="List"/>
    <w:rsid w:val="004045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5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5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50B"/>
    <w:rPr>
      <w:rFonts w:ascii="Courier New" w:hAnsi="Courier New"/>
    </w:rPr>
  </w:style>
  <w:style w:type="paragraph" w:customStyle="1" w:styleId="NoteBullet">
    <w:name w:val="Note Bullet"/>
    <w:basedOn w:val="Note"/>
    <w:rsid w:val="004045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5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5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5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5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5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5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50B"/>
    <w:rPr>
      <w:b/>
      <w:smallCaps/>
    </w:rPr>
  </w:style>
  <w:style w:type="paragraph" w:customStyle="1" w:styleId="TableListNumber">
    <w:name w:val="Table List Number"/>
    <w:basedOn w:val="ListNumber"/>
    <w:rsid w:val="004045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5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50B"/>
    <w:pPr>
      <w:numPr>
        <w:numId w:val="9"/>
      </w:numPr>
    </w:pPr>
  </w:style>
  <w:style w:type="paragraph" w:customStyle="1" w:styleId="ListAlpha2">
    <w:name w:val="List Alpha 2"/>
    <w:basedOn w:val="List2"/>
    <w:rsid w:val="0040450B"/>
    <w:pPr>
      <w:numPr>
        <w:numId w:val="8"/>
      </w:numPr>
    </w:pPr>
  </w:style>
  <w:style w:type="paragraph" w:styleId="List2">
    <w:name w:val="List 2"/>
    <w:basedOn w:val="BodyText"/>
    <w:rsid w:val="004045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5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5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5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5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5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450B"/>
    <w:pPr>
      <w:numPr>
        <w:numId w:val="4"/>
      </w:numPr>
    </w:pPr>
  </w:style>
  <w:style w:type="paragraph" w:styleId="ListContinue2">
    <w:name w:val="List Continue 2"/>
    <w:basedOn w:val="List2"/>
    <w:rsid w:val="0040450B"/>
    <w:pPr>
      <w:ind w:firstLine="0"/>
    </w:pPr>
  </w:style>
  <w:style w:type="paragraph" w:styleId="ListContinue3">
    <w:name w:val="List Continue 3"/>
    <w:basedOn w:val="List3"/>
    <w:rsid w:val="0040450B"/>
    <w:pPr>
      <w:ind w:left="1021" w:firstLine="0"/>
    </w:pPr>
  </w:style>
  <w:style w:type="paragraph" w:styleId="ListContinue4">
    <w:name w:val="List Continue 4"/>
    <w:basedOn w:val="List4"/>
    <w:rsid w:val="0040450B"/>
    <w:pPr>
      <w:ind w:firstLine="0"/>
    </w:pPr>
  </w:style>
  <w:style w:type="paragraph" w:styleId="ListContinue5">
    <w:name w:val="List Continue 5"/>
    <w:basedOn w:val="List5"/>
    <w:rsid w:val="0040450B"/>
    <w:pPr>
      <w:ind w:firstLine="0"/>
    </w:pPr>
  </w:style>
  <w:style w:type="paragraph" w:styleId="ListNumber3">
    <w:name w:val="List Number 3"/>
    <w:basedOn w:val="List3"/>
    <w:rsid w:val="0040450B"/>
    <w:pPr>
      <w:numPr>
        <w:numId w:val="5"/>
      </w:numPr>
    </w:pPr>
  </w:style>
  <w:style w:type="paragraph" w:styleId="ListNumber4">
    <w:name w:val="List Number 4"/>
    <w:basedOn w:val="List4"/>
    <w:rsid w:val="0040450B"/>
    <w:pPr>
      <w:numPr>
        <w:numId w:val="6"/>
      </w:numPr>
    </w:pPr>
  </w:style>
  <w:style w:type="paragraph" w:styleId="ListNumber5">
    <w:name w:val="List Number 5"/>
    <w:basedOn w:val="List5"/>
    <w:rsid w:val="0040450B"/>
    <w:pPr>
      <w:numPr>
        <w:numId w:val="7"/>
      </w:numPr>
    </w:pPr>
  </w:style>
  <w:style w:type="paragraph" w:styleId="BlockText">
    <w:name w:val="Block Text"/>
    <w:basedOn w:val="Normal"/>
    <w:rsid w:val="004045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5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50B"/>
    <w:rPr>
      <w:sz w:val="16"/>
      <w:vertAlign w:val="superscript"/>
    </w:rPr>
  </w:style>
  <w:style w:type="character" w:customStyle="1" w:styleId="Symbols">
    <w:name w:val="Symbols"/>
    <w:basedOn w:val="DefaultParagraphFont"/>
    <w:rsid w:val="0040450B"/>
    <w:rPr>
      <w:rFonts w:ascii="Symbol" w:hAnsi="Symbol"/>
    </w:rPr>
  </w:style>
  <w:style w:type="character" w:customStyle="1" w:styleId="MenuOptions">
    <w:name w:val="Menu Options"/>
    <w:basedOn w:val="DefaultParagraphFont"/>
    <w:rsid w:val="004045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50B"/>
    <w:rPr>
      <w:b/>
    </w:rPr>
  </w:style>
  <w:style w:type="character" w:customStyle="1" w:styleId="Underlined">
    <w:name w:val="Underlined"/>
    <w:basedOn w:val="DefaultParagraphFont"/>
    <w:rsid w:val="0040450B"/>
    <w:rPr>
      <w:u w:val="single"/>
    </w:rPr>
  </w:style>
  <w:style w:type="paragraph" w:customStyle="1" w:styleId="TableBodyTextRight">
    <w:name w:val="Table Body Text Right"/>
    <w:basedOn w:val="TableBodyText"/>
    <w:rsid w:val="004045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50B"/>
    <w:rPr>
      <w:sz w:val="18"/>
    </w:rPr>
  </w:style>
  <w:style w:type="paragraph" w:customStyle="1" w:styleId="BodySmallRight">
    <w:name w:val="Body Small Right"/>
    <w:basedOn w:val="BodyTextRight"/>
    <w:rsid w:val="0040450B"/>
    <w:rPr>
      <w:sz w:val="18"/>
      <w:szCs w:val="18"/>
    </w:rPr>
  </w:style>
  <w:style w:type="paragraph" w:customStyle="1" w:styleId="MarginEdition">
    <w:name w:val="Margin Edition"/>
    <w:basedOn w:val="MarginNote"/>
    <w:rsid w:val="004045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50B"/>
    <w:rPr>
      <w:sz w:val="2"/>
      <w:szCs w:val="2"/>
    </w:rPr>
  </w:style>
  <w:style w:type="character" w:customStyle="1" w:styleId="Small">
    <w:name w:val="Small"/>
    <w:basedOn w:val="DefaultParagraphFont"/>
    <w:rsid w:val="0040450B"/>
    <w:rPr>
      <w:sz w:val="16"/>
    </w:rPr>
  </w:style>
  <w:style w:type="paragraph" w:customStyle="1" w:styleId="WideTable">
    <w:name w:val="Wide Table"/>
    <w:basedOn w:val="Normal"/>
    <w:rsid w:val="004045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50B"/>
  </w:style>
  <w:style w:type="paragraph" w:styleId="Quote">
    <w:name w:val="Quote"/>
    <w:basedOn w:val="Heading1"/>
    <w:link w:val="QuoteChar"/>
    <w:qFormat/>
    <w:rsid w:val="004045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5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50B"/>
    <w:pPr>
      <w:pageBreakBefore/>
    </w:pPr>
  </w:style>
  <w:style w:type="paragraph" w:customStyle="1" w:styleId="Border">
    <w:name w:val="Border"/>
    <w:basedOn w:val="Normal"/>
    <w:qFormat/>
    <w:rsid w:val="004045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5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5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5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5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5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5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5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5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50B"/>
    <w:rPr>
      <w:u w:val="single"/>
    </w:rPr>
  </w:style>
  <w:style w:type="character" w:customStyle="1" w:styleId="BoldandItalics">
    <w:name w:val="Bold and Italics"/>
    <w:qFormat/>
    <w:rsid w:val="0040450B"/>
    <w:rPr>
      <w:b/>
      <w:i/>
      <w:u w:val="none"/>
    </w:rPr>
  </w:style>
  <w:style w:type="paragraph" w:styleId="BalloonText">
    <w:name w:val="Balloon Text"/>
    <w:basedOn w:val="Normal"/>
    <w:link w:val="BalloonTextChar"/>
    <w:rsid w:val="00404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5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5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5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5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5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50B"/>
    <w:pPr>
      <w:spacing w:before="0" w:after="0"/>
    </w:pPr>
  </w:style>
  <w:style w:type="paragraph" w:customStyle="1" w:styleId="BodyTextBold">
    <w:name w:val="Body Text Bold"/>
    <w:basedOn w:val="BodyText"/>
    <w:qFormat/>
    <w:rsid w:val="0040450B"/>
    <w:rPr>
      <w:b/>
    </w:rPr>
  </w:style>
  <w:style w:type="character" w:styleId="Hyperlink">
    <w:name w:val="Hyperlink"/>
    <w:basedOn w:val="DefaultParagraphFont"/>
    <w:uiPriority w:val="99"/>
    <w:unhideWhenUsed/>
    <w:rsid w:val="004A79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3514</Characters>
  <Application>Microsoft Office Word</Application>
  <DocSecurity>0</DocSecurity>
  <Lines>159</Lines>
  <Paragraphs>82</Paragraphs>
  <ScaleCrop>false</ScaleCrop>
  <Company>Author-it Software Corporation Ltd.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CPPBDN4102 Analyse building design drawings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2022-12-19T06:53:00Z</dcterms:created>
  <dcterms:modified xsi:type="dcterms:W3CDTF">2022-12-19T06:53:00Z</dcterms:modified>
</cp:coreProperties>
</file>