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306D" w:rsidP="00AF30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CPPBDN4101 Work effectively in a building design environment</w:t>
      </w:r>
      <w:r>
        <w:fldChar w:fldCharType="end"/>
      </w:r>
    </w:p>
    <w:p w:rsidR="00AF306D" w:rsidP="00AF306D">
      <w:pPr>
        <w:pStyle w:val="Version"/>
        <w:sectPr w:rsidSect="003E62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6265" w:rsidP="003E6265">
      <w:pPr>
        <w:pStyle w:val="SuperHeading"/>
      </w:pPr>
      <w:r w:rsidRPr="003E6265">
        <w:t>CPPBDN4101 Work effectively in a building design environment</w:t>
      </w:r>
    </w:p>
    <w:p w:rsidR="00000000" w:rsidRPr="003E6265" w:rsidP="003E6265">
      <w:pPr>
        <w:pStyle w:val="Heading1"/>
      </w:pPr>
      <w:bookmarkStart w:id="1" w:name="O_1137628"/>
      <w:bookmarkEnd w:id="1"/>
      <w:r w:rsidRPr="003E626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3E62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265">
            <w:pPr>
              <w:pStyle w:val="BodyText"/>
              <w:rPr>
                <w:lang w:val="en-NZ"/>
              </w:rPr>
            </w:pPr>
            <w:r w:rsidRPr="003E6265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265" w:rsidP="003E6265">
            <w:pPr>
              <w:pStyle w:val="BodyText"/>
            </w:pPr>
            <w:r w:rsidRPr="003E6265">
              <w:t>This version first released with CPP Property ServicesTraining Package Release 11.0.</w:t>
            </w:r>
          </w:p>
          <w:p w:rsidR="00000000" w:rsidRPr="003E6265" w:rsidP="003E6265">
            <w:pPr>
              <w:pStyle w:val="BodyText"/>
            </w:pPr>
            <w:r w:rsidRPr="003E6265">
              <w:t>New unit.</w:t>
            </w:r>
          </w:p>
        </w:tc>
      </w:tr>
    </w:tbl>
    <w:p w:rsidR="00000000" w:rsidRPr="003E6265" w:rsidP="003E6265">
      <w:pPr>
        <w:pStyle w:val="BodyText"/>
      </w:pPr>
    </w:p>
    <w:p w:rsidR="00000000" w:rsidRPr="003E6265" w:rsidP="003E6265">
      <w:pPr>
        <w:pStyle w:val="AllowPageBreak"/>
      </w:pPr>
    </w:p>
    <w:p w:rsidR="00000000" w:rsidRPr="003E6265" w:rsidP="003E6265">
      <w:pPr>
        <w:pStyle w:val="Heading1"/>
      </w:pPr>
      <w:bookmarkStart w:id="2" w:name="O_1137634"/>
      <w:bookmarkEnd w:id="2"/>
      <w:r w:rsidRPr="003E6265">
        <w:t>Application</w:t>
      </w:r>
    </w:p>
    <w:p w:rsidR="00000000" w:rsidRPr="003E6265" w:rsidP="00AF306D">
      <w:pPr>
        <w:pStyle w:val="BodyText"/>
      </w:pPr>
      <w:r w:rsidRPr="003E6265">
        <w:t xml:space="preserve">This unit specifies the skills and knowledge required to work effectively as a </w:t>
      </w:r>
      <w:r w:rsidRPr="003E6265">
        <w:t xml:space="preserve">drafter in a building design environment. This includes completing drafting activities to support the designer, working safely and collaboratively and managing documentation for future retrieval. </w:t>
      </w:r>
    </w:p>
    <w:p w:rsidR="00000000" w:rsidRPr="003E6265" w:rsidP="00AF306D">
      <w:pPr>
        <w:pStyle w:val="BodyText"/>
      </w:pPr>
      <w:r w:rsidRPr="003E6265">
        <w:t>The unit applies to drafters who work under the supervision</w:t>
      </w:r>
      <w:r w:rsidRPr="003E6265">
        <w:t xml:space="preserve"> and instruction of building designers or architects and use specialised knowledge to complete routine and non-routine tasks and deal with predictable and sometimes unpredictable drafting problems.</w:t>
      </w:r>
    </w:p>
    <w:p w:rsidR="00000000" w:rsidRPr="003E6265" w:rsidP="00AF306D">
      <w:pPr>
        <w:pStyle w:val="BodyText"/>
      </w:pPr>
      <w:r w:rsidRPr="003E6265">
        <w:t>No licensing, legislative or certification requirements ap</w:t>
      </w:r>
      <w:r w:rsidRPr="003E6265">
        <w:t>ply to this unit at the time of publication.</w:t>
      </w:r>
    </w:p>
    <w:p w:rsidR="00000000" w:rsidRPr="003E6265" w:rsidP="003E6265">
      <w:pPr>
        <w:pStyle w:val="Heading1"/>
      </w:pPr>
      <w:bookmarkStart w:id="3" w:name="O_1137633"/>
      <w:bookmarkEnd w:id="3"/>
      <w:r w:rsidRPr="003E6265">
        <w:t>Pre-requisite Unit</w:t>
      </w:r>
    </w:p>
    <w:p w:rsidR="00000000" w:rsidRPr="003E6265" w:rsidP="00AF306D">
      <w:pPr>
        <w:pStyle w:val="BodyText"/>
      </w:pPr>
      <w:r w:rsidRPr="003E6265">
        <w:t>Nil.</w:t>
      </w:r>
    </w:p>
    <w:p w:rsidR="00000000" w:rsidRPr="003E6265" w:rsidP="003E6265">
      <w:pPr>
        <w:pStyle w:val="Heading1"/>
      </w:pPr>
      <w:bookmarkStart w:id="4" w:name="O_1137632"/>
      <w:bookmarkEnd w:id="4"/>
      <w:r w:rsidRPr="003E6265">
        <w:t>Unit Sector</w:t>
      </w:r>
    </w:p>
    <w:p w:rsidR="00000000" w:rsidRPr="003E6265" w:rsidP="00AF306D">
      <w:pPr>
        <w:pStyle w:val="BodyText"/>
      </w:pPr>
      <w:r w:rsidRPr="003E6265">
        <w:t>Building Design</w:t>
      </w:r>
    </w:p>
    <w:p w:rsidR="00000000" w:rsidRPr="003E6265" w:rsidP="003E6265">
      <w:pPr>
        <w:pStyle w:val="Heading1"/>
      </w:pPr>
      <w:bookmarkStart w:id="5" w:name="O_1137631"/>
      <w:bookmarkEnd w:id="5"/>
      <w:r w:rsidRPr="003E626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3E62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265">
            <w:pPr>
              <w:pStyle w:val="BodyText"/>
              <w:rPr>
                <w:lang w:val="en-NZ"/>
              </w:rPr>
            </w:pPr>
            <w:r w:rsidRPr="003E6265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265">
            <w:pPr>
              <w:pStyle w:val="BodyText"/>
              <w:rPr>
                <w:lang w:val="en-NZ"/>
              </w:rPr>
            </w:pPr>
            <w:r w:rsidRPr="003E6265">
              <w:t>Performance criteria describe what needs to be done to demonstrate achievement of the element.</w:t>
            </w:r>
          </w:p>
        </w:tc>
      </w:tr>
      <w:tr w:rsidTr="003E62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265">
            <w:pPr>
              <w:pStyle w:val="BodyText"/>
              <w:rPr>
                <w:lang w:val="en-NZ"/>
              </w:rPr>
            </w:pPr>
            <w:r w:rsidRPr="003E6265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265">
            <w:pPr>
              <w:pStyle w:val="BodyText"/>
              <w:rPr>
                <w:lang w:val="en-NZ"/>
              </w:rPr>
            </w:pPr>
            <w:r w:rsidRPr="003E6265">
              <w:t xml:space="preserve">Clarify roles and responsibilities in building design.  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265">
            <w:pPr>
              <w:pStyle w:val="BodyText"/>
              <w:rPr>
                <w:lang w:val="en-NZ"/>
              </w:rPr>
            </w:pPr>
            <w:r w:rsidRPr="003E6265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265">
            <w:pPr>
              <w:pStyle w:val="BodyText"/>
              <w:rPr>
                <w:lang w:val="en-NZ"/>
              </w:rPr>
            </w:pPr>
            <w:r w:rsidRPr="003E6265">
              <w:t>Identify relevant external consultants and construction industry personnel and clarify their res</w:t>
            </w:r>
            <w:r w:rsidRPr="003E6265">
              <w:t>ponsibilities in building design.</w:t>
            </w:r>
          </w:p>
        </w:tc>
      </w:tr>
      <w:tr w:rsidTr="003E62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265">
            <w:pPr>
              <w:pStyle w:val="BodyText"/>
              <w:rPr>
                <w:lang w:val="en-NZ"/>
              </w:rPr>
            </w:pPr>
            <w:r w:rsidRPr="003E6265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265">
            <w:pPr>
              <w:pStyle w:val="BodyText"/>
              <w:rPr>
                <w:lang w:val="en-NZ"/>
              </w:rPr>
            </w:pPr>
            <w:r w:rsidRPr="003E6265">
              <w:t>Clarify drafters’ role and responsibilities in building design.</w:t>
            </w:r>
          </w:p>
        </w:tc>
      </w:tr>
      <w:tr w:rsidTr="003E62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265">
            <w:pPr>
              <w:pStyle w:val="BodyText"/>
              <w:rPr>
                <w:lang w:val="en-NZ"/>
              </w:rPr>
            </w:pPr>
            <w:r w:rsidRPr="003E6265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265">
            <w:pPr>
              <w:pStyle w:val="BodyText"/>
              <w:rPr>
                <w:lang w:val="en-NZ"/>
              </w:rPr>
            </w:pPr>
            <w:r w:rsidRPr="003E6265">
              <w:t xml:space="preserve">Outline duty of care responsibilities of building designer for design quality, safety and compliance in relation to </w:t>
            </w:r>
            <w:r w:rsidRPr="003E6265">
              <w:t>intended purpose.</w:t>
            </w:r>
          </w:p>
        </w:tc>
      </w:tr>
      <w:tr w:rsidTr="003E62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265">
            <w:pPr>
              <w:pStyle w:val="BodyText"/>
              <w:rPr>
                <w:lang w:val="en-NZ"/>
              </w:rPr>
            </w:pPr>
            <w:r w:rsidRPr="003E6265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265">
            <w:pPr>
              <w:pStyle w:val="BodyText"/>
              <w:rPr>
                <w:lang w:val="en-NZ"/>
              </w:rPr>
            </w:pPr>
            <w:r w:rsidRPr="003E6265">
              <w:t xml:space="preserve">Identify roles in building design project processes and sequence, including time and contingency management requirements. </w:t>
            </w:r>
          </w:p>
        </w:tc>
      </w:tr>
      <w:tr w:rsidTr="003E62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265">
            <w:pPr>
              <w:pStyle w:val="BodyText"/>
              <w:rPr>
                <w:lang w:val="en-NZ"/>
              </w:rPr>
            </w:pPr>
            <w:r w:rsidRPr="003E6265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265">
            <w:pPr>
              <w:pStyle w:val="BodyText"/>
              <w:rPr>
                <w:lang w:val="en-NZ"/>
              </w:rPr>
            </w:pPr>
            <w:r w:rsidRPr="003E6265">
              <w:t>Identify and apply safe work practices in a building design workplace according to work health and safety requirements.</w:t>
            </w:r>
          </w:p>
        </w:tc>
      </w:tr>
      <w:tr w:rsidTr="003E62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265">
            <w:pPr>
              <w:pStyle w:val="BodyText"/>
              <w:rPr>
                <w:lang w:val="en-NZ"/>
              </w:rPr>
            </w:pPr>
          </w:p>
        </w:tc>
      </w:tr>
      <w:tr w:rsidTr="003E62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265">
            <w:pPr>
              <w:pStyle w:val="BodyText"/>
              <w:rPr>
                <w:lang w:val="en-NZ"/>
              </w:rPr>
            </w:pPr>
            <w:r w:rsidRPr="003E6265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265">
            <w:pPr>
              <w:pStyle w:val="BodyText"/>
              <w:rPr>
                <w:lang w:val="en-NZ"/>
              </w:rPr>
            </w:pPr>
            <w:r w:rsidRPr="003E6265">
              <w:t>Communicate effectively in a building design workplace.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265">
            <w:pPr>
              <w:pStyle w:val="BodyText"/>
              <w:rPr>
                <w:lang w:val="en-NZ"/>
              </w:rPr>
            </w:pPr>
            <w:r w:rsidRPr="003E6265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265">
            <w:pPr>
              <w:pStyle w:val="BodyText"/>
              <w:rPr>
                <w:lang w:val="en-NZ"/>
              </w:rPr>
            </w:pPr>
            <w:r w:rsidRPr="003E6265">
              <w:t>Use written skills relevant to purpose to communicate and collaborate with colleagues, clients, external consultants and permit authorities.</w:t>
            </w:r>
          </w:p>
        </w:tc>
      </w:tr>
      <w:tr w:rsidTr="003E62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265">
            <w:pPr>
              <w:pStyle w:val="BodyText"/>
              <w:rPr>
                <w:lang w:val="en-NZ"/>
              </w:rPr>
            </w:pPr>
            <w:r w:rsidRPr="003E6265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265">
            <w:pPr>
              <w:pStyle w:val="BodyText"/>
              <w:rPr>
                <w:lang w:val="en-NZ"/>
              </w:rPr>
            </w:pPr>
            <w:r w:rsidRPr="003E6265">
              <w:t>Use effective communication skills to collabor</w:t>
            </w:r>
            <w:r w:rsidRPr="003E6265">
              <w:t>ate with relevant persons to support work tasks.</w:t>
            </w:r>
          </w:p>
        </w:tc>
      </w:tr>
      <w:tr w:rsidTr="003E62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265">
            <w:pPr>
              <w:pStyle w:val="BodyText"/>
              <w:rPr>
                <w:lang w:val="en-NZ"/>
              </w:rPr>
            </w:pPr>
            <w:r w:rsidRPr="003E6265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265">
            <w:pPr>
              <w:pStyle w:val="BodyText"/>
              <w:rPr>
                <w:lang w:val="en-NZ"/>
              </w:rPr>
            </w:pPr>
            <w:r w:rsidRPr="003E6265">
              <w:t>Compile information from a variety of sources to support project technical reports.</w:t>
            </w:r>
          </w:p>
        </w:tc>
      </w:tr>
      <w:tr w:rsidTr="003E62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265">
            <w:pPr>
              <w:pStyle w:val="BodyText"/>
              <w:rPr>
                <w:lang w:val="en-NZ"/>
              </w:rPr>
            </w:pPr>
            <w:r w:rsidRPr="003E6265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265">
            <w:pPr>
              <w:pStyle w:val="BodyText"/>
              <w:rPr>
                <w:lang w:val="en-NZ"/>
              </w:rPr>
            </w:pPr>
            <w:r w:rsidRPr="003E6265">
              <w:t>Take notes and record meeting discussions and outcomes.</w:t>
            </w:r>
          </w:p>
        </w:tc>
      </w:tr>
      <w:tr w:rsidTr="003E62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265">
            <w:pPr>
              <w:pStyle w:val="BodyText"/>
              <w:rPr>
                <w:lang w:val="en-NZ"/>
              </w:rPr>
            </w:pPr>
          </w:p>
        </w:tc>
      </w:tr>
      <w:tr w:rsidTr="003E62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265">
            <w:pPr>
              <w:pStyle w:val="BodyText"/>
              <w:rPr>
                <w:lang w:val="en-NZ"/>
              </w:rPr>
            </w:pPr>
            <w:r w:rsidRPr="003E6265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265">
            <w:pPr>
              <w:pStyle w:val="BodyText"/>
              <w:rPr>
                <w:lang w:val="en-NZ"/>
              </w:rPr>
            </w:pPr>
            <w:r w:rsidRPr="003E6265">
              <w:t>Mai</w:t>
            </w:r>
            <w:r w:rsidRPr="003E6265">
              <w:t>ntain project information in a building design workplace.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265">
            <w:pPr>
              <w:pStyle w:val="BodyText"/>
              <w:rPr>
                <w:lang w:val="en-NZ"/>
              </w:rPr>
            </w:pPr>
            <w:r w:rsidRPr="003E6265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265">
            <w:pPr>
              <w:pStyle w:val="BodyText"/>
              <w:rPr>
                <w:lang w:val="en-NZ"/>
              </w:rPr>
            </w:pPr>
            <w:r w:rsidRPr="003E6265">
              <w:t>Operate business software commonly used in building design practice.</w:t>
            </w:r>
          </w:p>
        </w:tc>
      </w:tr>
      <w:tr w:rsidTr="003E62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265">
            <w:pPr>
              <w:pStyle w:val="BodyText"/>
              <w:rPr>
                <w:lang w:val="en-NZ"/>
              </w:rPr>
            </w:pPr>
            <w:r w:rsidRPr="003E6265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265">
            <w:pPr>
              <w:pStyle w:val="BodyText"/>
              <w:rPr>
                <w:lang w:val="en-NZ"/>
              </w:rPr>
            </w:pPr>
            <w:r w:rsidRPr="003E6265">
              <w:t>Follow procedures to record, store, retrieve and transmit documents and information.</w:t>
            </w:r>
          </w:p>
        </w:tc>
      </w:tr>
      <w:tr w:rsidTr="003E62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265">
            <w:pPr>
              <w:pStyle w:val="BodyText"/>
              <w:rPr>
                <w:lang w:val="en-NZ"/>
              </w:rPr>
            </w:pPr>
            <w:r w:rsidRPr="003E6265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265">
            <w:pPr>
              <w:pStyle w:val="BodyText"/>
              <w:rPr>
                <w:lang w:val="en-NZ"/>
              </w:rPr>
            </w:pPr>
            <w:r w:rsidRPr="003E6265">
              <w:t xml:space="preserve">Apply naming conventions, </w:t>
            </w:r>
            <w:r w:rsidRPr="003E6265">
              <w:t xml:space="preserve">version control, and filing systems to manage building design documentation. </w:t>
            </w:r>
          </w:p>
        </w:tc>
      </w:tr>
      <w:tr w:rsidTr="003E62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265">
            <w:pPr>
              <w:pStyle w:val="BodyText"/>
              <w:rPr>
                <w:lang w:val="en-NZ"/>
              </w:rPr>
            </w:pPr>
            <w:r w:rsidRPr="003E6265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265" w:rsidP="003E6265">
            <w:pPr>
              <w:pStyle w:val="BodyText"/>
            </w:pPr>
            <w:r w:rsidRPr="003E6265">
              <w:t xml:space="preserve">Apply control methods for data security, quality assurance and risk management appropriate to building design workplace. </w:t>
            </w:r>
          </w:p>
        </w:tc>
      </w:tr>
    </w:tbl>
    <w:p w:rsidR="00000000" w:rsidRPr="003E6265" w:rsidP="003E6265">
      <w:pPr>
        <w:pStyle w:val="BodyText"/>
      </w:pPr>
    </w:p>
    <w:p w:rsidR="00000000" w:rsidRPr="003E6265" w:rsidP="003E6265">
      <w:pPr>
        <w:pStyle w:val="AllowPageBreak"/>
      </w:pPr>
    </w:p>
    <w:p w:rsidR="00000000" w:rsidRPr="003E6265" w:rsidP="003E6265">
      <w:pPr>
        <w:pStyle w:val="Heading1"/>
      </w:pPr>
      <w:bookmarkStart w:id="6" w:name="O_1137630"/>
      <w:bookmarkEnd w:id="6"/>
      <w:r w:rsidRPr="003E6265">
        <w:t>Foundation Skills</w:t>
      </w:r>
    </w:p>
    <w:p w:rsidR="00000000" w:rsidRPr="003E6265" w:rsidP="00AF306D">
      <w:pPr>
        <w:pStyle w:val="BodyText"/>
      </w:pPr>
      <w:r w:rsidRPr="003E6265">
        <w:t>As well as the foundation skills explicit in the performance criteria of this unit, candidates require:</w:t>
      </w:r>
    </w:p>
    <w:p w:rsidR="00000000" w:rsidRPr="003E6265" w:rsidP="003E6265">
      <w:pPr>
        <w:pStyle w:val="ListBullet"/>
      </w:pPr>
      <w:r w:rsidRPr="003E6265">
        <w:t>written and oral skills to communicate appropriately for the audience and situation. </w:t>
      </w:r>
    </w:p>
    <w:p w:rsidR="00000000" w:rsidRPr="003E6265" w:rsidP="003E6265">
      <w:pPr>
        <w:pStyle w:val="AllowPageBreak"/>
      </w:pPr>
    </w:p>
    <w:p w:rsidR="00000000" w:rsidRPr="003E6265" w:rsidP="003E6265">
      <w:pPr>
        <w:pStyle w:val="Heading1"/>
      </w:pPr>
      <w:bookmarkStart w:id="7" w:name="O_1137629"/>
      <w:bookmarkEnd w:id="7"/>
      <w:r w:rsidRPr="003E6265">
        <w:t>Unit Mapping Information</w:t>
      </w:r>
    </w:p>
    <w:p w:rsidR="00000000" w:rsidRPr="003E6265" w:rsidP="00AF306D">
      <w:pPr>
        <w:pStyle w:val="BodyText"/>
      </w:pPr>
      <w:r w:rsidRPr="003E6265">
        <w:t>New unit.</w:t>
      </w:r>
    </w:p>
    <w:p w:rsidR="00000000" w:rsidRPr="003E6265" w:rsidP="003E6265">
      <w:pPr>
        <w:pStyle w:val="Heading1"/>
      </w:pPr>
      <w:bookmarkStart w:id="8" w:name="O_1137622"/>
      <w:bookmarkEnd w:id="8"/>
      <w:r w:rsidRPr="003E6265">
        <w:t>Links</w:t>
      </w:r>
    </w:p>
    <w:p w:rsidR="00000000" w:rsidRPr="003E6265" w:rsidP="00AF306D">
      <w:pPr>
        <w:pStyle w:val="BodyText"/>
      </w:pPr>
      <w:r w:rsidRPr="003E626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0B57AE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3E6265" w:rsidP="00AF306D">
      <w:pPr>
        <w:pStyle w:val="BodyText"/>
        <w:sectPr w:rsidSect="003E626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E6265" w:rsidP="003E6265">
      <w:pPr>
        <w:pStyle w:val="SuperHeading"/>
      </w:pPr>
      <w:r w:rsidRPr="003E6265">
        <w:t xml:space="preserve">Assessment Requirements for </w:t>
      </w:r>
      <w:r w:rsidRPr="003E6265">
        <w:t>CPPBDN4101 Work effectively in a building design environment</w:t>
      </w:r>
    </w:p>
    <w:p w:rsidR="00000000" w:rsidRPr="003E6265" w:rsidP="003E6265">
      <w:pPr>
        <w:pStyle w:val="Heading1"/>
      </w:pPr>
      <w:bookmarkStart w:id="9" w:name="O_1137624"/>
      <w:bookmarkEnd w:id="9"/>
      <w:r w:rsidRPr="003E626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3E62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265">
            <w:pPr>
              <w:pStyle w:val="BodyText"/>
              <w:rPr>
                <w:lang w:val="en-NZ"/>
              </w:rPr>
            </w:pPr>
            <w:r w:rsidRPr="003E6265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265" w:rsidP="003E6265">
            <w:pPr>
              <w:pStyle w:val="BodyText"/>
            </w:pPr>
            <w:r w:rsidRPr="003E6265">
              <w:t>This version first released with CPP Property ServicesTraining Package Release 11.0.</w:t>
            </w:r>
          </w:p>
          <w:p w:rsidR="00000000" w:rsidRPr="003E6265" w:rsidP="003E6265">
            <w:pPr>
              <w:pStyle w:val="BodyText"/>
            </w:pPr>
            <w:r w:rsidRPr="003E6265">
              <w:t>New unit.</w:t>
            </w:r>
          </w:p>
        </w:tc>
      </w:tr>
    </w:tbl>
    <w:p w:rsidR="00000000" w:rsidRPr="003E6265" w:rsidP="003E6265">
      <w:pPr>
        <w:pStyle w:val="BodyText"/>
      </w:pPr>
    </w:p>
    <w:p w:rsidR="00000000" w:rsidRPr="003E6265" w:rsidP="003E6265">
      <w:pPr>
        <w:pStyle w:val="AllowPageBreak"/>
      </w:pPr>
    </w:p>
    <w:p w:rsidR="00000000" w:rsidRPr="003E6265" w:rsidP="003E6265">
      <w:pPr>
        <w:pStyle w:val="Heading1"/>
      </w:pPr>
      <w:bookmarkStart w:id="10" w:name="O_1137627"/>
      <w:bookmarkEnd w:id="10"/>
      <w:r w:rsidRPr="003E6265">
        <w:t>Performance Evidence</w:t>
      </w:r>
    </w:p>
    <w:p w:rsidR="00000000" w:rsidRPr="003E6265" w:rsidP="00AF306D">
      <w:pPr>
        <w:pStyle w:val="BodyText"/>
      </w:pPr>
      <w:r w:rsidRPr="003E6265">
        <w:t>To demons</w:t>
      </w:r>
      <w:r w:rsidRPr="003E6265">
        <w:t>trate competency, a candidate must meet the performance criteria of this unit by working effectively while conducting drafting activities to support two different building design projects, involving for each project:</w:t>
      </w:r>
    </w:p>
    <w:p w:rsidR="00000000" w:rsidRPr="003E6265" w:rsidP="003E6265">
      <w:pPr>
        <w:pStyle w:val="ListBullet"/>
      </w:pPr>
      <w:r w:rsidRPr="003E6265">
        <w:t>developing two written documents to su</w:t>
      </w:r>
      <w:r w:rsidRPr="003E6265">
        <w:t>pport the project:</w:t>
      </w:r>
    </w:p>
    <w:p w:rsidR="00000000" w:rsidRPr="003E6265" w:rsidP="003E6265">
      <w:pPr>
        <w:pStyle w:val="ListBullet2"/>
      </w:pPr>
      <w:r w:rsidRPr="003E6265">
        <w:t xml:space="preserve">one email </w:t>
      </w:r>
    </w:p>
    <w:p w:rsidR="00000000" w:rsidRPr="003E6265" w:rsidP="003E6265">
      <w:pPr>
        <w:pStyle w:val="ListBullet2"/>
      </w:pPr>
      <w:r w:rsidRPr="003E6265">
        <w:t>notes from one meeting</w:t>
      </w:r>
    </w:p>
    <w:p w:rsidR="00000000" w:rsidRPr="003E6265" w:rsidP="003E6265">
      <w:pPr>
        <w:pStyle w:val="ListBullet"/>
      </w:pPr>
      <w:r w:rsidRPr="003E6265">
        <w:t>naming, transmitting, storing and retrieving two written documents in accordance with drafter’s role and workplace procedures.</w:t>
      </w:r>
    </w:p>
    <w:p w:rsidR="00000000" w:rsidRPr="003E6265" w:rsidP="003E6265">
      <w:pPr>
        <w:pStyle w:val="AllowPageBreak"/>
      </w:pPr>
    </w:p>
    <w:p w:rsidR="00000000" w:rsidRPr="003E6265" w:rsidP="003E6265">
      <w:pPr>
        <w:pStyle w:val="Heading1"/>
      </w:pPr>
      <w:bookmarkStart w:id="11" w:name="O_1137626"/>
      <w:bookmarkEnd w:id="11"/>
      <w:r w:rsidRPr="003E6265">
        <w:t>Knowledge Evidence</w:t>
      </w:r>
    </w:p>
    <w:p w:rsidR="00000000" w:rsidRPr="003E6265" w:rsidP="00AF306D">
      <w:pPr>
        <w:pStyle w:val="BodyText"/>
      </w:pPr>
      <w:r w:rsidRPr="003E6265">
        <w:t>To be competent in this unit, a candidate must demonstrate knowledge of:</w:t>
      </w:r>
    </w:p>
    <w:p w:rsidR="00000000" w:rsidRPr="003E6265" w:rsidP="003E6265">
      <w:pPr>
        <w:pStyle w:val="ListBullet"/>
      </w:pPr>
      <w:r w:rsidRPr="003E6265">
        <w:t>key requirements of the building design process</w:t>
      </w:r>
    </w:p>
    <w:p w:rsidR="00000000" w:rsidRPr="003E6265" w:rsidP="003E6265">
      <w:pPr>
        <w:pStyle w:val="ListBullet"/>
      </w:pPr>
      <w:r w:rsidRPr="003E6265">
        <w:t>file management protocols and data security controls for building design documentation</w:t>
      </w:r>
    </w:p>
    <w:p w:rsidR="00000000" w:rsidRPr="003E6265" w:rsidP="003E6265">
      <w:pPr>
        <w:pStyle w:val="ListBullet"/>
      </w:pPr>
      <w:r w:rsidRPr="003E6265">
        <w:t xml:space="preserve">building design project processes and sequence </w:t>
      </w:r>
    </w:p>
    <w:p w:rsidR="00000000" w:rsidRPr="003E6265" w:rsidP="003E6265">
      <w:pPr>
        <w:pStyle w:val="ListBullet"/>
      </w:pPr>
      <w:r w:rsidRPr="003E6265">
        <w:t xml:space="preserve">relevant workplace, industry, work health and safety (WHS), legislative, regulatory and certification requirements </w:t>
      </w:r>
    </w:p>
    <w:p w:rsidR="00000000" w:rsidRPr="003E6265" w:rsidP="003E6265">
      <w:pPr>
        <w:pStyle w:val="ListBullet"/>
      </w:pPr>
      <w:r w:rsidRPr="003E6265">
        <w:t>roles and responsibilities of building designer, external consultants and industry personnel in the building design process</w:t>
      </w:r>
    </w:p>
    <w:p w:rsidR="00000000" w:rsidRPr="003E6265" w:rsidP="003E6265">
      <w:pPr>
        <w:pStyle w:val="ListBullet"/>
      </w:pPr>
      <w:r w:rsidRPr="003E6265">
        <w:t>role and respon</w:t>
      </w:r>
      <w:r w:rsidRPr="003E6265">
        <w:t>sibilities of drafters in the building design workplace</w:t>
      </w:r>
    </w:p>
    <w:p w:rsidR="00000000" w:rsidRPr="003E6265" w:rsidP="003E6265">
      <w:pPr>
        <w:pStyle w:val="ListBullet"/>
      </w:pPr>
      <w:r w:rsidRPr="003E6265">
        <w:t>sources and types of information used to support project technical reports</w:t>
      </w:r>
    </w:p>
    <w:p w:rsidR="00000000" w:rsidRPr="003E6265" w:rsidP="003E6265">
      <w:pPr>
        <w:pStyle w:val="ListBullet"/>
      </w:pPr>
      <w:r w:rsidRPr="003E6265">
        <w:t>documentation prepared by drafters to support building design</w:t>
      </w:r>
    </w:p>
    <w:p w:rsidR="00000000" w:rsidRPr="003E6265" w:rsidP="003E6265">
      <w:pPr>
        <w:pStyle w:val="ListBullet"/>
      </w:pPr>
      <w:r w:rsidRPr="003E6265">
        <w:t>business software commonly used in the building design en</w:t>
      </w:r>
      <w:r w:rsidRPr="003E6265">
        <w:t>vironment:</w:t>
      </w:r>
    </w:p>
    <w:p w:rsidR="00000000" w:rsidRPr="003E6265" w:rsidP="003E6265">
      <w:pPr>
        <w:pStyle w:val="ListBullet2"/>
      </w:pPr>
      <w:r w:rsidRPr="003E6265">
        <w:t>word processing</w:t>
      </w:r>
    </w:p>
    <w:p w:rsidR="00000000" w:rsidRPr="003E6265" w:rsidP="003E6265">
      <w:pPr>
        <w:pStyle w:val="ListBullet2"/>
      </w:pPr>
      <w:r w:rsidRPr="003E6265">
        <w:t>spreadsheets</w:t>
      </w:r>
    </w:p>
    <w:p w:rsidR="00000000" w:rsidRPr="003E6265" w:rsidP="003E6265">
      <w:pPr>
        <w:pStyle w:val="ListBullet2"/>
      </w:pPr>
      <w:r w:rsidRPr="003E6265">
        <w:t>email and calendar management.</w:t>
      </w:r>
    </w:p>
    <w:p w:rsidR="00000000" w:rsidRPr="003E6265" w:rsidP="003E6265">
      <w:pPr>
        <w:pStyle w:val="AllowPageBreak"/>
      </w:pPr>
    </w:p>
    <w:p w:rsidR="00000000" w:rsidRPr="003E6265" w:rsidP="003E6265">
      <w:pPr>
        <w:pStyle w:val="Heading1"/>
      </w:pPr>
      <w:bookmarkStart w:id="12" w:name="O_1137625"/>
      <w:bookmarkEnd w:id="12"/>
      <w:r w:rsidRPr="003E6265">
        <w:t>Assessment Conditions</w:t>
      </w:r>
    </w:p>
    <w:p w:rsidR="00000000" w:rsidRPr="003E6265" w:rsidP="00AF306D">
      <w:pPr>
        <w:pStyle w:val="BodyText"/>
      </w:pPr>
      <w:r w:rsidRPr="003E6265">
        <w:t>Assessors must meet the requirements for assessors contained in the Standards for Registered Training Organisations. Competency is to be assess</w:t>
      </w:r>
      <w:r w:rsidRPr="003E6265">
        <w:t>ed in the workplace or a simulated environment that accurately reflects performance in a real workplace setting where these skills and knowledge would be performed. This includes access to:</w:t>
      </w:r>
    </w:p>
    <w:p w:rsidR="00000000" w:rsidRPr="003E6265" w:rsidP="003E6265">
      <w:pPr>
        <w:pStyle w:val="ListBullet"/>
      </w:pPr>
      <w:r w:rsidRPr="003E6265">
        <w:t>computer with internet access and building design office software</w:t>
      </w:r>
    </w:p>
    <w:p w:rsidR="00000000" w:rsidRPr="003E6265" w:rsidP="003E6265">
      <w:pPr>
        <w:pStyle w:val="ListBullet"/>
      </w:pPr>
      <w:r w:rsidRPr="003E6265">
        <w:t>relevant workplace, industry, WHS, regulatory and policies and procedures.</w:t>
      </w:r>
    </w:p>
    <w:p w:rsidR="00000000" w:rsidRPr="003E6265" w:rsidP="003E6265">
      <w:pPr>
        <w:pStyle w:val="AllowPageBreak"/>
      </w:pPr>
    </w:p>
    <w:p w:rsidR="00000000" w:rsidRPr="003E6265" w:rsidP="003E6265">
      <w:pPr>
        <w:pStyle w:val="Heading1"/>
      </w:pPr>
      <w:bookmarkStart w:id="13" w:name="O_1137623"/>
      <w:bookmarkEnd w:id="13"/>
      <w:r w:rsidRPr="003E6265">
        <w:t>Links</w:t>
      </w:r>
    </w:p>
    <w:p w:rsidR="00000000" w:rsidRPr="003E6265" w:rsidP="00AF306D">
      <w:pPr>
        <w:pStyle w:val="BodyText"/>
      </w:pPr>
      <w:r w:rsidRPr="003E626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0B57AE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3E6265" w:rsidP="003E6265"/>
    <w:sectPr w:rsidSect="003E626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2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265" w:rsidRPr="00AF306D" w:rsidP="00AF30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2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06D" w:rsidP="003E62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F306D" w:rsidP="003E62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F306D" w:rsidP="003E626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265" w:rsidP="003E62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F306D">
      <w:t>Approved</w:t>
    </w:r>
    <w:r w:rsidR="00AF306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F306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F306D">
      <w:rPr>
        <w:noProof/>
      </w:rPr>
      <w:t>4</w:t>
    </w:r>
    <w:r>
      <w:rPr>
        <w:noProof/>
      </w:rPr>
      <w:fldChar w:fldCharType="end"/>
    </w:r>
  </w:p>
  <w:p w:rsidR="003E6265" w:rsidP="003E62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F306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F306D">
      <w:t>BuildSkills Australia</w:t>
    </w:r>
    <w:r w:rsidR="00AF306D">
      <w:fldChar w:fldCharType="end"/>
    </w:r>
  </w:p>
  <w:p w:rsidR="003E6265" w:rsidP="003E62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2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0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6265" w:rsidRPr="00AF306D" w:rsidP="00AF30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2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06D" w:rsidRPr="002D2AF8" w:rsidP="003E62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CPPBDN4101 Work effectively in a building design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F306D" w:rsidP="003E626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265" w:rsidRPr="002D2AF8" w:rsidP="003E62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F306D">
      <w:t>CPPBDN4101 Work effectively in a building design environment</w:t>
    </w:r>
    <w:r w:rsidR="00AF306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F306D">
      <w:rPr>
        <w:noProof/>
      </w:rPr>
      <w:t>2 March 2025</w:t>
    </w:r>
    <w:r>
      <w:fldChar w:fldCharType="end"/>
    </w:r>
  </w:p>
  <w:p w:rsidR="003E6265" w:rsidP="003E62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3F414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E9E8B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45EB8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62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62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62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62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62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62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62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62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62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62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62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6265"/>
  </w:style>
  <w:style w:type="character" w:customStyle="1" w:styleId="Heading1Char">
    <w:name w:val="Heading 1 Char"/>
    <w:basedOn w:val="DefaultParagraphFont"/>
    <w:link w:val="Heading1"/>
    <w:rsid w:val="003E62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62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62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626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E626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E62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62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62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62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62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62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62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62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62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62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62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62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62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62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62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62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62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62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62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62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62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62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E6265"/>
    <w:rPr>
      <w:b/>
      <w:spacing w:val="0"/>
    </w:rPr>
  </w:style>
  <w:style w:type="paragraph" w:customStyle="1" w:styleId="SuperTitle">
    <w:name w:val="SuperTitle"/>
    <w:basedOn w:val="Title"/>
    <w:rsid w:val="003E62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62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62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E62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62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62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62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62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62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62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62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62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6265"/>
    <w:rPr>
      <w:i/>
    </w:rPr>
  </w:style>
  <w:style w:type="paragraph" w:styleId="Caption">
    <w:name w:val="caption"/>
    <w:basedOn w:val="BodyText"/>
    <w:next w:val="Normal"/>
    <w:qFormat/>
    <w:rsid w:val="003E62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62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62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6265"/>
  </w:style>
  <w:style w:type="paragraph" w:styleId="TableofFigures">
    <w:name w:val="table of figures"/>
    <w:basedOn w:val="Normal"/>
    <w:next w:val="Normal"/>
    <w:semiHidden/>
    <w:rsid w:val="003E62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626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E6265"/>
    <w:rPr>
      <w:rFonts w:ascii="Wingdings" w:hAnsi="Wingdings"/>
    </w:rPr>
  </w:style>
  <w:style w:type="paragraph" w:customStyle="1" w:styleId="TableHeading">
    <w:name w:val="Table Heading"/>
    <w:basedOn w:val="HeadingBase"/>
    <w:rsid w:val="003E62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6265"/>
    <w:rPr>
      <w:color w:val="0033CC"/>
      <w:u w:val="none"/>
    </w:rPr>
  </w:style>
  <w:style w:type="paragraph" w:customStyle="1" w:styleId="BodyTextRight">
    <w:name w:val="Body Text Right"/>
    <w:basedOn w:val="BodyText"/>
    <w:rsid w:val="003E62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62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626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62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62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62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6265"/>
    <w:rPr>
      <w:sz w:val="32"/>
    </w:rPr>
  </w:style>
  <w:style w:type="paragraph" w:customStyle="1" w:styleId="HeadingProcedure">
    <w:name w:val="Heading Procedure"/>
    <w:basedOn w:val="HeadingBase"/>
    <w:next w:val="Normal"/>
    <w:rsid w:val="003E62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6265"/>
    <w:pPr>
      <w:spacing w:before="60" w:after="60"/>
    </w:pPr>
  </w:style>
  <w:style w:type="paragraph" w:styleId="ListContinue">
    <w:name w:val="List Continue"/>
    <w:basedOn w:val="List"/>
    <w:rsid w:val="003E6265"/>
    <w:pPr>
      <w:ind w:firstLine="0"/>
    </w:pPr>
  </w:style>
  <w:style w:type="paragraph" w:customStyle="1" w:styleId="ListNote">
    <w:name w:val="List Note"/>
    <w:basedOn w:val="List"/>
    <w:rsid w:val="003E62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62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62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6265"/>
    <w:rPr>
      <w:rFonts w:ascii="Courier New" w:hAnsi="Courier New"/>
    </w:rPr>
  </w:style>
  <w:style w:type="paragraph" w:customStyle="1" w:styleId="NoteBullet">
    <w:name w:val="Note Bullet"/>
    <w:basedOn w:val="Note"/>
    <w:rsid w:val="003E62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62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62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62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626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E62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62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6265"/>
    <w:rPr>
      <w:b/>
      <w:smallCaps/>
    </w:rPr>
  </w:style>
  <w:style w:type="paragraph" w:customStyle="1" w:styleId="TableListNumber">
    <w:name w:val="Table List Number"/>
    <w:basedOn w:val="ListNumber"/>
    <w:rsid w:val="003E62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62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6265"/>
    <w:pPr>
      <w:numPr>
        <w:numId w:val="9"/>
      </w:numPr>
    </w:pPr>
  </w:style>
  <w:style w:type="paragraph" w:customStyle="1" w:styleId="ListAlpha2">
    <w:name w:val="List Alpha 2"/>
    <w:basedOn w:val="List2"/>
    <w:rsid w:val="003E6265"/>
    <w:pPr>
      <w:numPr>
        <w:numId w:val="8"/>
      </w:numPr>
    </w:pPr>
  </w:style>
  <w:style w:type="paragraph" w:styleId="List2">
    <w:name w:val="List 2"/>
    <w:basedOn w:val="BodyText"/>
    <w:rsid w:val="003E62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62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62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62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626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626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E6265"/>
    <w:pPr>
      <w:numPr>
        <w:numId w:val="4"/>
      </w:numPr>
    </w:pPr>
  </w:style>
  <w:style w:type="paragraph" w:styleId="ListContinue2">
    <w:name w:val="List Continue 2"/>
    <w:basedOn w:val="List2"/>
    <w:rsid w:val="003E6265"/>
    <w:pPr>
      <w:ind w:firstLine="0"/>
    </w:pPr>
  </w:style>
  <w:style w:type="paragraph" w:styleId="ListContinue3">
    <w:name w:val="List Continue 3"/>
    <w:basedOn w:val="List3"/>
    <w:rsid w:val="003E6265"/>
    <w:pPr>
      <w:ind w:left="1021" w:firstLine="0"/>
    </w:pPr>
  </w:style>
  <w:style w:type="paragraph" w:styleId="ListContinue4">
    <w:name w:val="List Continue 4"/>
    <w:basedOn w:val="List4"/>
    <w:rsid w:val="003E6265"/>
    <w:pPr>
      <w:ind w:firstLine="0"/>
    </w:pPr>
  </w:style>
  <w:style w:type="paragraph" w:styleId="ListContinue5">
    <w:name w:val="List Continue 5"/>
    <w:basedOn w:val="List5"/>
    <w:rsid w:val="003E6265"/>
    <w:pPr>
      <w:ind w:firstLine="0"/>
    </w:pPr>
  </w:style>
  <w:style w:type="paragraph" w:styleId="ListNumber3">
    <w:name w:val="List Number 3"/>
    <w:basedOn w:val="List3"/>
    <w:rsid w:val="003E6265"/>
    <w:pPr>
      <w:numPr>
        <w:numId w:val="5"/>
      </w:numPr>
    </w:pPr>
  </w:style>
  <w:style w:type="paragraph" w:styleId="ListNumber4">
    <w:name w:val="List Number 4"/>
    <w:basedOn w:val="List4"/>
    <w:rsid w:val="003E6265"/>
    <w:pPr>
      <w:numPr>
        <w:numId w:val="6"/>
      </w:numPr>
    </w:pPr>
  </w:style>
  <w:style w:type="paragraph" w:styleId="ListNumber5">
    <w:name w:val="List Number 5"/>
    <w:basedOn w:val="List5"/>
    <w:rsid w:val="003E6265"/>
    <w:pPr>
      <w:numPr>
        <w:numId w:val="7"/>
      </w:numPr>
    </w:pPr>
  </w:style>
  <w:style w:type="paragraph" w:styleId="BlockText">
    <w:name w:val="Block Text"/>
    <w:basedOn w:val="Normal"/>
    <w:rsid w:val="003E62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62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6265"/>
    <w:rPr>
      <w:sz w:val="16"/>
      <w:vertAlign w:val="superscript"/>
    </w:rPr>
  </w:style>
  <w:style w:type="character" w:customStyle="1" w:styleId="Symbols">
    <w:name w:val="Symbols"/>
    <w:basedOn w:val="DefaultParagraphFont"/>
    <w:rsid w:val="003E6265"/>
    <w:rPr>
      <w:rFonts w:ascii="Symbol" w:hAnsi="Symbol"/>
    </w:rPr>
  </w:style>
  <w:style w:type="character" w:customStyle="1" w:styleId="MenuOptions">
    <w:name w:val="Menu Options"/>
    <w:basedOn w:val="DefaultParagraphFont"/>
    <w:rsid w:val="003E62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6265"/>
    <w:rPr>
      <w:b/>
    </w:rPr>
  </w:style>
  <w:style w:type="character" w:customStyle="1" w:styleId="Underlined">
    <w:name w:val="Underlined"/>
    <w:basedOn w:val="DefaultParagraphFont"/>
    <w:rsid w:val="003E6265"/>
    <w:rPr>
      <w:u w:val="single"/>
    </w:rPr>
  </w:style>
  <w:style w:type="paragraph" w:customStyle="1" w:styleId="TableBodyTextRight">
    <w:name w:val="Table Body Text Right"/>
    <w:basedOn w:val="TableBodyText"/>
    <w:rsid w:val="003E62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6265"/>
    <w:rPr>
      <w:sz w:val="18"/>
    </w:rPr>
  </w:style>
  <w:style w:type="paragraph" w:customStyle="1" w:styleId="BodySmallRight">
    <w:name w:val="Body Small Right"/>
    <w:basedOn w:val="BodyTextRight"/>
    <w:rsid w:val="003E6265"/>
    <w:rPr>
      <w:sz w:val="18"/>
      <w:szCs w:val="18"/>
    </w:rPr>
  </w:style>
  <w:style w:type="paragraph" w:customStyle="1" w:styleId="MarginEdition">
    <w:name w:val="Margin Edition"/>
    <w:basedOn w:val="MarginNote"/>
    <w:rsid w:val="003E62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6265"/>
    <w:rPr>
      <w:sz w:val="2"/>
      <w:szCs w:val="2"/>
    </w:rPr>
  </w:style>
  <w:style w:type="character" w:customStyle="1" w:styleId="Small">
    <w:name w:val="Small"/>
    <w:basedOn w:val="DefaultParagraphFont"/>
    <w:rsid w:val="003E6265"/>
    <w:rPr>
      <w:sz w:val="16"/>
    </w:rPr>
  </w:style>
  <w:style w:type="paragraph" w:customStyle="1" w:styleId="WideTable">
    <w:name w:val="Wide Table"/>
    <w:basedOn w:val="Normal"/>
    <w:rsid w:val="003E62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6265"/>
  </w:style>
  <w:style w:type="paragraph" w:styleId="Quote">
    <w:name w:val="Quote"/>
    <w:basedOn w:val="Heading1"/>
    <w:link w:val="QuoteChar"/>
    <w:qFormat/>
    <w:rsid w:val="003E62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62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6265"/>
    <w:pPr>
      <w:pageBreakBefore/>
    </w:pPr>
  </w:style>
  <w:style w:type="paragraph" w:customStyle="1" w:styleId="Border">
    <w:name w:val="Border"/>
    <w:basedOn w:val="Normal"/>
    <w:qFormat/>
    <w:rsid w:val="003E62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62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62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62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62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62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62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62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62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6265"/>
    <w:rPr>
      <w:u w:val="single"/>
    </w:rPr>
  </w:style>
  <w:style w:type="character" w:customStyle="1" w:styleId="BoldandItalics">
    <w:name w:val="Bold and Italics"/>
    <w:qFormat/>
    <w:rsid w:val="003E6265"/>
    <w:rPr>
      <w:b/>
      <w:i/>
      <w:u w:val="none"/>
    </w:rPr>
  </w:style>
  <w:style w:type="paragraph" w:styleId="BalloonText">
    <w:name w:val="Balloon Text"/>
    <w:basedOn w:val="Normal"/>
    <w:link w:val="BalloonTextChar"/>
    <w:rsid w:val="003E62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62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62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62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62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62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6265"/>
    <w:pPr>
      <w:spacing w:before="0" w:after="0"/>
    </w:pPr>
  </w:style>
  <w:style w:type="paragraph" w:customStyle="1" w:styleId="BodyTextBold">
    <w:name w:val="Body Text Bold"/>
    <w:basedOn w:val="BodyText"/>
    <w:qFormat/>
    <w:rsid w:val="003E6265"/>
    <w:rPr>
      <w:b/>
    </w:rPr>
  </w:style>
  <w:style w:type="character" w:styleId="Hyperlink">
    <w:name w:val="Hyperlink"/>
    <w:basedOn w:val="DefaultParagraphFont"/>
    <w:uiPriority w:val="99"/>
    <w:unhideWhenUsed/>
    <w:rsid w:val="00AF30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746</Words>
  <Characters>4880</Characters>
  <Application>Microsoft Office Word</Application>
  <DocSecurity>0</DocSecurity>
  <Lines>187</Lines>
  <Paragraphs>106</Paragraphs>
  <ScaleCrop>false</ScaleCrop>
  <Company>Author-it Software Corporation Ltd.</Company>
  <LinksUpToDate>false</LinksUpToDate>
  <CharactersWithSpaces>5520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CPPBDN4101 Work effectively in a building design environment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2025-03-02T00:00:00Z</dcterms:created>
  <dcterms:modified xsi:type="dcterms:W3CDTF">2025-03-02T00:00:00Z</dcterms:modified>
</cp:coreProperties>
</file>