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5FB7" w:rsidP="008C5FB7">
      <w:pPr>
        <w:pStyle w:val="Title"/>
      </w:pPr>
      <w:r>
        <w:fldChar w:fldCharType="begin"/>
      </w:r>
      <w:r>
        <w:instrText xml:space="preserve"> TITLE   \* MERGEFORMAT </w:instrText>
      </w:r>
      <w:r>
        <w:fldChar w:fldCharType="separate"/>
      </w:r>
      <w:r>
        <w:t>CPPBDN4013 Produce construction detail drawings</w:t>
      </w:r>
      <w:r>
        <w:fldChar w:fldCharType="end"/>
      </w:r>
    </w:p>
    <w:p w:rsidR="008C5FB7" w:rsidP="008C5FB7">
      <w:pPr>
        <w:pStyle w:val="Version"/>
        <w:sectPr w:rsidSect="002A4B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4B23" w:rsidP="002A4B23">
      <w:pPr>
        <w:pStyle w:val="SuperHeading"/>
      </w:pPr>
      <w:r w:rsidRPr="002A4B23">
        <w:t>CPPBDN4013 Produce construction detail drawings</w:t>
      </w:r>
    </w:p>
    <w:p w:rsidR="00000000" w:rsidRPr="002A4B23" w:rsidP="002A4B23">
      <w:pPr>
        <w:pStyle w:val="Heading1"/>
      </w:pPr>
      <w:bookmarkStart w:id="1" w:name="O_661059"/>
      <w:bookmarkEnd w:id="1"/>
      <w:r w:rsidRPr="002A4B23">
        <w:t>Modification History</w:t>
      </w:r>
    </w:p>
    <w:p w:rsidR="00000000" w:rsidRPr="002A4B23" w:rsidP="008C5FB7">
      <w:pPr>
        <w:pStyle w:val="BodyText"/>
      </w:pPr>
      <w:r w:rsidRPr="002A4B23">
        <w:t>Release 1.  New unit.</w:t>
      </w:r>
    </w:p>
    <w:p w:rsidR="00000000" w:rsidRPr="002A4B23" w:rsidP="008C5FB7">
      <w:pPr>
        <w:pStyle w:val="BodyText"/>
      </w:pPr>
      <w:r w:rsidRPr="002A4B23">
        <w:t>This version first released with CPP Property Services Training Package Version 1.</w:t>
      </w:r>
    </w:p>
    <w:p w:rsidR="00000000" w:rsidRPr="002A4B23" w:rsidP="002A4B23">
      <w:pPr>
        <w:pStyle w:val="Heading1"/>
      </w:pPr>
      <w:bookmarkStart w:id="2" w:name="O_661067"/>
      <w:bookmarkEnd w:id="2"/>
      <w:r w:rsidRPr="002A4B23">
        <w:t>Application</w:t>
      </w:r>
    </w:p>
    <w:p w:rsidR="00000000" w:rsidRPr="002A4B23" w:rsidP="008C5FB7">
      <w:pPr>
        <w:pStyle w:val="BodyText"/>
      </w:pPr>
      <w:r w:rsidRPr="002A4B23">
        <w:t>This unit of competency specifies the outcomes required to produce construction detail drawin</w:t>
      </w:r>
      <w:r w:rsidRPr="002A4B23">
        <w:t>gs and specifications for all types of residential, commercial and industrial buildings as defined by the Building Code of Australia (BCA). Construction detail drawings will provide construction contractors with information required to select, cost and app</w:t>
      </w:r>
      <w:r w:rsidRPr="002A4B23">
        <w:t xml:space="preserve">ly construction materials and methods according to the client’s design brief and relevant development approvals. </w:t>
      </w:r>
    </w:p>
    <w:p w:rsidR="00000000" w:rsidRPr="002A4B23" w:rsidP="008C5FB7">
      <w:pPr>
        <w:pStyle w:val="BodyText"/>
      </w:pPr>
      <w:r w:rsidRPr="002A4B23">
        <w:t xml:space="preserve">It also covers the production of drawings where variations are required during the construction process. </w:t>
      </w:r>
    </w:p>
    <w:p w:rsidR="00000000" w:rsidRPr="002A4B23" w:rsidP="008C5FB7">
      <w:pPr>
        <w:pStyle w:val="BodyText"/>
      </w:pPr>
      <w:r w:rsidRPr="002A4B23">
        <w:t>The unit supports drafters who ass</w:t>
      </w:r>
      <w:r w:rsidRPr="002A4B23">
        <w:t>ist and work under the instruction and supervision of an architect or building designer to produce drawings relied upon throughout the various construction phases of a building development.</w:t>
      </w:r>
    </w:p>
    <w:p w:rsidR="00000000" w:rsidRPr="002A4B23" w:rsidP="008C5FB7">
      <w:pPr>
        <w:pStyle w:val="BodyText"/>
      </w:pPr>
      <w:r w:rsidRPr="002A4B23">
        <w:t xml:space="preserve">Licensing, legislative, regulatory or certification requirements </w:t>
      </w:r>
      <w:r w:rsidRPr="002A4B23">
        <w:t>apply to building design drafting in some states. Relevant state and territory regulatory authorities should be consulted to confirm those requirements.</w:t>
      </w:r>
    </w:p>
    <w:p w:rsidR="00000000" w:rsidRPr="002A4B23" w:rsidP="002A4B23">
      <w:pPr>
        <w:pStyle w:val="Heading1"/>
      </w:pPr>
      <w:bookmarkStart w:id="3" w:name="O_661066"/>
      <w:bookmarkEnd w:id="3"/>
      <w:r w:rsidRPr="002A4B23">
        <w:t>Pre-requisite Unit</w:t>
      </w:r>
    </w:p>
    <w:p w:rsidR="00000000" w:rsidRPr="002A4B23" w:rsidP="008C5FB7">
      <w:pPr>
        <w:pStyle w:val="BodyText"/>
      </w:pPr>
      <w:r w:rsidRPr="002A4B23">
        <w:t>Nil</w:t>
      </w:r>
    </w:p>
    <w:p w:rsidR="00000000" w:rsidRPr="002A4B23" w:rsidP="002A4B23">
      <w:pPr>
        <w:pStyle w:val="Heading1"/>
      </w:pPr>
      <w:bookmarkStart w:id="4" w:name="O_661065"/>
      <w:bookmarkEnd w:id="4"/>
      <w:r w:rsidRPr="002A4B23">
        <w:t>Competency Field</w:t>
      </w:r>
    </w:p>
    <w:p w:rsidR="00000000" w:rsidRPr="002A4B23" w:rsidP="008C5FB7">
      <w:pPr>
        <w:pStyle w:val="BodyText"/>
      </w:pPr>
      <w:r w:rsidRPr="002A4B23">
        <w:t>Drafting</w:t>
      </w:r>
    </w:p>
    <w:p w:rsidR="00000000" w:rsidRPr="002A4B23" w:rsidP="002A4B23">
      <w:pPr>
        <w:pStyle w:val="Heading1"/>
      </w:pPr>
      <w:bookmarkStart w:id="5" w:name="O_661064"/>
      <w:bookmarkEnd w:id="5"/>
      <w:r w:rsidRPr="002A4B23">
        <w:t>Uni</w:t>
      </w:r>
      <w:r w:rsidRPr="002A4B23">
        <w:t>t Sector</w:t>
      </w:r>
    </w:p>
    <w:p w:rsidR="00000000" w:rsidRPr="002A4B23" w:rsidP="008C5FB7">
      <w:pPr>
        <w:pStyle w:val="BodyText"/>
      </w:pPr>
      <w:r w:rsidRPr="002A4B23">
        <w:t>Building design</w:t>
      </w:r>
    </w:p>
    <w:p w:rsidR="00000000" w:rsidRPr="002A4B23" w:rsidP="002A4B23">
      <w:pPr>
        <w:pStyle w:val="Heading1"/>
      </w:pPr>
      <w:bookmarkStart w:id="6" w:name="O_661063"/>
      <w:bookmarkEnd w:id="6"/>
      <w:r w:rsidRPr="002A4B23">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2A4B23">
        <w:tblPrEx>
          <w:tblW w:w="0" w:type="auto"/>
          <w:tblLayout w:type="fixed"/>
          <w:tblCellMar>
            <w:left w:w="62" w:type="dxa"/>
            <w:right w:w="62" w:type="dxa"/>
          </w:tblCellMar>
          <w:tblLook w:val="0000"/>
        </w:tblPrEx>
        <w:tc>
          <w:tcPr>
            <w:tcW w:w="2657" w:type="dxa"/>
            <w:gridSpan w:val="2"/>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Performance criteria describe the performance needed to demonstrate achievement of the element. Where bold italicised text is used, furth</w:t>
            </w:r>
            <w:r w:rsidRPr="002A4B23">
              <w:t>er information is detailed in the range of conditions.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1.</w:t>
            </w:r>
          </w:p>
        </w:tc>
        <w:tc>
          <w:tcPr>
            <w:tcW w:w="1974" w:type="dxa"/>
            <w:vMerge w:val="restart"/>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Gather and interpret project information.</w:t>
            </w: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1.1.</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 xml:space="preserve">Current </w:t>
            </w:r>
            <w:r w:rsidRPr="002A4B23">
              <w:rPr>
                <w:rStyle w:val="BoldandItalics"/>
              </w:rPr>
              <w:t>documentation</w:t>
            </w:r>
            <w:r w:rsidRPr="002A4B23">
              <w:t xml:space="preserve"> and project information are reviewed to identify components of drawings requiring construction detail and scope </w:t>
            </w:r>
            <w:r w:rsidRPr="002A4B23">
              <w:t>of detail drawings required.</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1.2.</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Approved changes in building design requirements that have occurred since approval to build was received are identified and their impact on existing documentation is confirmed with architect or building designer.</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1.3.</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Client specifications for materials, systems and fixtures are determined and clarified throughout the detail drawing process.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1.4.</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Research into relevant materials, systems and fixtures is undertaken and noted for application to construction detail</w:t>
            </w:r>
            <w:r w:rsidRPr="002A4B23">
              <w:t xml:space="preserve"> drawings. </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2.</w:t>
            </w:r>
          </w:p>
        </w:tc>
        <w:tc>
          <w:tcPr>
            <w:tcW w:w="1974" w:type="dxa"/>
            <w:vMerge w:val="restart"/>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Prepare for production of construction detail drawings.</w:t>
            </w: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2.1.</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Digital files are set up and prepared according to workplace procedures.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2.2.</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Amendments to original working drawings are made where required, to reflect agreed changes to the building project.</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2.3.</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 xml:space="preserve">Design methodology for areas and </w:t>
            </w:r>
            <w:r w:rsidRPr="002A4B23">
              <w:rPr>
                <w:rStyle w:val="BoldandItalics"/>
              </w:rPr>
              <w:t>elements of the building</w:t>
            </w:r>
            <w:r w:rsidRPr="002A4B23">
              <w:t xml:space="preserve"> to be drawn in detail are confirmed in consultation with architect or buil</w:t>
            </w:r>
            <w:r w:rsidRPr="002A4B23">
              <w:t>ding designer.</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2.4.</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Specific requirements for construction detail drawings are confirmed based on marked-up drawings received from architect or building designer.</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3.</w:t>
            </w:r>
          </w:p>
        </w:tc>
        <w:tc>
          <w:tcPr>
            <w:tcW w:w="1974" w:type="dxa"/>
            <w:vMerge w:val="restart"/>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Create initial construction views and details.</w:t>
            </w: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3.1.</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Existing library of objects is reviewed and relevant objects are imported and manipulated where appropriate for the production of construction detail drawings.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3.2.</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Views of building elements are created according to requirements for the production of c</w:t>
            </w:r>
            <w:r w:rsidRPr="002A4B23">
              <w:t>onstruction detail drawings.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3.3.</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Callouts are used or created as necessary to show required detail in plans.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3.4.</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Initial detail construction drawings and specifications are produced and submitted to the architect or building designer for feedback.</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4.</w:t>
            </w:r>
          </w:p>
        </w:tc>
        <w:tc>
          <w:tcPr>
            <w:tcW w:w="1974" w:type="dxa"/>
            <w:vMerge w:val="restart"/>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Modify and update detail drawings.</w:t>
            </w: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4.1.</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Modifications to construction detail drawings are undertaken in response to architect or building designer feedback and instructions.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4.2.</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Final construction detail drawings are provided to client and construc</w:t>
            </w:r>
            <w:r w:rsidRPr="002A4B23">
              <w:t>tion practitioners as directed and in an approved format.</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4.3.</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Approved variations to drawings received during construction are actioned and revised drawings are submitted to architect or building designer for sign-off.</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5.</w:t>
            </w:r>
          </w:p>
        </w:tc>
        <w:tc>
          <w:tcPr>
            <w:tcW w:w="1974" w:type="dxa"/>
            <w:vMerge w:val="restart"/>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Finalise construction detail drawing.</w:t>
            </w: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5.1.</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 xml:space="preserve">Design personnel are consulted to ensure iterations of the construction detail drawings adhere to project design brief. </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5.2.</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Builder and other construction personnel are consulted where necessary to confirm co</w:t>
            </w:r>
            <w:r w:rsidRPr="002A4B23">
              <w:t>nstruction methodologies and to inform finalisation of construction detail drawings.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5.3.</w:t>
            </w:r>
          </w:p>
        </w:tc>
        <w:tc>
          <w:tcPr>
            <w:tcW w:w="5641"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External consultant’s documentation and expertise are sought as directed to ensure accuracy of drawings.</w:t>
            </w:r>
          </w:p>
        </w:tc>
      </w:tr>
      <w:tr w:rsidTr="002A4B23">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5.4.</w:t>
            </w:r>
          </w:p>
        </w:tc>
        <w:tc>
          <w:tcPr>
            <w:tcW w:w="5641" w:type="dxa"/>
            <w:tcBorders>
              <w:top w:val="nil"/>
              <w:left w:val="nil"/>
              <w:bottom w:val="nil"/>
              <w:right w:val="nil"/>
            </w:tcBorders>
            <w:tcMar>
              <w:top w:w="0" w:type="dxa"/>
              <w:left w:w="62" w:type="dxa"/>
              <w:bottom w:w="0" w:type="dxa"/>
              <w:right w:w="62" w:type="dxa"/>
            </w:tcMar>
          </w:tcPr>
          <w:p w:rsidR="00000000" w:rsidRPr="002A4B23" w:rsidP="002A4B23">
            <w:pPr>
              <w:pStyle w:val="BodyText"/>
            </w:pPr>
            <w:r w:rsidRPr="002A4B23">
              <w:t>Relevant approval authorities are consulted as required to undertake final cross-checking and confirmation of approval conditions and to resolve unforeseen conflicts.</w:t>
            </w:r>
          </w:p>
        </w:tc>
      </w:tr>
    </w:tbl>
    <w:p w:rsidR="008C5FB7" w:rsidP="002A4B23">
      <w:pPr>
        <w:pStyle w:val="BodyText"/>
      </w:pPr>
    </w:p>
    <w:p w:rsidR="008C5FB7" w:rsidP="002A4B23">
      <w:pPr>
        <w:pStyle w:val="BodyText"/>
      </w:pPr>
    </w:p>
    <w:p w:rsidR="00000000" w:rsidRPr="002A4B23" w:rsidP="002A4B23">
      <w:pPr>
        <w:pStyle w:val="Heading1"/>
      </w:pPr>
      <w:bookmarkStart w:id="7" w:name="O_661062"/>
      <w:bookmarkEnd w:id="7"/>
      <w:r w:rsidRPr="002A4B23">
        <w:t>Foundation Skills</w:t>
      </w:r>
    </w:p>
    <w:tbl>
      <w:tblPr>
        <w:tblW w:w="0" w:type="auto"/>
        <w:tblCellMar>
          <w:left w:w="62" w:type="dxa"/>
          <w:right w:w="62" w:type="dxa"/>
        </w:tblCellMar>
        <w:tblLook w:val="0000"/>
      </w:tblPr>
      <w:tblGrid>
        <w:gridCol w:w="2163"/>
        <w:gridCol w:w="7033"/>
      </w:tblGrid>
      <w:tr w:rsidTr="008C5F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This section describes core skills that are essenti</w:t>
            </w:r>
            <w:r w:rsidRPr="002A4B23">
              <w:t>al to performance and not explicit in the performance criteria.  Employment skills essential to performance are explicit in the performance criteria of this unit of competency.</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2A4B23" w:rsidP="002A4B23">
            <w:pPr>
              <w:pStyle w:val="BodyText"/>
            </w:pPr>
            <w:r w:rsidRPr="002A4B23">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rPr>
                <w:rStyle w:val="SpecialBold"/>
              </w:rPr>
              <w:t>Performance feature</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Learning skills to:</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assess nature and scope of construction detail drawings required across a range of different building types</w:t>
            </w:r>
          </w:p>
          <w:p w:rsidR="00000000" w:rsidP="002A4B23">
            <w:pPr>
              <w:pStyle w:val="ListBullet"/>
              <w:rPr>
                <w:lang w:val="en-NZ"/>
              </w:rPr>
            </w:pPr>
            <w:r w:rsidRPr="002A4B23">
              <w:t>independently access a range of information and resources to support the production of construction detail drawings required.</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Numeracy skills to:</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interpret and convert ratios and scales on drawings</w:t>
            </w:r>
          </w:p>
          <w:p w:rsidR="00000000" w:rsidP="002A4B23">
            <w:pPr>
              <w:pStyle w:val="ListBullet"/>
              <w:rPr>
                <w:lang w:val="en-NZ"/>
              </w:rPr>
            </w:pPr>
            <w:r w:rsidRPr="002A4B23">
              <w:t>use and apply knowledge about space and shape when drawing accurate two-dimensional (2-D) and three-dimensional (3-D) scale plans and construction detail drawings.</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liaise w</w:t>
            </w:r>
            <w:r w:rsidRPr="002A4B23">
              <w:t>ith external consultants regarding interpretation of specialist documentation and plans</w:t>
            </w:r>
          </w:p>
          <w:p w:rsidR="00000000" w:rsidP="002A4B23">
            <w:pPr>
              <w:pStyle w:val="ListBullet"/>
              <w:rPr>
                <w:lang w:val="en-NZ"/>
              </w:rPr>
            </w:pPr>
            <w:r w:rsidRPr="002A4B23">
              <w:t>discuss required modifications to drawings with architect or building designer using construction and design terminology.</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Reading skills to:</w:t>
            </w:r>
          </w:p>
        </w:tc>
        <w:tc>
          <w:tcPr>
            <w:tcW w:w="0" w:type="auto"/>
            <w:tcBorders>
              <w:top w:val="nil"/>
              <w:left w:val="nil"/>
              <w:bottom w:val="nil"/>
              <w:right w:val="nil"/>
            </w:tcBorders>
            <w:tcMar>
              <w:top w:w="0" w:type="dxa"/>
              <w:left w:w="62" w:type="dxa"/>
              <w:bottom w:w="0" w:type="dxa"/>
              <w:right w:w="62" w:type="dxa"/>
            </w:tcMar>
          </w:tcPr>
          <w:p w:rsidR="00000000" w:rsidP="002A4B23">
            <w:pPr>
              <w:pStyle w:val="ListBullet"/>
              <w:rPr>
                <w:lang w:val="en-NZ"/>
              </w:rPr>
            </w:pPr>
            <w:r w:rsidRPr="002A4B23">
              <w:t>interpret margin notes on</w:t>
            </w:r>
            <w:r w:rsidRPr="002A4B23">
              <w:t xml:space="preserve"> plans, drawings and simple diagrams.</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Writing skills to:</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represent technical information in notations using language suitable for clients with no technical knowledge.</w:t>
            </w:r>
          </w:p>
        </w:tc>
      </w:tr>
    </w:tbl>
    <w:p w:rsidR="00000000" w:rsidRPr="002A4B23" w:rsidP="002A4B23">
      <w:pPr>
        <w:pStyle w:val="BodyText"/>
      </w:pPr>
    </w:p>
    <w:p w:rsidR="00000000" w:rsidRPr="002A4B23" w:rsidP="002A4B23">
      <w:pPr>
        <w:pStyle w:val="AllowPageBreak"/>
      </w:pPr>
    </w:p>
    <w:p w:rsidR="00000000" w:rsidRPr="002A4B23" w:rsidP="002A4B23">
      <w:pPr>
        <w:pStyle w:val="Heading1"/>
      </w:pPr>
      <w:bookmarkStart w:id="8" w:name="O_661061"/>
      <w:bookmarkEnd w:id="8"/>
      <w:r w:rsidRPr="002A4B23">
        <w:t>Range of Conditions</w:t>
      </w:r>
    </w:p>
    <w:tbl>
      <w:tblPr>
        <w:tblW w:w="0" w:type="auto"/>
        <w:tblCellMar>
          <w:left w:w="62" w:type="dxa"/>
          <w:right w:w="62" w:type="dxa"/>
        </w:tblCellMar>
        <w:tblLook w:val="0000"/>
      </w:tblPr>
      <w:tblGrid>
        <w:gridCol w:w="2163"/>
        <w:gridCol w:w="7033"/>
      </w:tblGrid>
      <w:tr w:rsidTr="008C5FB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t>This section specifies work environments and conditions that may affect performance. Essential operating conditions that may be present (depending on the work situation, needs of the candidate, accessibility of the item, and local industry and regional con</w:t>
            </w:r>
            <w:r w:rsidRPr="002A4B23">
              <w:t>texts) are included. Bold italicised wording, if used in the performance criteria, is detailed below.</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rPr>
                <w:rStyle w:val="SpecialBold"/>
              </w:rPr>
              <w:t>Documentation</w:t>
            </w:r>
            <w:r w:rsidRPr="002A4B23">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building plans and permits, including:</w:t>
            </w:r>
          </w:p>
          <w:p w:rsidR="00000000" w:rsidRPr="002A4B23" w:rsidP="002A4B23">
            <w:pPr>
              <w:pStyle w:val="ListBullet2"/>
            </w:pPr>
            <w:r w:rsidRPr="002A4B23">
              <w:t>approval conditions</w:t>
            </w:r>
          </w:p>
          <w:p w:rsidR="00000000" w:rsidRPr="002A4B23" w:rsidP="002A4B23">
            <w:pPr>
              <w:pStyle w:val="ListBullet2"/>
            </w:pPr>
            <w:r w:rsidRPr="002A4B23">
              <w:t>comments and notations on drawings</w:t>
            </w:r>
          </w:p>
          <w:p w:rsidR="00000000" w:rsidRPr="002A4B23" w:rsidP="002A4B23">
            <w:pPr>
              <w:pStyle w:val="ListBullet2"/>
            </w:pPr>
            <w:r w:rsidRPr="002A4B23">
              <w:t>services related approvals</w:t>
            </w:r>
          </w:p>
          <w:p w:rsidR="00000000" w:rsidP="002A4B23">
            <w:pPr>
              <w:pStyle w:val="ListBullet"/>
              <w:rPr>
                <w:lang w:val="en-NZ"/>
              </w:rPr>
            </w:pPr>
            <w:r w:rsidRPr="002A4B23">
              <w:t>2-D and 3-D digital design drawings and models.</w:t>
            </w:r>
          </w:p>
        </w:tc>
      </w:tr>
      <w:tr w:rsidTr="008C5FB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A4B23">
            <w:pPr>
              <w:pStyle w:val="BodyText"/>
              <w:rPr>
                <w:lang w:val="en-NZ"/>
              </w:rPr>
            </w:pPr>
            <w:r w:rsidRPr="002A4B23">
              <w:rPr>
                <w:rStyle w:val="BoldandItalics"/>
              </w:rPr>
              <w:t>Elements of the building</w:t>
            </w:r>
            <w:r w:rsidRPr="002A4B23">
              <w:t xml:space="preserve"> must include one or more of:</w:t>
            </w:r>
          </w:p>
        </w:tc>
        <w:tc>
          <w:tcPr>
            <w:tcW w:w="0" w:type="auto"/>
            <w:tcBorders>
              <w:top w:val="nil"/>
              <w:left w:val="nil"/>
              <w:bottom w:val="nil"/>
              <w:right w:val="nil"/>
            </w:tcBorders>
            <w:tcMar>
              <w:top w:w="0" w:type="dxa"/>
              <w:left w:w="62" w:type="dxa"/>
              <w:bottom w:w="0" w:type="dxa"/>
              <w:right w:w="62" w:type="dxa"/>
            </w:tcMar>
          </w:tcPr>
          <w:p w:rsidR="00000000" w:rsidRPr="002A4B23" w:rsidP="002A4B23">
            <w:pPr>
              <w:pStyle w:val="ListBullet"/>
            </w:pPr>
            <w:r w:rsidRPr="002A4B23">
              <w:t>architraves</w:t>
            </w:r>
          </w:p>
          <w:p w:rsidR="00000000" w:rsidRPr="002A4B23" w:rsidP="002A4B23">
            <w:pPr>
              <w:pStyle w:val="ListBullet"/>
            </w:pPr>
            <w:r w:rsidRPr="002A4B23">
              <w:t xml:space="preserve">balustrades </w:t>
            </w:r>
          </w:p>
          <w:p w:rsidR="00000000" w:rsidRPr="002A4B23" w:rsidP="002A4B23">
            <w:pPr>
              <w:pStyle w:val="ListBullet"/>
            </w:pPr>
            <w:r w:rsidRPr="002A4B23">
              <w:t>box gutters</w:t>
            </w:r>
          </w:p>
          <w:p w:rsidR="00000000" w:rsidRPr="002A4B23" w:rsidP="002A4B23">
            <w:pPr>
              <w:pStyle w:val="ListBullet"/>
            </w:pPr>
            <w:r w:rsidRPr="002A4B23">
              <w:t>ceiling finishes</w:t>
            </w:r>
          </w:p>
          <w:p w:rsidR="00000000" w:rsidRPr="002A4B23" w:rsidP="002A4B23">
            <w:pPr>
              <w:pStyle w:val="ListBullet"/>
            </w:pPr>
            <w:r w:rsidRPr="002A4B23">
              <w:t>connections between floor and wall and wall and ceiling</w:t>
            </w:r>
          </w:p>
          <w:p w:rsidR="00000000" w:rsidRPr="002A4B23" w:rsidP="002A4B23">
            <w:pPr>
              <w:pStyle w:val="ListBullet"/>
            </w:pPr>
            <w:r w:rsidRPr="002A4B23">
              <w:t>doors, including trims</w:t>
            </w:r>
          </w:p>
          <w:p w:rsidR="00000000" w:rsidRPr="002A4B23" w:rsidP="002A4B23">
            <w:pPr>
              <w:pStyle w:val="ListBullet"/>
            </w:pPr>
            <w:r w:rsidRPr="002A4B23">
              <w:t>flashings</w:t>
            </w:r>
          </w:p>
          <w:p w:rsidR="00000000" w:rsidRPr="002A4B23" w:rsidP="002A4B23">
            <w:pPr>
              <w:pStyle w:val="ListBullet"/>
            </w:pPr>
            <w:r w:rsidRPr="002A4B23">
              <w:t>kitchen or bathroom interior, including wall finishes, fixtures, fittings</w:t>
            </w:r>
          </w:p>
          <w:p w:rsidR="00000000" w:rsidRPr="002A4B23" w:rsidP="002A4B23">
            <w:pPr>
              <w:pStyle w:val="ListBullet"/>
            </w:pPr>
            <w:r w:rsidRPr="002A4B23">
              <w:t>parapets</w:t>
            </w:r>
          </w:p>
          <w:p w:rsidR="00000000" w:rsidRPr="002A4B23" w:rsidP="002A4B23">
            <w:pPr>
              <w:pStyle w:val="ListBullet"/>
            </w:pPr>
            <w:r w:rsidRPr="002A4B23">
              <w:t>roof details, including fascias</w:t>
            </w:r>
          </w:p>
          <w:p w:rsidR="00000000" w:rsidRPr="002A4B23" w:rsidP="002A4B23">
            <w:pPr>
              <w:pStyle w:val="ListBullet"/>
            </w:pPr>
            <w:r w:rsidRPr="002A4B23">
              <w:t>skirting boards</w:t>
            </w:r>
          </w:p>
          <w:p w:rsidR="00000000" w:rsidRPr="002A4B23" w:rsidP="002A4B23">
            <w:pPr>
              <w:pStyle w:val="ListBullet"/>
            </w:pPr>
            <w:r w:rsidRPr="002A4B23">
              <w:t>stair construction details</w:t>
            </w:r>
          </w:p>
          <w:p w:rsidR="00000000" w:rsidRPr="002A4B23" w:rsidP="002A4B23">
            <w:pPr>
              <w:pStyle w:val="ListBullet"/>
            </w:pPr>
            <w:r w:rsidRPr="002A4B23">
              <w:t>timber reveals</w:t>
            </w:r>
          </w:p>
          <w:p w:rsidR="00000000" w:rsidRPr="002A4B23" w:rsidP="002A4B23">
            <w:pPr>
              <w:pStyle w:val="ListBullet"/>
            </w:pPr>
            <w:r w:rsidRPr="002A4B23">
              <w:t>vermin proofing</w:t>
            </w:r>
          </w:p>
          <w:p w:rsidR="00000000" w:rsidRPr="002A4B23" w:rsidP="002A4B23">
            <w:pPr>
              <w:pStyle w:val="ListBullet"/>
            </w:pPr>
            <w:r w:rsidRPr="002A4B23">
              <w:t>wall design</w:t>
            </w:r>
          </w:p>
          <w:p w:rsidR="00000000" w:rsidRPr="002A4B23" w:rsidP="002A4B23">
            <w:pPr>
              <w:pStyle w:val="ListBullet"/>
            </w:pPr>
            <w:r w:rsidRPr="002A4B23">
              <w:t>windows, including trims and rebates.</w:t>
            </w:r>
          </w:p>
        </w:tc>
      </w:tr>
    </w:tbl>
    <w:p w:rsidR="00000000" w:rsidRPr="002A4B23" w:rsidP="002A4B23">
      <w:pPr>
        <w:pStyle w:val="BodyText"/>
      </w:pPr>
    </w:p>
    <w:p w:rsidR="00000000" w:rsidRPr="002A4B23" w:rsidP="002A4B23">
      <w:pPr>
        <w:pStyle w:val="AllowPageBreak"/>
      </w:pPr>
    </w:p>
    <w:p w:rsidR="00000000" w:rsidRPr="002A4B23" w:rsidP="002A4B23">
      <w:pPr>
        <w:pStyle w:val="Heading1"/>
      </w:pPr>
      <w:bookmarkStart w:id="9" w:name="O_661060"/>
      <w:bookmarkEnd w:id="9"/>
      <w:r w:rsidRPr="002A4B23">
        <w:t>Unit Mapping Information</w:t>
      </w:r>
    </w:p>
    <w:p w:rsidR="00000000" w:rsidRPr="002A4B23" w:rsidP="008C5FB7">
      <w:pPr>
        <w:pStyle w:val="BodyText"/>
      </w:pPr>
      <w:r w:rsidRPr="002A4B23">
        <w:t>No equivalent unit.</w:t>
      </w:r>
    </w:p>
    <w:p w:rsidR="00000000" w:rsidRPr="002A4B23" w:rsidP="002A4B23">
      <w:pPr>
        <w:pStyle w:val="Heading1"/>
      </w:pPr>
      <w:bookmarkStart w:id="10" w:name="O_661053"/>
      <w:bookmarkEnd w:id="10"/>
      <w:r w:rsidRPr="002A4B23">
        <w:t>Links</w:t>
      </w:r>
    </w:p>
    <w:p w:rsidR="00000000" w:rsidRPr="002A4B23" w:rsidP="008C5FB7">
      <w:pPr>
        <w:pStyle w:val="BodyText"/>
      </w:pPr>
      <w:r w:rsidRPr="002A4B23">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6448E0">
        <w:rPr>
          <w:rStyle w:val="Hyperlink"/>
        </w:rPr>
        <w:t>https://vetnet.gov.au/Pages/TrainingDocs.aspx?q=6f3f9672-30e8-4835-b348-205dfcf13d9b</w:t>
      </w:r>
      <w:r>
        <w:fldChar w:fldCharType="end"/>
      </w:r>
    </w:p>
    <w:p w:rsidR="00000000" w:rsidRPr="002A4B23" w:rsidP="008C5FB7">
      <w:pPr>
        <w:pStyle w:val="BodyText"/>
        <w:sectPr w:rsidSect="002A4B23">
          <w:headerReference w:type="default" r:id="rId10"/>
          <w:footerReference w:type="default" r:id="rId11"/>
          <w:pgSz w:w="11908" w:h="16833"/>
          <w:pgMar w:top="1702" w:right="1418" w:bottom="1702" w:left="1418" w:header="992" w:footer="992" w:gutter="0"/>
          <w:cols w:space="720"/>
          <w:noEndnote/>
          <w:docGrid w:linePitch="299"/>
        </w:sectPr>
      </w:pPr>
    </w:p>
    <w:p w:rsidR="00000000" w:rsidRPr="002A4B23" w:rsidP="002A4B23">
      <w:pPr>
        <w:pStyle w:val="SuperHeading"/>
      </w:pPr>
      <w:r w:rsidRPr="002A4B23">
        <w:t>Assessment Requirements for CPPBDN4013 Produce construction detail drawings</w:t>
      </w:r>
    </w:p>
    <w:p w:rsidR="00000000" w:rsidRPr="002A4B23" w:rsidP="002A4B23">
      <w:pPr>
        <w:pStyle w:val="Heading1"/>
      </w:pPr>
      <w:bookmarkStart w:id="11" w:name="O_661055"/>
      <w:bookmarkEnd w:id="11"/>
      <w:r w:rsidRPr="002A4B23">
        <w:t>Modification History</w:t>
      </w:r>
    </w:p>
    <w:p w:rsidR="00000000" w:rsidRPr="002A4B23" w:rsidP="008C5FB7">
      <w:pPr>
        <w:pStyle w:val="BodyText"/>
      </w:pPr>
      <w:r w:rsidRPr="002A4B23">
        <w:t>Release 1.  New unit.</w:t>
      </w:r>
    </w:p>
    <w:p w:rsidR="00000000" w:rsidRPr="002A4B23" w:rsidP="008C5FB7">
      <w:pPr>
        <w:pStyle w:val="BodyText"/>
      </w:pPr>
      <w:r w:rsidRPr="002A4B23">
        <w:t>This version first released with CPP Property Services Training Package Version 1.</w:t>
      </w:r>
    </w:p>
    <w:p w:rsidR="00000000" w:rsidRPr="002A4B23" w:rsidP="002A4B23">
      <w:pPr>
        <w:pStyle w:val="Heading1"/>
      </w:pPr>
      <w:bookmarkStart w:id="12" w:name="O_661058"/>
      <w:bookmarkEnd w:id="12"/>
      <w:r w:rsidRPr="002A4B23">
        <w:t>Performance Evidence</w:t>
      </w:r>
    </w:p>
    <w:p w:rsidR="00000000" w:rsidRPr="002A4B23" w:rsidP="008C5FB7">
      <w:pPr>
        <w:pStyle w:val="BodyText"/>
      </w:pPr>
      <w:r w:rsidRPr="002A4B23">
        <w:t>A person demonstrating competency in this unit must satisfy all of the elements, performance criteria and foundation skills of this unit, and must be able to provide evidence of the ability to produce construction detail drawings under</w:t>
      </w:r>
      <w:r w:rsidRPr="002A4B23">
        <w:t xml:space="preserve"> the supervision and instruction of an architect or building designer for the following three building design projects, as defined in the Building Code of Australia (BCA). At least one of the building design projects must include a Class 10 component:</w:t>
      </w:r>
    </w:p>
    <w:p w:rsidR="00000000" w:rsidRPr="002A4B23" w:rsidP="002A4B23">
      <w:pPr>
        <w:pStyle w:val="ListBullet"/>
      </w:pPr>
      <w:r w:rsidRPr="002A4B23">
        <w:t>one</w:t>
      </w:r>
      <w:r w:rsidRPr="002A4B23">
        <w:t xml:space="preserve"> Class 1 building</w:t>
      </w:r>
    </w:p>
    <w:p w:rsidR="00000000" w:rsidRPr="002A4B23" w:rsidP="002A4B23">
      <w:pPr>
        <w:pStyle w:val="ListBullet"/>
      </w:pPr>
      <w:r w:rsidRPr="002A4B23">
        <w:t>one Class 2 building</w:t>
      </w:r>
    </w:p>
    <w:p w:rsidR="00000000" w:rsidRPr="002A4B23" w:rsidP="002A4B23">
      <w:pPr>
        <w:pStyle w:val="ListBullet"/>
      </w:pPr>
      <w:r w:rsidRPr="002A4B23">
        <w:t>one building selected from Classes 3 to 9.</w:t>
      </w:r>
    </w:p>
    <w:p w:rsidR="00000000" w:rsidRPr="002A4B23" w:rsidP="002A4B23">
      <w:pPr>
        <w:pStyle w:val="BodyText"/>
      </w:pPr>
    </w:p>
    <w:p w:rsidR="00000000" w:rsidRPr="002A4B23" w:rsidP="008C5FB7">
      <w:pPr>
        <w:pStyle w:val="BodyText"/>
      </w:pPr>
      <w:r w:rsidRPr="002A4B23">
        <w:t>At least one of the above building projects must be two storeys and one must be three storeys or more.</w:t>
      </w:r>
    </w:p>
    <w:p w:rsidR="00000000" w:rsidRPr="002A4B23" w:rsidP="008C5FB7">
      <w:pPr>
        <w:pStyle w:val="BodyText"/>
      </w:pPr>
      <w:r w:rsidRPr="002A4B23">
        <w:t xml:space="preserve">For each of the building design projects, the person must provide evidence of: </w:t>
      </w:r>
    </w:p>
    <w:p w:rsidR="00000000" w:rsidRPr="002A4B23" w:rsidP="002A4B23">
      <w:pPr>
        <w:pStyle w:val="ListBullet"/>
      </w:pPr>
      <w:r w:rsidRPr="002A4B23">
        <w:t xml:space="preserve">producing three construction detail drawings in 1:20 or 1:10 scale for elements of the building required by the building design project as listed in the range of conditions </w:t>
      </w:r>
    </w:p>
    <w:p w:rsidR="00000000" w:rsidRPr="002A4B23" w:rsidP="002A4B23">
      <w:pPr>
        <w:pStyle w:val="ListBullet"/>
      </w:pPr>
      <w:r w:rsidRPr="002A4B23">
        <w:t>a</w:t>
      </w:r>
      <w:r w:rsidRPr="002A4B23">
        <w:t>pplying drawing conventions according to:</w:t>
      </w:r>
    </w:p>
    <w:p w:rsidR="00000000" w:rsidRPr="002A4B23" w:rsidP="002A4B23">
      <w:pPr>
        <w:pStyle w:val="ListBullet2"/>
      </w:pPr>
      <w:r w:rsidRPr="002A4B23">
        <w:t>AS1100.101 Technical drawing - General principles</w:t>
      </w:r>
    </w:p>
    <w:p w:rsidR="00000000" w:rsidRPr="002A4B23" w:rsidP="002A4B23">
      <w:pPr>
        <w:pStyle w:val="ListBullet2"/>
      </w:pPr>
      <w:r w:rsidRPr="002A4B23">
        <w:t>AS1100.301 Technical drawing - Architectural drawing</w:t>
      </w:r>
    </w:p>
    <w:p w:rsidR="00000000" w:rsidRPr="002A4B23" w:rsidP="002A4B23">
      <w:pPr>
        <w:pStyle w:val="ListBullet2"/>
      </w:pPr>
      <w:r w:rsidRPr="002A4B23">
        <w:t>current industry best practice</w:t>
      </w:r>
    </w:p>
    <w:p w:rsidR="00000000" w:rsidRPr="002A4B23" w:rsidP="002A4B23">
      <w:pPr>
        <w:pStyle w:val="ListBullet"/>
      </w:pPr>
      <w:r w:rsidRPr="002A4B23">
        <w:t>making at least one modification to the construction detail drawings in respon</w:t>
      </w:r>
      <w:r w:rsidRPr="002A4B23">
        <w:t>se to feedback received from client, architect or building designer or other relevant specialist consultant.</w:t>
      </w:r>
    </w:p>
    <w:p w:rsidR="00000000" w:rsidRPr="002A4B23" w:rsidP="002A4B23">
      <w:pPr>
        <w:pStyle w:val="AllowPageBreak"/>
      </w:pPr>
    </w:p>
    <w:p w:rsidR="00000000" w:rsidRPr="002A4B23" w:rsidP="002A4B23">
      <w:pPr>
        <w:pStyle w:val="Heading1"/>
      </w:pPr>
      <w:bookmarkStart w:id="13" w:name="O_661057"/>
      <w:bookmarkEnd w:id="13"/>
      <w:r w:rsidRPr="002A4B23">
        <w:t>Knowledge Evidence</w:t>
      </w:r>
    </w:p>
    <w:p w:rsidR="00000000" w:rsidRPr="002A4B23" w:rsidP="008C5FB7">
      <w:pPr>
        <w:pStyle w:val="BodyText"/>
      </w:pPr>
      <w:r w:rsidRPr="002A4B23">
        <w:t>A person demonstrating competency in this unit must be able to demonstrate knowledge of the following, as they relate to the three classes and types of building projects specified in the performance evidence:</w:t>
      </w:r>
    </w:p>
    <w:p w:rsidR="00000000" w:rsidRPr="002A4B23" w:rsidP="002A4B23">
      <w:pPr>
        <w:pStyle w:val="ListBullet"/>
      </w:pPr>
      <w:r w:rsidRPr="002A4B23">
        <w:t>construction terminology required to discuss c</w:t>
      </w:r>
      <w:r w:rsidRPr="002A4B23">
        <w:t>onstruction detail drawings with colleagues, architect or building designer and specialist external consultants</w:t>
      </w:r>
    </w:p>
    <w:p w:rsidR="00000000" w:rsidRPr="002A4B23" w:rsidP="002A4B23">
      <w:pPr>
        <w:pStyle w:val="ListBullet"/>
      </w:pPr>
      <w:r w:rsidRPr="002A4B23">
        <w:t>current industry drawing standards and conventions appropriate to the production of construction detail drawings, including:</w:t>
      </w:r>
    </w:p>
    <w:p w:rsidR="00000000" w:rsidRPr="002A4B23" w:rsidP="002A4B23">
      <w:pPr>
        <w:pStyle w:val="ListBullet2"/>
      </w:pPr>
      <w:r w:rsidRPr="002A4B23">
        <w:t>appropriate use of</w:t>
      </w:r>
      <w:r w:rsidRPr="002A4B23">
        <w:t xml:space="preserve"> dimensions, scale, layout, white space and notations on drawings to ensure ease of interpretation by client and others</w:t>
      </w:r>
    </w:p>
    <w:p w:rsidR="00000000" w:rsidRPr="002A4B23" w:rsidP="002A4B23">
      <w:pPr>
        <w:pStyle w:val="ListBullet2"/>
      </w:pPr>
      <w:r w:rsidRPr="002A4B23">
        <w:t>current Australian standards relating to drawings</w:t>
      </w:r>
    </w:p>
    <w:p w:rsidR="00000000" w:rsidRPr="002A4B23" w:rsidP="002A4B23">
      <w:pPr>
        <w:pStyle w:val="ListBullet2"/>
      </w:pPr>
      <w:r w:rsidRPr="002A4B23">
        <w:t>functions of building information modelling (BIM)-capable building design software use</w:t>
      </w:r>
      <w:r w:rsidRPr="002A4B23">
        <w:t>d for producing construction detail drawings</w:t>
      </w:r>
    </w:p>
    <w:p w:rsidR="00000000" w:rsidRPr="002A4B23" w:rsidP="002A4B23">
      <w:pPr>
        <w:pStyle w:val="ListBullet2"/>
      </w:pPr>
      <w:r w:rsidRPr="002A4B23">
        <w:t>line styles and conventions used in technical and detail drawings for construction purposes</w:t>
      </w:r>
    </w:p>
    <w:p w:rsidR="00000000" w:rsidRPr="002A4B23" w:rsidP="002A4B23">
      <w:pPr>
        <w:pStyle w:val="ListBullet2"/>
      </w:pPr>
      <w:r w:rsidRPr="002A4B23">
        <w:t>principles of architectural conventions used in detail drawings</w:t>
      </w:r>
    </w:p>
    <w:p w:rsidR="00000000" w:rsidRPr="002A4B23" w:rsidP="002A4B23">
      <w:pPr>
        <w:pStyle w:val="ListBullet2"/>
      </w:pPr>
      <w:r w:rsidRPr="002A4B23">
        <w:t>types of drawings, documentation and models required fo</w:t>
      </w:r>
      <w:r w:rsidRPr="002A4B23">
        <w:t>r client consultations regarding construction detail drawings</w:t>
      </w:r>
    </w:p>
    <w:p w:rsidR="00000000" w:rsidRPr="002A4B23" w:rsidP="002A4B23">
      <w:pPr>
        <w:pStyle w:val="ListBullet"/>
      </w:pPr>
      <w:r w:rsidRPr="002A4B23">
        <w:t xml:space="preserve">methods of construction, including the sequencing of construction work and potential challenges experienced onsite during construction </w:t>
      </w:r>
    </w:p>
    <w:p w:rsidR="00000000" w:rsidRPr="002A4B23" w:rsidP="002A4B23">
      <w:pPr>
        <w:pStyle w:val="ListBullet"/>
      </w:pPr>
      <w:r w:rsidRPr="002A4B23">
        <w:t>principles and qualities of construction materials used i</w:t>
      </w:r>
      <w:r w:rsidRPr="002A4B23">
        <w:t>n the range of building classes and types.</w:t>
      </w:r>
    </w:p>
    <w:p w:rsidR="00000000" w:rsidRPr="002A4B23" w:rsidP="002A4B23">
      <w:pPr>
        <w:pStyle w:val="AllowPageBreak"/>
      </w:pPr>
    </w:p>
    <w:p w:rsidR="00000000" w:rsidRPr="002A4B23" w:rsidP="002A4B23">
      <w:pPr>
        <w:pStyle w:val="Heading1"/>
      </w:pPr>
      <w:bookmarkStart w:id="14" w:name="O_661056"/>
      <w:bookmarkEnd w:id="14"/>
      <w:r w:rsidRPr="002A4B23">
        <w:t>Assessment Conditions</w:t>
      </w:r>
    </w:p>
    <w:p w:rsidR="00000000" w:rsidRPr="002A4B23" w:rsidP="008C5FB7">
      <w:pPr>
        <w:pStyle w:val="BodyText"/>
      </w:pPr>
      <w:r w:rsidRPr="002A4B23">
        <w:t>Assessment must be conducted in the workplace or a close simulation of the workplace.</w:t>
      </w:r>
    </w:p>
    <w:p w:rsidR="00000000" w:rsidRPr="002A4B23" w:rsidP="008C5FB7">
      <w:pPr>
        <w:pStyle w:val="BodyText"/>
      </w:pPr>
      <w:r w:rsidRPr="002A4B23">
        <w:t>Suitable assessment of performance requires:</w:t>
      </w:r>
    </w:p>
    <w:p w:rsidR="00000000" w:rsidRPr="002A4B23" w:rsidP="002A4B23">
      <w:pPr>
        <w:pStyle w:val="ListBullet"/>
      </w:pPr>
      <w:r w:rsidRPr="002A4B23">
        <w:t>equipment:</w:t>
      </w:r>
    </w:p>
    <w:p w:rsidR="00000000" w:rsidRPr="002A4B23" w:rsidP="002A4B23">
      <w:pPr>
        <w:pStyle w:val="ListBullet2"/>
      </w:pPr>
      <w:r w:rsidRPr="002A4B23">
        <w:t>computer with internet access, BIM-capable building design software and business software currently used in drafting, architectural and building design practices</w:t>
      </w:r>
    </w:p>
    <w:p w:rsidR="00000000" w:rsidRPr="002A4B23" w:rsidP="002A4B23">
      <w:pPr>
        <w:pStyle w:val="ListBullet2"/>
      </w:pPr>
      <w:r w:rsidRPr="002A4B23">
        <w:t>telephone</w:t>
      </w:r>
    </w:p>
    <w:p w:rsidR="00000000" w:rsidRPr="002A4B23" w:rsidP="002A4B23">
      <w:pPr>
        <w:pStyle w:val="ListBullet"/>
      </w:pPr>
      <w:r w:rsidRPr="002A4B23">
        <w:t>materials – access to:</w:t>
      </w:r>
    </w:p>
    <w:p w:rsidR="00000000" w:rsidRPr="002A4B23" w:rsidP="002A4B23">
      <w:pPr>
        <w:pStyle w:val="ListBullet2"/>
      </w:pPr>
      <w:r w:rsidRPr="002A4B23">
        <w:t>building design plans and drawings for building design plan</w:t>
      </w:r>
      <w:r w:rsidRPr="002A4B23">
        <w:t>s and drawings for building projects specified in the performance evidence</w:t>
      </w:r>
    </w:p>
    <w:p w:rsidR="00000000" w:rsidRPr="002A4B23" w:rsidP="002A4B23">
      <w:pPr>
        <w:pStyle w:val="ListBullet2"/>
      </w:pPr>
      <w:r w:rsidRPr="002A4B23">
        <w:t>legislation, regulations, codes, standards and other relevant compliance documentation relating to each building design project specified in the performance evidence</w:t>
      </w:r>
    </w:p>
    <w:p w:rsidR="00000000" w:rsidRPr="002A4B23" w:rsidP="002A4B23">
      <w:pPr>
        <w:pStyle w:val="ListBullet2"/>
      </w:pPr>
      <w:r w:rsidRPr="002A4B23">
        <w:t>reports from te</w:t>
      </w:r>
      <w:r w:rsidRPr="002A4B23">
        <w:t>chnical experts</w:t>
      </w:r>
    </w:p>
    <w:p w:rsidR="00000000" w:rsidRPr="002A4B23" w:rsidP="002A4B23">
      <w:pPr>
        <w:pStyle w:val="ListBullet2"/>
      </w:pPr>
      <w:r w:rsidRPr="002A4B23">
        <w:t>working drawings and plans</w:t>
      </w:r>
    </w:p>
    <w:p w:rsidR="00000000" w:rsidRPr="002A4B23" w:rsidP="002A4B23">
      <w:pPr>
        <w:pStyle w:val="ListBullet"/>
      </w:pPr>
      <w:r w:rsidRPr="002A4B23">
        <w:t>specifications – access to:</w:t>
      </w:r>
    </w:p>
    <w:p w:rsidR="00000000" w:rsidRPr="002A4B23" w:rsidP="002A4B23">
      <w:pPr>
        <w:pStyle w:val="ListBullet2"/>
      </w:pPr>
      <w:r w:rsidRPr="002A4B23">
        <w:t>technical drawings and plans</w:t>
      </w:r>
    </w:p>
    <w:p w:rsidR="00000000" w:rsidRPr="002A4B23" w:rsidP="002A4B23">
      <w:pPr>
        <w:pStyle w:val="ListBullet2"/>
      </w:pPr>
      <w:r w:rsidRPr="002A4B23">
        <w:t>client design brief</w:t>
      </w:r>
    </w:p>
    <w:p w:rsidR="00000000" w:rsidRPr="002A4B23" w:rsidP="002A4B23">
      <w:pPr>
        <w:pStyle w:val="ListBullet"/>
      </w:pPr>
      <w:r w:rsidRPr="002A4B23">
        <w:t>relationships with team members and supervisor:</w:t>
      </w:r>
    </w:p>
    <w:p w:rsidR="00000000" w:rsidRPr="002A4B23" w:rsidP="002A4B23">
      <w:pPr>
        <w:pStyle w:val="ListBullet2"/>
      </w:pPr>
      <w:r w:rsidRPr="002A4B23">
        <w:t>tasks may be completed individually but may rely on information sourced from team members and supervisor as relevant to the task.</w:t>
      </w:r>
    </w:p>
    <w:p w:rsidR="00000000" w:rsidRPr="002A4B23" w:rsidP="002A4B23">
      <w:pPr>
        <w:pStyle w:val="BodyText"/>
      </w:pPr>
    </w:p>
    <w:p w:rsidR="00000000" w:rsidRPr="002A4B23" w:rsidP="008C5FB7">
      <w:pPr>
        <w:pStyle w:val="Heading3"/>
      </w:pPr>
      <w:r w:rsidRPr="002A4B23">
        <w:rPr>
          <w:rStyle w:val="SpecialBold"/>
        </w:rPr>
        <w:t>Assessor requirements</w:t>
      </w:r>
    </w:p>
    <w:p w:rsidR="00000000" w:rsidRPr="002A4B23" w:rsidP="008C5FB7">
      <w:pPr>
        <w:pStyle w:val="BodyText"/>
      </w:pPr>
      <w:r w:rsidRPr="002A4B23">
        <w:t xml:space="preserve">As a minimum, assessors must satisfy SNR/AQTF assessor requirements. </w:t>
      </w:r>
    </w:p>
    <w:p w:rsidR="00000000" w:rsidRPr="002A4B23" w:rsidP="002A4B23">
      <w:pPr>
        <w:pStyle w:val="Heading1"/>
      </w:pPr>
      <w:bookmarkStart w:id="15" w:name="O_661054"/>
      <w:bookmarkEnd w:id="15"/>
      <w:r w:rsidRPr="002A4B23">
        <w:t>Links</w:t>
      </w:r>
    </w:p>
    <w:p w:rsidR="00000000" w:rsidRPr="002A4B23" w:rsidP="008C5FB7">
      <w:pPr>
        <w:pStyle w:val="BodyText"/>
      </w:pPr>
      <w:r w:rsidRPr="002A4B23">
        <w:t xml:space="preserve">Companion </w:t>
      </w:r>
      <w:r w:rsidRPr="002A4B23">
        <w:t xml:space="preserve">Volume implementation guides are found in VETNet - </w:t>
      </w:r>
      <w:r>
        <w:fldChar w:fldCharType="begin"/>
      </w:r>
      <w:r>
        <w:instrText xml:space="preserve"> HYPERLINK "https://vetnet.gov.au/Pages/TrainingDocs.aspx?q=6f3f9672-30e8-4835-b348-205dfcf13d9b" </w:instrText>
      </w:r>
      <w:r>
        <w:fldChar w:fldCharType="separate"/>
      </w:r>
      <w:r w:rsidRPr="006448E0">
        <w:rPr>
          <w:rStyle w:val="Hyperlink"/>
        </w:rPr>
        <w:t>https://vetnet.gov.au/Pages/TrainingDocs.aspx?q=6f3f9672-30e8-4835-b348-205dfcf13d9b</w:t>
      </w:r>
      <w:r>
        <w:fldChar w:fldCharType="end"/>
      </w:r>
    </w:p>
    <w:p w:rsidR="00000000" w:rsidRPr="002A4B23" w:rsidP="002A4B23"/>
    <w:sectPr w:rsidSect="002A4B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rsidRPr="008C5FB7" w:rsidP="008C5F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B7" w:rsidP="002A4B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5FB7" w:rsidP="002A4B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C5FB7" w:rsidP="002A4B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rsidP="002A4B23">
    <w:pPr>
      <w:pStyle w:val="Footer"/>
      <w:framePr w:wrap="around"/>
    </w:pPr>
    <w:r>
      <w:fldChar w:fldCharType="begin"/>
    </w:r>
    <w:r>
      <w:instrText xml:space="preserve"> DOCPROPERTY  Subject  \* MERGEFORMAT </w:instrText>
    </w:r>
    <w:r>
      <w:fldChar w:fldCharType="separate"/>
    </w:r>
    <w:r w:rsidR="008C5FB7">
      <w:t>Approved</w:t>
    </w:r>
    <w:r w:rsidR="008C5FB7">
      <w:fldChar w:fldCharType="end"/>
    </w:r>
    <w:r>
      <w:tab/>
      <w:t xml:space="preserve">Page </w:t>
    </w:r>
    <w:r>
      <w:fldChar w:fldCharType="begin"/>
    </w:r>
    <w:r>
      <w:instrText xml:space="preserve"> PAGE  \* Arabic  \* MERGEFORMAT </w:instrText>
    </w:r>
    <w:r>
      <w:fldChar w:fldCharType="separate"/>
    </w:r>
    <w:r w:rsidR="008C5F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5FB7">
      <w:rPr>
        <w:noProof/>
      </w:rPr>
      <w:t>6</w:t>
    </w:r>
    <w:r>
      <w:rPr>
        <w:noProof/>
      </w:rPr>
      <w:fldChar w:fldCharType="end"/>
    </w:r>
  </w:p>
  <w:p w:rsidR="002A4B23" w:rsidP="002A4B23">
    <w:pPr>
      <w:pStyle w:val="Footer"/>
      <w:framePr w:wrap="around"/>
    </w:pPr>
    <w:r>
      <w:t xml:space="preserve">© Commonwealth of Australia, </w:t>
    </w:r>
    <w:r>
      <w:fldChar w:fldCharType="begin"/>
    </w:r>
    <w:r>
      <w:instrText xml:space="preserve"> DATE  \@ "yyyy"  \* MERGEFORMAT </w:instrText>
    </w:r>
    <w:r>
      <w:fldChar w:fldCharType="separate"/>
    </w:r>
    <w:r w:rsidR="008C5FB7">
      <w:rPr>
        <w:noProof/>
      </w:rPr>
      <w:t>2025</w:t>
    </w:r>
    <w:r>
      <w:fldChar w:fldCharType="end"/>
    </w:r>
    <w:r>
      <w:tab/>
    </w:r>
    <w:r>
      <w:fldChar w:fldCharType="begin"/>
    </w:r>
    <w:r>
      <w:instrText xml:space="preserve"> DOCPROPERTY  Author  \* MERGEFORMAT </w:instrText>
    </w:r>
    <w:r>
      <w:fldChar w:fldCharType="separate"/>
    </w:r>
    <w:r w:rsidR="008C5FB7">
      <w:t>BuildSkills Australia</w:t>
    </w:r>
    <w:r w:rsidR="008C5FB7">
      <w:fldChar w:fldCharType="end"/>
    </w:r>
  </w:p>
  <w:p w:rsidR="002A4B23" w:rsidP="002A4B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4B23" w:rsidRPr="008C5FB7" w:rsidP="008C5F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FB7" w:rsidRPr="002D2AF8" w:rsidP="002A4B23">
    <w:pPr>
      <w:pStyle w:val="Header"/>
      <w:framePr w:wrap="around"/>
    </w:pPr>
    <w:r>
      <w:fldChar w:fldCharType="begin"/>
    </w:r>
    <w:r>
      <w:instrText xml:space="preserve"> TITLE   \* MERGEFORMAT </w:instrText>
    </w:r>
    <w:r>
      <w:fldChar w:fldCharType="separate"/>
    </w:r>
    <w:r>
      <w:t>CPPBDN4013 Produce construction detail drawings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5FB7" w:rsidP="002A4B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4B23" w:rsidRPr="002D2AF8" w:rsidP="002A4B23">
    <w:pPr>
      <w:pStyle w:val="Header"/>
      <w:framePr w:wrap="around"/>
    </w:pPr>
    <w:r>
      <w:fldChar w:fldCharType="begin"/>
    </w:r>
    <w:r>
      <w:instrText xml:space="preserve"> TITLE   \* MERGEFORMAT </w:instrText>
    </w:r>
    <w:r>
      <w:fldChar w:fldCharType="separate"/>
    </w:r>
    <w:r w:rsidR="008C5FB7">
      <w:t>CPPBDN4013 Produce construction detail drawings</w:t>
    </w:r>
    <w:r w:rsidR="008C5FB7">
      <w:fldChar w:fldCharType="end"/>
    </w:r>
    <w:r>
      <w:tab/>
      <w:t xml:space="preserve">Date this document was generated: </w:t>
    </w:r>
    <w:r>
      <w:fldChar w:fldCharType="begin"/>
    </w:r>
    <w:r>
      <w:instrText xml:space="preserve"> CREATEDATE  \@ "d MMMM yyyy"  \* MERGEFORMAT </w:instrText>
    </w:r>
    <w:r>
      <w:fldChar w:fldCharType="separate"/>
    </w:r>
    <w:r w:rsidR="008C5FB7">
      <w:rPr>
        <w:noProof/>
      </w:rPr>
      <w:t>2 March 2025</w:t>
    </w:r>
    <w:r>
      <w:fldChar w:fldCharType="end"/>
    </w:r>
  </w:p>
  <w:p w:rsidR="002A4B23" w:rsidP="002A4B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32452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C20D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C2B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4B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4B23"/>
    <w:pPr>
      <w:spacing w:before="360" w:after="60"/>
      <w:outlineLvl w:val="0"/>
    </w:pPr>
    <w:rPr>
      <w:sz w:val="32"/>
    </w:rPr>
  </w:style>
  <w:style w:type="paragraph" w:styleId="Heading2">
    <w:name w:val="heading 2"/>
    <w:basedOn w:val="HeadingBase"/>
    <w:next w:val="BodyText"/>
    <w:link w:val="Heading2Char"/>
    <w:qFormat/>
    <w:rsid w:val="002A4B23"/>
    <w:pPr>
      <w:keepLines/>
      <w:spacing w:before="240" w:after="120"/>
      <w:outlineLvl w:val="1"/>
    </w:pPr>
    <w:rPr>
      <w:sz w:val="28"/>
      <w:szCs w:val="40"/>
    </w:rPr>
  </w:style>
  <w:style w:type="paragraph" w:styleId="Heading3">
    <w:name w:val="heading 3"/>
    <w:basedOn w:val="HeadingBase"/>
    <w:next w:val="BodyText"/>
    <w:link w:val="Heading3Char"/>
    <w:qFormat/>
    <w:rsid w:val="002A4B23"/>
    <w:pPr>
      <w:spacing w:before="180" w:after="120"/>
      <w:outlineLvl w:val="2"/>
    </w:pPr>
    <w:rPr>
      <w:spacing w:val="-10"/>
      <w:kern w:val="32"/>
    </w:rPr>
  </w:style>
  <w:style w:type="paragraph" w:styleId="Heading4">
    <w:name w:val="heading 4"/>
    <w:basedOn w:val="HeadingBase"/>
    <w:next w:val="BodyText"/>
    <w:link w:val="Heading4Char"/>
    <w:qFormat/>
    <w:rsid w:val="002A4B23"/>
    <w:pPr>
      <w:spacing w:before="160" w:after="120"/>
      <w:outlineLvl w:val="3"/>
    </w:pPr>
    <w:rPr>
      <w:sz w:val="22"/>
    </w:rPr>
  </w:style>
  <w:style w:type="paragraph" w:styleId="Heading5">
    <w:name w:val="heading 5"/>
    <w:basedOn w:val="HeadingBase"/>
    <w:next w:val="Normal"/>
    <w:link w:val="Heading5Char"/>
    <w:qFormat/>
    <w:rsid w:val="002A4B23"/>
    <w:pPr>
      <w:spacing w:before="80"/>
      <w:outlineLvl w:val="4"/>
    </w:pPr>
    <w:rPr>
      <w:color w:val="918585"/>
      <w:sz w:val="20"/>
    </w:rPr>
  </w:style>
  <w:style w:type="paragraph" w:styleId="Heading6">
    <w:name w:val="heading 6"/>
    <w:basedOn w:val="HeadingBase"/>
    <w:next w:val="Normal"/>
    <w:link w:val="Heading6Char"/>
    <w:qFormat/>
    <w:rsid w:val="002A4B23"/>
    <w:pPr>
      <w:spacing w:before="60"/>
      <w:outlineLvl w:val="5"/>
    </w:pPr>
    <w:rPr>
      <w:color w:val="918585"/>
      <w:sz w:val="20"/>
    </w:rPr>
  </w:style>
  <w:style w:type="paragraph" w:styleId="Heading7">
    <w:name w:val="heading 7"/>
    <w:basedOn w:val="Normal"/>
    <w:next w:val="Normal"/>
    <w:link w:val="Heading7Char"/>
    <w:qFormat/>
    <w:rsid w:val="002A4B23"/>
    <w:pPr>
      <w:ind w:left="720"/>
      <w:outlineLvl w:val="6"/>
    </w:pPr>
    <w:rPr>
      <w:i/>
    </w:rPr>
  </w:style>
  <w:style w:type="paragraph" w:styleId="Heading8">
    <w:name w:val="heading 8"/>
    <w:basedOn w:val="Normal"/>
    <w:next w:val="Normal"/>
    <w:link w:val="Heading8Char"/>
    <w:qFormat/>
    <w:rsid w:val="002A4B23"/>
    <w:pPr>
      <w:ind w:left="720"/>
      <w:outlineLvl w:val="7"/>
    </w:pPr>
    <w:rPr>
      <w:i/>
    </w:rPr>
  </w:style>
  <w:style w:type="paragraph" w:styleId="Heading9">
    <w:name w:val="heading 9"/>
    <w:basedOn w:val="Normal"/>
    <w:next w:val="Normal"/>
    <w:link w:val="Heading9Char"/>
    <w:qFormat/>
    <w:rsid w:val="002A4B23"/>
    <w:pPr>
      <w:ind w:left="720"/>
      <w:outlineLvl w:val="8"/>
    </w:pPr>
    <w:rPr>
      <w:i/>
    </w:rPr>
  </w:style>
  <w:style w:type="character" w:default="1" w:styleId="DefaultParagraphFont">
    <w:name w:val="Default Paragraph Font"/>
    <w:uiPriority w:val="1"/>
    <w:unhideWhenUsed/>
    <w:rsid w:val="002A4B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4B23"/>
  </w:style>
  <w:style w:type="character" w:customStyle="1" w:styleId="Heading1Char">
    <w:name w:val="Heading 1 Char"/>
    <w:basedOn w:val="DefaultParagraphFont"/>
    <w:link w:val="Heading1"/>
    <w:rsid w:val="002A4B23"/>
    <w:rPr>
      <w:rFonts w:ascii="Times New Roman" w:eastAsia="Times New Roman" w:hAnsi="Times New Roman" w:cs="Times New Roman"/>
      <w:b/>
      <w:sz w:val="32"/>
      <w:szCs w:val="20"/>
      <w:lang w:eastAsia="en-US"/>
    </w:rPr>
  </w:style>
  <w:style w:type="paragraph" w:styleId="BodyText">
    <w:name w:val="Body Text"/>
    <w:basedOn w:val="Normal"/>
    <w:link w:val="BodyTextChar"/>
    <w:rsid w:val="002A4B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4B23"/>
    <w:rPr>
      <w:rFonts w:ascii="Times New Roman" w:eastAsia="Times New Roman" w:hAnsi="Times New Roman" w:cs="Times New Roman"/>
      <w:sz w:val="24"/>
      <w:lang w:eastAsia="en-US"/>
    </w:rPr>
  </w:style>
  <w:style w:type="paragraph" w:styleId="ListBullet">
    <w:name w:val="List Bullet"/>
    <w:basedOn w:val="List"/>
    <w:rsid w:val="002A4B23"/>
    <w:pPr>
      <w:numPr>
        <w:numId w:val="12"/>
      </w:numPr>
      <w:tabs>
        <w:tab w:val="clear" w:pos="340"/>
      </w:tabs>
      <w:spacing w:before="40" w:after="40"/>
    </w:pPr>
  </w:style>
  <w:style w:type="character" w:customStyle="1" w:styleId="SpecialBold">
    <w:name w:val="Special Bold"/>
    <w:basedOn w:val="DefaultParagraphFont"/>
    <w:rsid w:val="002A4B23"/>
    <w:rPr>
      <w:b/>
      <w:spacing w:val="0"/>
    </w:rPr>
  </w:style>
  <w:style w:type="paragraph" w:styleId="ListBullet2">
    <w:name w:val="List Bullet 2"/>
    <w:basedOn w:val="List2"/>
    <w:rsid w:val="002A4B23"/>
    <w:pPr>
      <w:numPr>
        <w:numId w:val="13"/>
      </w:numPr>
      <w:tabs>
        <w:tab w:val="clear" w:pos="680"/>
      </w:tabs>
    </w:pPr>
  </w:style>
  <w:style w:type="paragraph" w:customStyle="1" w:styleId="SuperHeading">
    <w:name w:val="SuperHeading"/>
    <w:basedOn w:val="Normal"/>
    <w:rsid w:val="002A4B23"/>
    <w:pPr>
      <w:spacing w:before="240" w:after="120"/>
      <w:outlineLvl w:val="0"/>
    </w:pPr>
    <w:rPr>
      <w:rFonts w:ascii="Times New Roman" w:hAnsi="Times New Roman"/>
      <w:b/>
      <w:sz w:val="32"/>
    </w:rPr>
  </w:style>
  <w:style w:type="paragraph" w:customStyle="1" w:styleId="AllowPageBreak">
    <w:name w:val="AllowPageBreak"/>
    <w:rsid w:val="002A4B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2A4B23"/>
    <w:rPr>
      <w:b/>
      <w:i/>
      <w:u w:val="none"/>
    </w:rPr>
  </w:style>
  <w:style w:type="character" w:customStyle="1" w:styleId="Heading2Char">
    <w:name w:val="Heading 2 Char"/>
    <w:basedOn w:val="DefaultParagraphFont"/>
    <w:link w:val="Heading2"/>
    <w:rsid w:val="002A4B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4B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4B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4B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4B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4B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4B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4B23"/>
    <w:rPr>
      <w:rFonts w:ascii="Courier New" w:eastAsia="Times New Roman" w:hAnsi="Courier New" w:cs="Times New Roman"/>
      <w:i/>
      <w:szCs w:val="20"/>
      <w:lang w:eastAsia="en-US"/>
    </w:rPr>
  </w:style>
  <w:style w:type="paragraph" w:customStyle="1" w:styleId="HeadingBase">
    <w:name w:val="Heading Base"/>
    <w:rsid w:val="002A4B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4B23"/>
    <w:pPr>
      <w:tabs>
        <w:tab w:val="right" w:leader="dot" w:pos="9072"/>
      </w:tabs>
      <w:ind w:left="567"/>
    </w:pPr>
    <w:rPr>
      <w:szCs w:val="22"/>
    </w:rPr>
  </w:style>
  <w:style w:type="paragraph" w:customStyle="1" w:styleId="TOCBase">
    <w:name w:val="TOC Base"/>
    <w:rsid w:val="002A4B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4B23"/>
    <w:pPr>
      <w:tabs>
        <w:tab w:val="right" w:leader="dot" w:pos="9072"/>
      </w:tabs>
      <w:spacing w:before="40" w:after="40"/>
      <w:ind w:left="284"/>
    </w:pPr>
    <w:rPr>
      <w:rFonts w:ascii="Times New Roman" w:hAnsi="Times New Roman"/>
    </w:rPr>
  </w:style>
  <w:style w:type="paragraph" w:styleId="TOC1">
    <w:name w:val="toc 1"/>
    <w:basedOn w:val="TOCBase"/>
    <w:next w:val="Normal"/>
    <w:rsid w:val="002A4B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4B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4B23"/>
    <w:rPr>
      <w:rFonts w:ascii="Times New Roman" w:eastAsia="Times New Roman" w:hAnsi="Times New Roman" w:cs="Times New Roman"/>
      <w:sz w:val="16"/>
      <w:lang w:eastAsia="en-US"/>
    </w:rPr>
  </w:style>
  <w:style w:type="paragraph" w:styleId="Title">
    <w:name w:val="Title"/>
    <w:basedOn w:val="HeadingBase"/>
    <w:link w:val="TitleChar"/>
    <w:qFormat/>
    <w:rsid w:val="002A4B23"/>
    <w:pPr>
      <w:spacing w:before="5040"/>
      <w:jc w:val="center"/>
    </w:pPr>
    <w:rPr>
      <w:sz w:val="48"/>
      <w:szCs w:val="72"/>
      <w:lang w:val="en-US"/>
    </w:rPr>
  </w:style>
  <w:style w:type="character" w:customStyle="1" w:styleId="TitleChar">
    <w:name w:val="Title Char"/>
    <w:basedOn w:val="DefaultParagraphFont"/>
    <w:link w:val="Title"/>
    <w:rsid w:val="002A4B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4B23"/>
    <w:pPr>
      <w:tabs>
        <w:tab w:val="left" w:pos="3600"/>
        <w:tab w:val="left" w:pos="3958"/>
      </w:tabs>
    </w:pPr>
  </w:style>
  <w:style w:type="paragraph" w:styleId="List">
    <w:name w:val="List"/>
    <w:basedOn w:val="BodyText"/>
    <w:next w:val="BodyText"/>
    <w:rsid w:val="002A4B23"/>
    <w:pPr>
      <w:tabs>
        <w:tab w:val="left" w:pos="340"/>
      </w:tabs>
      <w:spacing w:before="60" w:after="60"/>
      <w:ind w:left="340" w:hanging="340"/>
    </w:pPr>
  </w:style>
  <w:style w:type="paragraph" w:customStyle="1" w:styleId="Note">
    <w:name w:val="Note"/>
    <w:basedOn w:val="BodyText"/>
    <w:rsid w:val="002A4B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4B23"/>
    <w:pPr>
      <w:framePr w:wrap="auto" w:hAnchor="text" w:y="6049"/>
    </w:pPr>
    <w:rPr>
      <w:color w:val="000000"/>
      <w:sz w:val="40"/>
    </w:rPr>
  </w:style>
  <w:style w:type="paragraph" w:customStyle="1" w:styleId="TOCTitle">
    <w:name w:val="TOCTitle"/>
    <w:basedOn w:val="Heading1"/>
    <w:rsid w:val="002A4B23"/>
    <w:pPr>
      <w:spacing w:after="240"/>
      <w:jc w:val="center"/>
      <w:outlineLvl w:val="9"/>
    </w:pPr>
    <w:rPr>
      <w:caps/>
    </w:rPr>
  </w:style>
  <w:style w:type="paragraph" w:customStyle="1" w:styleId="Version">
    <w:name w:val="Version"/>
    <w:rsid w:val="002A4B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4B23"/>
    <w:pPr>
      <w:keepNext w:val="0"/>
      <w:tabs>
        <w:tab w:val="right" w:pos="4176"/>
      </w:tabs>
      <w:ind w:left="198" w:hanging="198"/>
    </w:pPr>
    <w:rPr>
      <w:rFonts w:ascii="Garamond" w:hAnsi="Garamond"/>
    </w:rPr>
  </w:style>
  <w:style w:type="paragraph" w:styleId="IndexHeading">
    <w:name w:val="index heading"/>
    <w:basedOn w:val="Normal"/>
    <w:next w:val="Index1"/>
    <w:semiHidden/>
    <w:rsid w:val="002A4B23"/>
    <w:pPr>
      <w:spacing w:before="120" w:after="120"/>
    </w:pPr>
    <w:rPr>
      <w:rFonts w:ascii="Arial" w:hAnsi="Arial"/>
      <w:b/>
      <w:color w:val="918585"/>
      <w:sz w:val="24"/>
    </w:rPr>
  </w:style>
  <w:style w:type="paragraph" w:styleId="Header">
    <w:name w:val="header"/>
    <w:basedOn w:val="Normal"/>
    <w:link w:val="HeaderChar"/>
    <w:rsid w:val="002A4B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4B23"/>
    <w:rPr>
      <w:rFonts w:ascii="Times New Roman" w:eastAsia="Times New Roman" w:hAnsi="Times New Roman" w:cs="Times New Roman"/>
      <w:sz w:val="16"/>
      <w:szCs w:val="20"/>
      <w:lang w:val="en-GB" w:eastAsia="en-US"/>
    </w:rPr>
  </w:style>
  <w:style w:type="paragraph" w:customStyle="1" w:styleId="Chapter">
    <w:name w:val="Chapter"/>
    <w:basedOn w:val="Normal"/>
    <w:rsid w:val="002A4B23"/>
    <w:pPr>
      <w:spacing w:before="240"/>
    </w:pPr>
    <w:rPr>
      <w:rFonts w:ascii="Times New Roman" w:hAnsi="Times New Roman"/>
      <w:smallCaps/>
      <w:spacing w:val="80"/>
      <w:sz w:val="28"/>
    </w:rPr>
  </w:style>
  <w:style w:type="paragraph" w:customStyle="1" w:styleId="InChapter">
    <w:name w:val="InChapter"/>
    <w:basedOn w:val="Heading3"/>
    <w:rsid w:val="002A4B23"/>
    <w:pPr>
      <w:spacing w:after="240"/>
      <w:outlineLvl w:val="9"/>
    </w:pPr>
    <w:rPr>
      <w:noProof/>
    </w:rPr>
  </w:style>
  <w:style w:type="paragraph" w:styleId="Index2">
    <w:name w:val="index 2"/>
    <w:basedOn w:val="Normal"/>
    <w:next w:val="Normal"/>
    <w:semiHidden/>
    <w:rsid w:val="002A4B23"/>
    <w:pPr>
      <w:tabs>
        <w:tab w:val="right" w:pos="4176"/>
      </w:tabs>
      <w:ind w:left="568" w:hanging="284"/>
    </w:pPr>
    <w:rPr>
      <w:rFonts w:ascii="Garamond" w:hAnsi="Garamond"/>
    </w:rPr>
  </w:style>
  <w:style w:type="paragraph" w:customStyle="1" w:styleId="Byline">
    <w:name w:val="Byline"/>
    <w:rsid w:val="002A4B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4B23"/>
    <w:pPr>
      <w:tabs>
        <w:tab w:val="clear" w:pos="3600"/>
        <w:tab w:val="clear" w:pos="3958"/>
      </w:tabs>
      <w:jc w:val="right"/>
    </w:pPr>
  </w:style>
  <w:style w:type="character" w:styleId="Emphasis">
    <w:name w:val="Emphasis"/>
    <w:basedOn w:val="DefaultParagraphFont"/>
    <w:qFormat/>
    <w:rsid w:val="002A4B23"/>
    <w:rPr>
      <w:i/>
    </w:rPr>
  </w:style>
  <w:style w:type="paragraph" w:styleId="Caption">
    <w:name w:val="caption"/>
    <w:basedOn w:val="BodyText"/>
    <w:next w:val="Normal"/>
    <w:qFormat/>
    <w:rsid w:val="002A4B23"/>
    <w:pPr>
      <w:framePr w:w="2268" w:hSpace="181" w:vSpace="181" w:wrap="around" w:vAnchor="text" w:hAnchor="page" w:x="1135" w:y="285" w:anchorLock="1"/>
    </w:pPr>
    <w:rPr>
      <w:i/>
    </w:rPr>
  </w:style>
  <w:style w:type="paragraph" w:customStyle="1" w:styleId="MiniTOCTitle">
    <w:name w:val="MiniTOCTitle"/>
    <w:basedOn w:val="Heading4"/>
    <w:rsid w:val="002A4B23"/>
    <w:pPr>
      <w:spacing w:before="240"/>
      <w:outlineLvl w:val="9"/>
    </w:pPr>
    <w:rPr>
      <w:noProof/>
      <w:sz w:val="24"/>
    </w:rPr>
  </w:style>
  <w:style w:type="paragraph" w:customStyle="1" w:styleId="MiniTOCItem">
    <w:name w:val="MiniTOCItem"/>
    <w:basedOn w:val="ListBullet"/>
    <w:rsid w:val="002A4B23"/>
    <w:pPr>
      <w:numPr>
        <w:numId w:val="0"/>
      </w:numPr>
      <w:tabs>
        <w:tab w:val="right" w:leader="dot" w:pos="6521"/>
      </w:tabs>
      <w:spacing w:before="0" w:after="0"/>
    </w:pPr>
  </w:style>
  <w:style w:type="paragraph" w:customStyle="1" w:styleId="TOFTitle">
    <w:name w:val="TOFTitle"/>
    <w:basedOn w:val="TOCTitle"/>
    <w:rsid w:val="002A4B23"/>
  </w:style>
  <w:style w:type="paragraph" w:styleId="TableofFigures">
    <w:name w:val="table of figures"/>
    <w:basedOn w:val="Normal"/>
    <w:next w:val="Normal"/>
    <w:semiHidden/>
    <w:rsid w:val="002A4B23"/>
    <w:pPr>
      <w:tabs>
        <w:tab w:val="right" w:leader="dot" w:pos="9072"/>
      </w:tabs>
      <w:ind w:left="970" w:hanging="403"/>
    </w:pPr>
    <w:rPr>
      <w:rFonts w:ascii="Times New Roman" w:hAnsi="Times New Roman"/>
      <w:b/>
    </w:rPr>
  </w:style>
  <w:style w:type="paragraph" w:styleId="ListNumber">
    <w:name w:val="List Number"/>
    <w:basedOn w:val="List"/>
    <w:rsid w:val="002A4B23"/>
    <w:pPr>
      <w:numPr>
        <w:numId w:val="15"/>
      </w:numPr>
      <w:tabs>
        <w:tab w:val="clear" w:pos="340"/>
      </w:tabs>
    </w:pPr>
  </w:style>
  <w:style w:type="character" w:customStyle="1" w:styleId="WingdingSymbols">
    <w:name w:val="Wingding Symbols"/>
    <w:rsid w:val="002A4B23"/>
    <w:rPr>
      <w:rFonts w:ascii="Wingdings" w:hAnsi="Wingdings"/>
    </w:rPr>
  </w:style>
  <w:style w:type="paragraph" w:customStyle="1" w:styleId="TableHeading">
    <w:name w:val="Table Heading"/>
    <w:basedOn w:val="HeadingBase"/>
    <w:rsid w:val="002A4B23"/>
    <w:pPr>
      <w:keepLines/>
      <w:pBdr>
        <w:bottom w:val="single" w:sz="6" w:space="1" w:color="918585"/>
      </w:pBdr>
      <w:spacing w:before="240"/>
    </w:pPr>
  </w:style>
  <w:style w:type="character" w:customStyle="1" w:styleId="HotSpot">
    <w:name w:val="HotSpot"/>
    <w:rsid w:val="002A4B23"/>
    <w:rPr>
      <w:color w:val="0033CC"/>
      <w:u w:val="none"/>
    </w:rPr>
  </w:style>
  <w:style w:type="paragraph" w:customStyle="1" w:styleId="BodyTextRight">
    <w:name w:val="Body Text Right"/>
    <w:basedOn w:val="BodyText"/>
    <w:rsid w:val="002A4B23"/>
    <w:pPr>
      <w:spacing w:before="0" w:after="0"/>
      <w:jc w:val="right"/>
    </w:pPr>
  </w:style>
  <w:style w:type="paragraph" w:styleId="Index3">
    <w:name w:val="index 3"/>
    <w:basedOn w:val="ListNumber2"/>
    <w:next w:val="Normal"/>
    <w:semiHidden/>
    <w:rsid w:val="002A4B23"/>
    <w:pPr>
      <w:numPr>
        <w:numId w:val="0"/>
      </w:numPr>
      <w:tabs>
        <w:tab w:val="right" w:leader="dot" w:pos="4176"/>
      </w:tabs>
    </w:pPr>
  </w:style>
  <w:style w:type="paragraph" w:styleId="ListNumber2">
    <w:name w:val="List Number 2"/>
    <w:basedOn w:val="List2"/>
    <w:rsid w:val="002A4B23"/>
    <w:pPr>
      <w:numPr>
        <w:numId w:val="10"/>
      </w:numPr>
      <w:tabs>
        <w:tab w:val="clear" w:pos="1060"/>
      </w:tabs>
    </w:pPr>
  </w:style>
  <w:style w:type="paragraph" w:customStyle="1" w:styleId="MarginNote">
    <w:name w:val="Margin Note"/>
    <w:basedOn w:val="BodyText"/>
    <w:rsid w:val="002A4B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4B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4B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4B23"/>
    <w:rPr>
      <w:sz w:val="32"/>
    </w:rPr>
  </w:style>
  <w:style w:type="paragraph" w:customStyle="1" w:styleId="HeadingProcedure">
    <w:name w:val="Heading Procedure"/>
    <w:basedOn w:val="HeadingBase"/>
    <w:next w:val="Normal"/>
    <w:rsid w:val="002A4B23"/>
    <w:pPr>
      <w:tabs>
        <w:tab w:val="left" w:pos="0"/>
      </w:tabs>
      <w:spacing w:before="120" w:after="60"/>
    </w:pPr>
    <w:rPr>
      <w:i/>
      <w:color w:val="918585"/>
      <w:sz w:val="22"/>
    </w:rPr>
  </w:style>
  <w:style w:type="paragraph" w:customStyle="1" w:styleId="TableBodyText">
    <w:name w:val="Table Body Text"/>
    <w:basedOn w:val="BodyText"/>
    <w:rsid w:val="002A4B23"/>
    <w:pPr>
      <w:spacing w:before="60" w:after="60"/>
    </w:pPr>
  </w:style>
  <w:style w:type="paragraph" w:styleId="ListContinue">
    <w:name w:val="List Continue"/>
    <w:basedOn w:val="List"/>
    <w:rsid w:val="002A4B23"/>
    <w:pPr>
      <w:ind w:firstLine="0"/>
    </w:pPr>
  </w:style>
  <w:style w:type="paragraph" w:customStyle="1" w:styleId="ListNote">
    <w:name w:val="List Note"/>
    <w:basedOn w:val="List"/>
    <w:rsid w:val="002A4B23"/>
    <w:pPr>
      <w:pBdr>
        <w:top w:val="single" w:sz="6" w:space="2" w:color="918585"/>
        <w:bottom w:val="single" w:sz="6" w:space="2" w:color="918585"/>
      </w:pBdr>
      <w:tabs>
        <w:tab w:val="left" w:pos="1021"/>
      </w:tabs>
      <w:ind w:firstLine="0"/>
    </w:pPr>
  </w:style>
  <w:style w:type="paragraph" w:customStyle="1" w:styleId="Warning">
    <w:name w:val="Warning"/>
    <w:basedOn w:val="BodyText"/>
    <w:rsid w:val="002A4B23"/>
    <w:pPr>
      <w:shd w:val="clear" w:color="auto" w:fill="D9D9D9"/>
      <w:tabs>
        <w:tab w:val="left" w:pos="992"/>
      </w:tabs>
      <w:ind w:left="119" w:right="119"/>
    </w:pPr>
    <w:rPr>
      <w:sz w:val="20"/>
    </w:rPr>
  </w:style>
  <w:style w:type="paragraph" w:customStyle="1" w:styleId="MarginIcons">
    <w:name w:val="Margin Icons"/>
    <w:basedOn w:val="BodyText"/>
    <w:rsid w:val="002A4B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4B23"/>
    <w:rPr>
      <w:rFonts w:ascii="Courier New" w:hAnsi="Courier New"/>
    </w:rPr>
  </w:style>
  <w:style w:type="paragraph" w:customStyle="1" w:styleId="NoteBullet">
    <w:name w:val="Note Bullet"/>
    <w:basedOn w:val="Note"/>
    <w:rsid w:val="002A4B23"/>
    <w:pPr>
      <w:tabs>
        <w:tab w:val="clear" w:pos="680"/>
      </w:tabs>
      <w:spacing w:before="60" w:after="60"/>
    </w:pPr>
  </w:style>
  <w:style w:type="paragraph" w:customStyle="1" w:styleId="SubHeading2">
    <w:name w:val="SubHeading2"/>
    <w:basedOn w:val="HeadingBase"/>
    <w:rsid w:val="002A4B23"/>
    <w:pPr>
      <w:spacing w:before="240" w:after="60"/>
    </w:pPr>
    <w:rPr>
      <w:sz w:val="20"/>
    </w:rPr>
  </w:style>
  <w:style w:type="paragraph" w:customStyle="1" w:styleId="SubHeading1">
    <w:name w:val="SubHeading1"/>
    <w:basedOn w:val="HeadingBase"/>
    <w:rsid w:val="002A4B23"/>
    <w:pPr>
      <w:spacing w:before="240" w:after="60"/>
    </w:pPr>
    <w:rPr>
      <w:color w:val="918585"/>
      <w:sz w:val="22"/>
    </w:rPr>
  </w:style>
  <w:style w:type="paragraph" w:customStyle="1" w:styleId="SideHeading">
    <w:name w:val="Side Heading"/>
    <w:basedOn w:val="HeadingBase"/>
    <w:rsid w:val="002A4B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4B23"/>
    <w:pPr>
      <w:tabs>
        <w:tab w:val="num" w:pos="360"/>
      </w:tabs>
    </w:pPr>
  </w:style>
  <w:style w:type="paragraph" w:styleId="PlainText">
    <w:name w:val="Plain Text"/>
    <w:basedOn w:val="Normal"/>
    <w:link w:val="PlainTextChar"/>
    <w:rsid w:val="002A4B23"/>
    <w:rPr>
      <w:sz w:val="20"/>
    </w:rPr>
  </w:style>
  <w:style w:type="character" w:customStyle="1" w:styleId="PlainTextChar">
    <w:name w:val="Plain Text Char"/>
    <w:basedOn w:val="DefaultParagraphFont"/>
    <w:link w:val="PlainText"/>
    <w:rsid w:val="002A4B23"/>
    <w:rPr>
      <w:rFonts w:ascii="Courier New" w:eastAsia="Times New Roman" w:hAnsi="Courier New" w:cs="Times New Roman"/>
      <w:sz w:val="20"/>
      <w:szCs w:val="20"/>
      <w:lang w:eastAsia="en-US"/>
    </w:rPr>
  </w:style>
  <w:style w:type="character" w:customStyle="1" w:styleId="MenuOption">
    <w:name w:val="Menu Option"/>
    <w:basedOn w:val="DefaultParagraphFont"/>
    <w:rsid w:val="002A4B23"/>
    <w:rPr>
      <w:b/>
      <w:smallCaps/>
    </w:rPr>
  </w:style>
  <w:style w:type="paragraph" w:customStyle="1" w:styleId="TableListNumber">
    <w:name w:val="Table List Number"/>
    <w:basedOn w:val="ListNumber"/>
    <w:rsid w:val="002A4B23"/>
    <w:pPr>
      <w:numPr>
        <w:numId w:val="0"/>
      </w:numPr>
    </w:pPr>
  </w:style>
  <w:style w:type="paragraph" w:styleId="TOC4">
    <w:name w:val="toc 4"/>
    <w:basedOn w:val="TOCBase"/>
    <w:next w:val="Normal"/>
    <w:semiHidden/>
    <w:rsid w:val="002A4B23"/>
    <w:pPr>
      <w:tabs>
        <w:tab w:val="right" w:leader="dot" w:pos="9071"/>
      </w:tabs>
      <w:ind w:left="1701"/>
    </w:pPr>
  </w:style>
  <w:style w:type="paragraph" w:customStyle="1" w:styleId="ListAlpha">
    <w:name w:val="List Alpha"/>
    <w:basedOn w:val="List"/>
    <w:rsid w:val="002A4B23"/>
    <w:pPr>
      <w:numPr>
        <w:numId w:val="9"/>
      </w:numPr>
    </w:pPr>
  </w:style>
  <w:style w:type="paragraph" w:customStyle="1" w:styleId="ListAlpha2">
    <w:name w:val="List Alpha 2"/>
    <w:basedOn w:val="List2"/>
    <w:rsid w:val="002A4B23"/>
    <w:pPr>
      <w:numPr>
        <w:numId w:val="8"/>
      </w:numPr>
    </w:pPr>
  </w:style>
  <w:style w:type="paragraph" w:styleId="List2">
    <w:name w:val="List 2"/>
    <w:basedOn w:val="BodyText"/>
    <w:rsid w:val="002A4B23"/>
    <w:pPr>
      <w:tabs>
        <w:tab w:val="left" w:pos="680"/>
      </w:tabs>
      <w:spacing w:before="60" w:after="60"/>
      <w:ind w:left="680" w:hanging="340"/>
    </w:pPr>
  </w:style>
  <w:style w:type="paragraph" w:styleId="List3">
    <w:name w:val="List 3"/>
    <w:basedOn w:val="BodyText"/>
    <w:rsid w:val="002A4B23"/>
    <w:pPr>
      <w:tabs>
        <w:tab w:val="left" w:pos="1021"/>
      </w:tabs>
      <w:spacing w:before="60" w:after="60"/>
      <w:ind w:left="1020" w:hanging="340"/>
    </w:pPr>
  </w:style>
  <w:style w:type="paragraph" w:styleId="List4">
    <w:name w:val="List 4"/>
    <w:basedOn w:val="BodyText"/>
    <w:rsid w:val="002A4B23"/>
    <w:pPr>
      <w:tabs>
        <w:tab w:val="left" w:pos="1361"/>
      </w:tabs>
      <w:spacing w:before="60" w:after="60"/>
      <w:ind w:left="1361" w:hanging="340"/>
    </w:pPr>
  </w:style>
  <w:style w:type="paragraph" w:styleId="List5">
    <w:name w:val="List 5"/>
    <w:basedOn w:val="BodyText"/>
    <w:rsid w:val="002A4B23"/>
    <w:pPr>
      <w:tabs>
        <w:tab w:val="left" w:pos="1701"/>
      </w:tabs>
      <w:spacing w:before="60" w:after="60"/>
      <w:ind w:left="1701" w:hanging="340"/>
    </w:pPr>
  </w:style>
  <w:style w:type="paragraph" w:styleId="ListBullet3">
    <w:name w:val="List Bullet 3"/>
    <w:basedOn w:val="List3"/>
    <w:rsid w:val="002A4B23"/>
    <w:pPr>
      <w:numPr>
        <w:numId w:val="14"/>
      </w:numPr>
      <w:tabs>
        <w:tab w:val="clear" w:pos="1021"/>
      </w:tabs>
      <w:ind w:left="1037" w:hanging="357"/>
    </w:pPr>
  </w:style>
  <w:style w:type="paragraph" w:styleId="ListBullet4">
    <w:name w:val="List Bullet 4"/>
    <w:basedOn w:val="List4"/>
    <w:rsid w:val="002A4B23"/>
    <w:pPr>
      <w:numPr>
        <w:numId w:val="3"/>
      </w:numPr>
      <w:tabs>
        <w:tab w:val="clear" w:pos="1361"/>
      </w:tabs>
    </w:pPr>
  </w:style>
  <w:style w:type="paragraph" w:styleId="ListBullet5">
    <w:name w:val="List Bullet 5"/>
    <w:basedOn w:val="List5"/>
    <w:rsid w:val="002A4B23"/>
    <w:pPr>
      <w:numPr>
        <w:numId w:val="4"/>
      </w:numPr>
    </w:pPr>
  </w:style>
  <w:style w:type="paragraph" w:styleId="ListContinue2">
    <w:name w:val="List Continue 2"/>
    <w:basedOn w:val="List2"/>
    <w:rsid w:val="002A4B23"/>
    <w:pPr>
      <w:ind w:firstLine="0"/>
    </w:pPr>
  </w:style>
  <w:style w:type="paragraph" w:styleId="ListContinue3">
    <w:name w:val="List Continue 3"/>
    <w:basedOn w:val="List3"/>
    <w:rsid w:val="002A4B23"/>
    <w:pPr>
      <w:ind w:left="1021" w:firstLine="0"/>
    </w:pPr>
  </w:style>
  <w:style w:type="paragraph" w:styleId="ListContinue4">
    <w:name w:val="List Continue 4"/>
    <w:basedOn w:val="List4"/>
    <w:rsid w:val="002A4B23"/>
    <w:pPr>
      <w:ind w:firstLine="0"/>
    </w:pPr>
  </w:style>
  <w:style w:type="paragraph" w:styleId="ListContinue5">
    <w:name w:val="List Continue 5"/>
    <w:basedOn w:val="List5"/>
    <w:rsid w:val="002A4B23"/>
    <w:pPr>
      <w:ind w:firstLine="0"/>
    </w:pPr>
  </w:style>
  <w:style w:type="paragraph" w:styleId="ListNumber3">
    <w:name w:val="List Number 3"/>
    <w:basedOn w:val="List3"/>
    <w:rsid w:val="002A4B23"/>
    <w:pPr>
      <w:numPr>
        <w:numId w:val="5"/>
      </w:numPr>
    </w:pPr>
  </w:style>
  <w:style w:type="paragraph" w:styleId="ListNumber4">
    <w:name w:val="List Number 4"/>
    <w:basedOn w:val="List4"/>
    <w:rsid w:val="002A4B23"/>
    <w:pPr>
      <w:numPr>
        <w:numId w:val="6"/>
      </w:numPr>
    </w:pPr>
  </w:style>
  <w:style w:type="paragraph" w:styleId="ListNumber5">
    <w:name w:val="List Number 5"/>
    <w:basedOn w:val="List5"/>
    <w:rsid w:val="002A4B23"/>
    <w:pPr>
      <w:numPr>
        <w:numId w:val="7"/>
      </w:numPr>
    </w:pPr>
  </w:style>
  <w:style w:type="paragraph" w:styleId="BlockText">
    <w:name w:val="Block Text"/>
    <w:basedOn w:val="Normal"/>
    <w:rsid w:val="002A4B23"/>
    <w:pPr>
      <w:spacing w:after="120"/>
      <w:ind w:left="1440" w:right="1440"/>
    </w:pPr>
  </w:style>
  <w:style w:type="character" w:customStyle="1" w:styleId="Subscript">
    <w:name w:val="Subscript"/>
    <w:basedOn w:val="DefaultParagraphFont"/>
    <w:rsid w:val="002A4B23"/>
    <w:rPr>
      <w:sz w:val="16"/>
      <w:vertAlign w:val="subscript"/>
    </w:rPr>
  </w:style>
  <w:style w:type="character" w:customStyle="1" w:styleId="Superscript">
    <w:name w:val="Superscript"/>
    <w:basedOn w:val="DefaultParagraphFont"/>
    <w:rsid w:val="002A4B23"/>
    <w:rPr>
      <w:sz w:val="16"/>
      <w:vertAlign w:val="superscript"/>
    </w:rPr>
  </w:style>
  <w:style w:type="character" w:customStyle="1" w:styleId="Symbols">
    <w:name w:val="Symbols"/>
    <w:basedOn w:val="DefaultParagraphFont"/>
    <w:rsid w:val="002A4B23"/>
    <w:rPr>
      <w:rFonts w:ascii="Symbol" w:hAnsi="Symbol"/>
    </w:rPr>
  </w:style>
  <w:style w:type="character" w:customStyle="1" w:styleId="MenuOptions">
    <w:name w:val="Menu Options"/>
    <w:basedOn w:val="DefaultParagraphFont"/>
    <w:rsid w:val="002A4B23"/>
    <w:rPr>
      <w:rFonts w:ascii="Arial Narrow" w:hAnsi="Arial Narrow"/>
      <w:smallCaps/>
    </w:rPr>
  </w:style>
  <w:style w:type="character" w:customStyle="1" w:styleId="Buttons">
    <w:name w:val="Buttons"/>
    <w:basedOn w:val="DefaultParagraphFont"/>
    <w:rsid w:val="002A4B23"/>
    <w:rPr>
      <w:b/>
    </w:rPr>
  </w:style>
  <w:style w:type="character" w:customStyle="1" w:styleId="Underlined">
    <w:name w:val="Underlined"/>
    <w:basedOn w:val="DefaultParagraphFont"/>
    <w:rsid w:val="002A4B23"/>
    <w:rPr>
      <w:u w:val="single"/>
    </w:rPr>
  </w:style>
  <w:style w:type="paragraph" w:customStyle="1" w:styleId="TableBodyTextRight">
    <w:name w:val="Table Body Text Right"/>
    <w:basedOn w:val="TableBodyText"/>
    <w:rsid w:val="002A4B23"/>
    <w:pPr>
      <w:widowControl w:val="0"/>
      <w:autoSpaceDE w:val="0"/>
      <w:autoSpaceDN w:val="0"/>
      <w:adjustRightInd w:val="0"/>
      <w:jc w:val="right"/>
    </w:pPr>
    <w:rPr>
      <w:rFonts w:cs="Arial"/>
      <w:szCs w:val="18"/>
    </w:rPr>
  </w:style>
  <w:style w:type="paragraph" w:customStyle="1" w:styleId="CopyrightText">
    <w:name w:val="Copyright Text"/>
    <w:basedOn w:val="BodyText"/>
    <w:rsid w:val="002A4B23"/>
    <w:rPr>
      <w:sz w:val="18"/>
    </w:rPr>
  </w:style>
  <w:style w:type="paragraph" w:customStyle="1" w:styleId="BodySmallRight">
    <w:name w:val="Body Small Right"/>
    <w:basedOn w:val="BodyTextRight"/>
    <w:rsid w:val="002A4B23"/>
    <w:rPr>
      <w:sz w:val="18"/>
      <w:szCs w:val="18"/>
    </w:rPr>
  </w:style>
  <w:style w:type="paragraph" w:customStyle="1" w:styleId="MarginEdition">
    <w:name w:val="Margin Edition"/>
    <w:basedOn w:val="MarginNote"/>
    <w:rsid w:val="002A4B23"/>
    <w:pPr>
      <w:spacing w:before="0" w:after="0"/>
    </w:pPr>
    <w:rPr>
      <w:rFonts w:ascii="Times New Roman" w:hAnsi="Times New Roman"/>
      <w:color w:val="999999"/>
    </w:rPr>
  </w:style>
  <w:style w:type="paragraph" w:customStyle="1" w:styleId="Spacer">
    <w:name w:val="Spacer"/>
    <w:basedOn w:val="Normal"/>
    <w:rsid w:val="002A4B23"/>
    <w:rPr>
      <w:sz w:val="2"/>
      <w:szCs w:val="2"/>
    </w:rPr>
  </w:style>
  <w:style w:type="character" w:customStyle="1" w:styleId="Small">
    <w:name w:val="Small"/>
    <w:basedOn w:val="DefaultParagraphFont"/>
    <w:rsid w:val="002A4B23"/>
    <w:rPr>
      <w:sz w:val="16"/>
    </w:rPr>
  </w:style>
  <w:style w:type="paragraph" w:customStyle="1" w:styleId="WideTable">
    <w:name w:val="Wide Table"/>
    <w:basedOn w:val="Normal"/>
    <w:rsid w:val="002A4B23"/>
    <w:pPr>
      <w:ind w:left="-1418"/>
    </w:pPr>
    <w:rPr>
      <w:sz w:val="2"/>
      <w:szCs w:val="2"/>
    </w:rPr>
  </w:style>
  <w:style w:type="character" w:styleId="PageNumber">
    <w:name w:val="page number"/>
    <w:basedOn w:val="DefaultParagraphFont"/>
    <w:rsid w:val="002A4B23"/>
  </w:style>
  <w:style w:type="paragraph" w:styleId="Quote">
    <w:name w:val="Quote"/>
    <w:basedOn w:val="Heading1"/>
    <w:link w:val="QuoteChar"/>
    <w:qFormat/>
    <w:rsid w:val="002A4B23"/>
    <w:rPr>
      <w:b w:val="0"/>
      <w:sz w:val="72"/>
      <w:szCs w:val="72"/>
      <w:lang w:val="en-NZ"/>
    </w:rPr>
  </w:style>
  <w:style w:type="character" w:customStyle="1" w:styleId="QuoteChar">
    <w:name w:val="Quote Char"/>
    <w:basedOn w:val="DefaultParagraphFont"/>
    <w:link w:val="Quote"/>
    <w:rsid w:val="002A4B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4B23"/>
    <w:pPr>
      <w:pageBreakBefore/>
    </w:pPr>
  </w:style>
  <w:style w:type="paragraph" w:customStyle="1" w:styleId="Border">
    <w:name w:val="Border"/>
    <w:basedOn w:val="Normal"/>
    <w:qFormat/>
    <w:rsid w:val="002A4B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4B23"/>
    <w:rPr>
      <w:b/>
      <w:bCs/>
      <w:i/>
      <w:iCs/>
      <w:color w:val="auto"/>
    </w:rPr>
  </w:style>
  <w:style w:type="paragraph" w:styleId="IntenseQuote">
    <w:name w:val="Intense Quote"/>
    <w:basedOn w:val="Normal"/>
    <w:next w:val="Normal"/>
    <w:link w:val="IntenseQuoteChar"/>
    <w:uiPriority w:val="30"/>
    <w:qFormat/>
    <w:rsid w:val="002A4B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4B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4B23"/>
    <w:rPr>
      <w:smallCaps/>
      <w:color w:val="auto"/>
      <w:u w:val="single"/>
    </w:rPr>
  </w:style>
  <w:style w:type="character" w:styleId="IntenseReference">
    <w:name w:val="Intense Reference"/>
    <w:basedOn w:val="DefaultParagraphFont"/>
    <w:uiPriority w:val="32"/>
    <w:qFormat/>
    <w:rsid w:val="002A4B23"/>
    <w:rPr>
      <w:b/>
      <w:bCs/>
      <w:smallCaps/>
      <w:color w:val="auto"/>
      <w:spacing w:val="5"/>
      <w:u w:val="single"/>
    </w:rPr>
  </w:style>
  <w:style w:type="paragraph" w:customStyle="1" w:styleId="2ColumnHeading">
    <w:name w:val="2Column Heading"/>
    <w:basedOn w:val="BodyText"/>
    <w:qFormat/>
    <w:rsid w:val="002A4B23"/>
    <w:pPr>
      <w:spacing w:after="60"/>
      <w:ind w:left="-2268"/>
    </w:pPr>
    <w:rPr>
      <w:b/>
    </w:rPr>
  </w:style>
  <w:style w:type="paragraph" w:customStyle="1" w:styleId="Heading1TOC">
    <w:name w:val="Heading1 TOC"/>
    <w:basedOn w:val="Normal"/>
    <w:qFormat/>
    <w:rsid w:val="002A4B23"/>
    <w:pPr>
      <w:spacing w:before="240" w:after="120"/>
    </w:pPr>
    <w:rPr>
      <w:rFonts w:ascii="Times New Roman" w:hAnsi="Times New Roman"/>
      <w:b/>
      <w:sz w:val="32"/>
    </w:rPr>
  </w:style>
  <w:style w:type="paragraph" w:customStyle="1" w:styleId="Heading2TOC">
    <w:name w:val="Heading2 TOC"/>
    <w:basedOn w:val="Normal"/>
    <w:qFormat/>
    <w:rsid w:val="002A4B23"/>
    <w:pPr>
      <w:spacing w:before="240" w:after="60"/>
    </w:pPr>
    <w:rPr>
      <w:rFonts w:ascii="Times New Roman" w:hAnsi="Times New Roman"/>
      <w:b/>
      <w:sz w:val="28"/>
    </w:rPr>
  </w:style>
  <w:style w:type="character" w:customStyle="1" w:styleId="Underline">
    <w:name w:val="Underline"/>
    <w:basedOn w:val="DefaultParagraphFont"/>
    <w:qFormat/>
    <w:rsid w:val="002A4B23"/>
    <w:rPr>
      <w:u w:val="single"/>
    </w:rPr>
  </w:style>
  <w:style w:type="paragraph" w:styleId="BalloonText">
    <w:name w:val="Balloon Text"/>
    <w:basedOn w:val="Normal"/>
    <w:link w:val="BalloonTextChar"/>
    <w:rsid w:val="002A4B23"/>
    <w:rPr>
      <w:rFonts w:ascii="Tahoma" w:hAnsi="Tahoma" w:cs="Tahoma"/>
      <w:sz w:val="16"/>
      <w:szCs w:val="16"/>
    </w:rPr>
  </w:style>
  <w:style w:type="character" w:customStyle="1" w:styleId="BalloonTextChar">
    <w:name w:val="Balloon Text Char"/>
    <w:basedOn w:val="DefaultParagraphFont"/>
    <w:link w:val="BalloonText"/>
    <w:rsid w:val="002A4B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4B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4B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4B23"/>
    <w:rPr>
      <w:b/>
      <w:color w:val="660033"/>
      <w:spacing w:val="0"/>
    </w:rPr>
  </w:style>
  <w:style w:type="paragraph" w:customStyle="1" w:styleId="Nameditemlist">
    <w:name w:val="Named item list"/>
    <w:basedOn w:val="BodyText"/>
    <w:qFormat/>
    <w:rsid w:val="002A4B23"/>
    <w:pPr>
      <w:tabs>
        <w:tab w:val="left" w:pos="2835"/>
      </w:tabs>
      <w:ind w:left="2835" w:hanging="2835"/>
    </w:pPr>
  </w:style>
  <w:style w:type="paragraph" w:customStyle="1" w:styleId="BodyTextnopadding">
    <w:name w:val="Body Text no padding"/>
    <w:basedOn w:val="BodyText"/>
    <w:qFormat/>
    <w:rsid w:val="002A4B23"/>
    <w:pPr>
      <w:spacing w:before="0" w:after="0"/>
    </w:pPr>
  </w:style>
  <w:style w:type="paragraph" w:customStyle="1" w:styleId="BodyTextBold">
    <w:name w:val="Body Text Bold"/>
    <w:basedOn w:val="BodyText"/>
    <w:qFormat/>
    <w:rsid w:val="002A4B23"/>
    <w:rPr>
      <w:b/>
    </w:rPr>
  </w:style>
  <w:style w:type="character" w:styleId="Hyperlink">
    <w:name w:val="Hyperlink"/>
    <w:basedOn w:val="DefaultParagraphFont"/>
    <w:uiPriority w:val="99"/>
    <w:unhideWhenUsed/>
    <w:rsid w:val="008C5F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9814</Characters>
  <Application>Microsoft Office Word</Application>
  <DocSecurity>0</DocSecurity>
  <Lines>338</Lines>
  <Paragraphs>192</Paragraphs>
  <ScaleCrop>false</ScaleCrop>
  <Company>Author-it Software Corporation Ltd.</Company>
  <LinksUpToDate>false</LinksUpToDate>
  <CharactersWithSpaces>11157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CPPBDN4013 Produce construction detail drawings</dc:title>
  <dc:subject>Approved</dc:subject>
  <dc:creator>BuildSkills Australia</dc:creator>
  <cp:keywords>Release: 1</cp:keywords>
  <dc:description>Review Date: 12 April 2008</dc:description>
  <cp:lastModifiedBy>HSD_TPCMSd.prod</cp:lastModifiedBy>
  <cp:revision>3</cp:revision>
  <dcterms:created xsi:type="dcterms:W3CDTF">2025-03-01T19:00:00Z</dcterms:created>
  <dcterms:modified xsi:type="dcterms:W3CDTF">2025-03-01T19:00:00Z</dcterms:modified>
</cp:coreProperties>
</file>