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4AE" w:rsidP="008464AE">
      <w:pPr>
        <w:pStyle w:val="Title"/>
      </w:pPr>
      <w:r>
        <w:fldChar w:fldCharType="begin"/>
      </w:r>
      <w:r>
        <w:instrText xml:space="preserve"> TITLE   \* MERGEFORMAT </w:instrText>
      </w:r>
      <w:r>
        <w:fldChar w:fldCharType="separate"/>
      </w:r>
      <w:r>
        <w:t>Assessment Requirements for CPPBDN4009 Analyse building design drawings and review findings</w:t>
      </w:r>
      <w:r>
        <w:fldChar w:fldCharType="end"/>
      </w:r>
    </w:p>
    <w:p w:rsidR="008464AE" w:rsidP="008464AE">
      <w:pPr>
        <w:pStyle w:val="Version"/>
        <w:sectPr w:rsidSect="000A4F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FD2" w:rsidP="000A4FD2">
      <w:pPr>
        <w:pStyle w:val="SuperHeading"/>
      </w:pPr>
      <w:r w:rsidRPr="000A4FD2">
        <w:t>Assessment Requirements for CPPBDN4009 Analyse building design drawings and review findings</w:t>
      </w:r>
    </w:p>
    <w:p w:rsidR="00000000" w:rsidRPr="000A4FD2" w:rsidP="000A4FD2">
      <w:pPr>
        <w:pStyle w:val="Heading1"/>
      </w:pPr>
      <w:bookmarkStart w:id="1" w:name="O_660979"/>
      <w:bookmarkEnd w:id="1"/>
      <w:r w:rsidRPr="000A4FD2">
        <w:t>Modification History</w:t>
      </w:r>
    </w:p>
    <w:p w:rsidR="00000000" w:rsidRPr="000A4FD2" w:rsidP="008464AE">
      <w:pPr>
        <w:pStyle w:val="BodyText"/>
      </w:pPr>
      <w:r w:rsidRPr="000A4FD2">
        <w:t>Release 1.New unit.</w:t>
      </w:r>
    </w:p>
    <w:p w:rsidR="00000000" w:rsidRPr="000A4FD2" w:rsidP="008464AE">
      <w:pPr>
        <w:pStyle w:val="BodyText"/>
      </w:pPr>
      <w:r w:rsidRPr="000A4FD2">
        <w:t>This version first released with CPP Property Services Training Package Version 1.</w:t>
      </w:r>
    </w:p>
    <w:p w:rsidR="00000000" w:rsidRPr="000A4FD2" w:rsidP="000A4FD2">
      <w:pPr>
        <w:pStyle w:val="Heading1"/>
      </w:pPr>
      <w:bookmarkStart w:id="2" w:name="O_660982"/>
      <w:bookmarkEnd w:id="2"/>
      <w:r w:rsidRPr="000A4FD2">
        <w:t>Performance Evidence</w:t>
      </w:r>
    </w:p>
    <w:p w:rsidR="00000000" w:rsidRPr="000A4FD2" w:rsidP="008464AE">
      <w:pPr>
        <w:pStyle w:val="BodyText"/>
      </w:pPr>
      <w:r w:rsidRPr="000A4FD2">
        <w:t xml:space="preserve">A person demonstrating competency in this unit must satisfy all of the elements, performance criteria and foundation skills of this unit, and must be able to provide evidence of the ability to analyse complete sets of drawings for the </w:t>
      </w:r>
      <w:r w:rsidRPr="000A4FD2">
        <w:t>following three different types of building design projects, as defined by the Building Code of Australia (BCA). At least one of the building design projects must include a Class 10 component:</w:t>
      </w:r>
    </w:p>
    <w:p w:rsidR="00000000" w:rsidRPr="000A4FD2" w:rsidP="000A4FD2">
      <w:pPr>
        <w:pStyle w:val="ListBullet"/>
      </w:pPr>
      <w:r w:rsidRPr="000A4FD2">
        <w:t>one Class 1 building</w:t>
      </w:r>
    </w:p>
    <w:p w:rsidR="00000000" w:rsidRPr="000A4FD2" w:rsidP="000A4FD2">
      <w:pPr>
        <w:pStyle w:val="ListBullet"/>
      </w:pPr>
      <w:r w:rsidRPr="000A4FD2">
        <w:t>one Class 2 building</w:t>
      </w:r>
    </w:p>
    <w:p w:rsidR="00000000" w:rsidRPr="000A4FD2" w:rsidP="000A4FD2">
      <w:pPr>
        <w:pStyle w:val="ListBullet"/>
      </w:pPr>
      <w:r w:rsidRPr="000A4FD2">
        <w:t>one building selecte</w:t>
      </w:r>
      <w:r w:rsidRPr="000A4FD2">
        <w:t>d from Classes 3 to 9.</w:t>
      </w:r>
    </w:p>
    <w:p w:rsidR="00000000" w:rsidRPr="000A4FD2" w:rsidP="000A4FD2">
      <w:pPr>
        <w:pStyle w:val="BodyText"/>
      </w:pPr>
    </w:p>
    <w:p w:rsidR="00000000" w:rsidRPr="000A4FD2" w:rsidP="008464AE">
      <w:pPr>
        <w:pStyle w:val="BodyText"/>
      </w:pPr>
      <w:r w:rsidRPr="000A4FD2">
        <w:t>At least one of the above building projects must be two storeys and one building project must be three storeys or more.</w:t>
      </w:r>
    </w:p>
    <w:p w:rsidR="00000000" w:rsidRPr="000A4FD2" w:rsidP="008464AE">
      <w:pPr>
        <w:pStyle w:val="BodyText"/>
      </w:pPr>
      <w:r w:rsidRPr="000A4FD2">
        <w:t>The person must present and discuss with the project architect or building designer:</w:t>
      </w:r>
    </w:p>
    <w:p w:rsidR="00000000" w:rsidRPr="000A4FD2" w:rsidP="000A4FD2">
      <w:pPr>
        <w:pStyle w:val="ListBullet"/>
      </w:pPr>
      <w:r w:rsidRPr="000A4FD2">
        <w:t>an analysis of relevant in</w:t>
      </w:r>
      <w:r w:rsidRPr="000A4FD2">
        <w:t>formation, features and details included on architectural drawings, including:</w:t>
      </w:r>
    </w:p>
    <w:p w:rsidR="00000000" w:rsidRPr="000A4FD2" w:rsidP="000A4FD2">
      <w:pPr>
        <w:pStyle w:val="ListBullet2"/>
      </w:pPr>
      <w:r w:rsidRPr="000A4FD2">
        <w:t>details</w:t>
      </w:r>
    </w:p>
    <w:p w:rsidR="00000000" w:rsidRPr="000A4FD2" w:rsidP="000A4FD2">
      <w:pPr>
        <w:pStyle w:val="ListBullet2"/>
      </w:pPr>
      <w:r w:rsidRPr="000A4FD2">
        <w:t>elevations</w:t>
      </w:r>
    </w:p>
    <w:p w:rsidR="00000000" w:rsidRPr="000A4FD2" w:rsidP="000A4FD2">
      <w:pPr>
        <w:pStyle w:val="ListBullet2"/>
      </w:pPr>
      <w:r w:rsidRPr="000A4FD2">
        <w:t>plans:</w:t>
      </w:r>
    </w:p>
    <w:p w:rsidR="00000000" w:rsidRPr="000A4FD2" w:rsidP="000A4FD2">
      <w:pPr>
        <w:pStyle w:val="ListBullet3"/>
      </w:pPr>
      <w:r w:rsidRPr="000A4FD2">
        <w:t>footings and slab setout</w:t>
      </w:r>
    </w:p>
    <w:p w:rsidR="00000000" w:rsidRPr="000A4FD2" w:rsidP="000A4FD2">
      <w:pPr>
        <w:pStyle w:val="ListBullet3"/>
      </w:pPr>
      <w:r w:rsidRPr="000A4FD2">
        <w:t>roof framing layout</w:t>
      </w:r>
    </w:p>
    <w:p w:rsidR="00000000" w:rsidRPr="000A4FD2" w:rsidP="000A4FD2">
      <w:pPr>
        <w:pStyle w:val="ListBullet3"/>
      </w:pPr>
      <w:r w:rsidRPr="000A4FD2">
        <w:t>wall framing layout</w:t>
      </w:r>
    </w:p>
    <w:p w:rsidR="00000000" w:rsidRPr="000A4FD2" w:rsidP="000A4FD2">
      <w:pPr>
        <w:pStyle w:val="ListBullet2"/>
      </w:pPr>
      <w:r w:rsidRPr="000A4FD2">
        <w:t>sections</w:t>
      </w:r>
    </w:p>
    <w:p w:rsidR="00000000" w:rsidRPr="000A4FD2" w:rsidP="000A4FD2">
      <w:pPr>
        <w:pStyle w:val="ListBullet2"/>
      </w:pPr>
      <w:r w:rsidRPr="000A4FD2">
        <w:t>site plans</w:t>
      </w:r>
    </w:p>
    <w:p w:rsidR="00000000" w:rsidRPr="000A4FD2" w:rsidP="000A4FD2">
      <w:pPr>
        <w:pStyle w:val="ListBullet2"/>
      </w:pPr>
      <w:r w:rsidRPr="000A4FD2">
        <w:t>sub-floor and floor plans</w:t>
      </w:r>
    </w:p>
    <w:p w:rsidR="00000000" w:rsidRPr="000A4FD2" w:rsidP="000A4FD2">
      <w:pPr>
        <w:pStyle w:val="ListBullet"/>
      </w:pPr>
      <w:r w:rsidRPr="000A4FD2">
        <w:t xml:space="preserve">analysis of information, features and details included on drawings specifically required for the project from consultants as listed in the range of conditions </w:t>
      </w:r>
    </w:p>
    <w:p w:rsidR="00000000" w:rsidRPr="000A4FD2" w:rsidP="000A4FD2">
      <w:pPr>
        <w:pStyle w:val="ListBullet"/>
      </w:pPr>
      <w:r w:rsidRPr="000A4FD2">
        <w:t>clarification of unknown elements of drawings through consultation, as required</w:t>
      </w:r>
    </w:p>
    <w:p w:rsidR="00000000" w:rsidRPr="000A4FD2" w:rsidP="000A4FD2">
      <w:pPr>
        <w:pStyle w:val="ListBullet"/>
      </w:pPr>
      <w:r w:rsidRPr="000A4FD2">
        <w:t>anomalies in drawings, including strategies for producing corrections to drawings</w:t>
      </w:r>
    </w:p>
    <w:p w:rsidR="00000000" w:rsidRPr="000A4FD2" w:rsidP="000A4FD2">
      <w:pPr>
        <w:pStyle w:val="ListBullet"/>
      </w:pPr>
      <w:r w:rsidRPr="000A4FD2">
        <w:t>strategies for correcting drawings, as required.</w:t>
      </w:r>
    </w:p>
    <w:p w:rsidR="00000000" w:rsidRPr="000A4FD2" w:rsidP="000A4FD2">
      <w:pPr>
        <w:pStyle w:val="AllowPageBreak"/>
      </w:pPr>
    </w:p>
    <w:p w:rsidR="00000000" w:rsidRPr="000A4FD2" w:rsidP="000A4FD2">
      <w:pPr>
        <w:pStyle w:val="Heading1"/>
      </w:pPr>
      <w:bookmarkStart w:id="3" w:name="O_660981"/>
      <w:bookmarkEnd w:id="3"/>
      <w:r w:rsidRPr="000A4FD2">
        <w:t>Knowledge Evidence</w:t>
      </w:r>
    </w:p>
    <w:p w:rsidR="00000000" w:rsidRPr="000A4FD2" w:rsidP="008464AE">
      <w:pPr>
        <w:pStyle w:val="BodyText"/>
      </w:pPr>
      <w:r w:rsidRPr="000A4FD2">
        <w:t xml:space="preserve">A person demonstrating competency in this unit must be able to demonstrate the knowledge </w:t>
      </w:r>
      <w:r w:rsidRPr="000A4FD2">
        <w:t>required to analyse building design drawings for the building projects specified in the performance evidence, including:</w:t>
      </w:r>
    </w:p>
    <w:p w:rsidR="00000000" w:rsidRPr="000A4FD2" w:rsidP="000A4FD2">
      <w:pPr>
        <w:pStyle w:val="ListBullet"/>
      </w:pPr>
      <w:r w:rsidRPr="000A4FD2">
        <w:t>principles of structural engineering sufficient to recognise structural anomalies in building design drawings for the building project</w:t>
      </w:r>
      <w:r w:rsidRPr="000A4FD2">
        <w:t>s and report them to the designer</w:t>
      </w:r>
    </w:p>
    <w:p w:rsidR="00000000" w:rsidRPr="000A4FD2" w:rsidP="000A4FD2">
      <w:pPr>
        <w:pStyle w:val="ListBullet"/>
      </w:pPr>
      <w:r w:rsidRPr="000A4FD2">
        <w:t>basic principles of the work of those construction professionals who are required to contribute to the building designs of the projects, including:</w:t>
      </w:r>
    </w:p>
    <w:p w:rsidR="00000000" w:rsidRPr="000A4FD2" w:rsidP="000A4FD2">
      <w:pPr>
        <w:pStyle w:val="ListBullet2"/>
      </w:pPr>
      <w:r w:rsidRPr="000A4FD2">
        <w:t xml:space="preserve">consultants </w:t>
      </w:r>
    </w:p>
    <w:p w:rsidR="00000000" w:rsidRPr="000A4FD2" w:rsidP="000A4FD2">
      <w:pPr>
        <w:pStyle w:val="ListBullet2"/>
      </w:pPr>
      <w:r w:rsidRPr="000A4FD2">
        <w:t>engineers</w:t>
      </w:r>
    </w:p>
    <w:p w:rsidR="00000000" w:rsidRPr="000A4FD2" w:rsidP="000A4FD2">
      <w:pPr>
        <w:pStyle w:val="ListBullet2"/>
      </w:pPr>
      <w:r w:rsidRPr="000A4FD2">
        <w:t>surveyors</w:t>
      </w:r>
    </w:p>
    <w:p w:rsidR="00000000" w:rsidRPr="000A4FD2" w:rsidP="000A4FD2">
      <w:pPr>
        <w:pStyle w:val="ListBullet"/>
      </w:pPr>
      <w:r w:rsidRPr="000A4FD2">
        <w:t>building construction techniques and pr</w:t>
      </w:r>
      <w:r w:rsidRPr="000A4FD2">
        <w:t>ocesses applied to the construction of the buildings</w:t>
      </w:r>
    </w:p>
    <w:p w:rsidR="00000000" w:rsidRPr="000A4FD2" w:rsidP="000A4FD2">
      <w:pPr>
        <w:pStyle w:val="ListBullet"/>
      </w:pPr>
      <w:r w:rsidRPr="000A4FD2">
        <w:t>building materials used in the construction of the buildings, and their application</w:t>
      </w:r>
    </w:p>
    <w:p w:rsidR="00000000" w:rsidRPr="000A4FD2" w:rsidP="000A4FD2">
      <w:pPr>
        <w:pStyle w:val="ListBullet"/>
      </w:pPr>
      <w:r w:rsidRPr="000A4FD2">
        <w:t>building designers’ duty of care to ensure quality and safety of designs</w:t>
      </w:r>
    </w:p>
    <w:p w:rsidR="00000000" w:rsidRPr="000A4FD2" w:rsidP="000A4FD2">
      <w:pPr>
        <w:pStyle w:val="ListBullet"/>
      </w:pPr>
      <w:r w:rsidRPr="000A4FD2">
        <w:t>construction terminology required to discuss content of internally and externally sourced drawings with work colleagues and designer</w:t>
      </w:r>
    </w:p>
    <w:p w:rsidR="00000000" w:rsidRPr="000A4FD2" w:rsidP="000A4FD2">
      <w:pPr>
        <w:pStyle w:val="ListBullet"/>
      </w:pPr>
      <w:r w:rsidRPr="000A4FD2">
        <w:t>conventions and formats used for:</w:t>
      </w:r>
    </w:p>
    <w:p w:rsidR="00000000" w:rsidRPr="000A4FD2" w:rsidP="000A4FD2">
      <w:pPr>
        <w:pStyle w:val="ListBullet2"/>
      </w:pPr>
      <w:r w:rsidRPr="000A4FD2">
        <w:t>architectural drawings</w:t>
      </w:r>
    </w:p>
    <w:p w:rsidR="00000000" w:rsidRPr="000A4FD2" w:rsidP="000A4FD2">
      <w:pPr>
        <w:pStyle w:val="ListBullet2"/>
      </w:pPr>
      <w:r w:rsidRPr="000A4FD2">
        <w:t>general technical drawings</w:t>
      </w:r>
    </w:p>
    <w:p w:rsidR="00000000" w:rsidRPr="000A4FD2" w:rsidP="000A4FD2">
      <w:pPr>
        <w:pStyle w:val="ListBullet"/>
      </w:pPr>
      <w:r w:rsidRPr="000A4FD2">
        <w:t>drawing standards:</w:t>
      </w:r>
    </w:p>
    <w:p w:rsidR="00000000" w:rsidRPr="000A4FD2" w:rsidP="000A4FD2">
      <w:pPr>
        <w:pStyle w:val="ListBullet2"/>
      </w:pPr>
      <w:r w:rsidRPr="000A4FD2">
        <w:t>AS1100.101 Techni</w:t>
      </w:r>
      <w:r w:rsidRPr="000A4FD2">
        <w:t>cal drawing - General principles</w:t>
      </w:r>
    </w:p>
    <w:p w:rsidR="00000000" w:rsidRPr="000A4FD2" w:rsidP="000A4FD2">
      <w:pPr>
        <w:pStyle w:val="ListBullet2"/>
      </w:pPr>
      <w:r w:rsidRPr="000A4FD2">
        <w:t>AS1100.301 Technical drawing - Architectural drawing</w:t>
      </w:r>
    </w:p>
    <w:p w:rsidR="00000000" w:rsidRPr="000A4FD2" w:rsidP="000A4FD2">
      <w:pPr>
        <w:pStyle w:val="ListBullet2"/>
      </w:pPr>
      <w:r w:rsidRPr="000A4FD2">
        <w:t>AS1101.1 Graphic symbols for general engineering - Hydraulic and pneumatic systems</w:t>
      </w:r>
    </w:p>
    <w:p w:rsidR="00000000" w:rsidRPr="000A4FD2" w:rsidP="000A4FD2">
      <w:pPr>
        <w:pStyle w:val="ListBullet"/>
      </w:pPr>
      <w:r w:rsidRPr="000A4FD2">
        <w:t xml:space="preserve">types of drawings relevant to building design projects. </w:t>
      </w:r>
    </w:p>
    <w:p w:rsidR="00000000" w:rsidRPr="000A4FD2" w:rsidP="000A4FD2">
      <w:pPr>
        <w:pStyle w:val="AllowPageBreak"/>
      </w:pPr>
    </w:p>
    <w:p w:rsidR="00000000" w:rsidRPr="000A4FD2" w:rsidP="000A4FD2">
      <w:pPr>
        <w:pStyle w:val="Heading1"/>
      </w:pPr>
      <w:bookmarkStart w:id="4" w:name="O_660980"/>
      <w:bookmarkEnd w:id="4"/>
      <w:r w:rsidRPr="000A4FD2">
        <w:t>Assessment C</w:t>
      </w:r>
      <w:r w:rsidRPr="000A4FD2">
        <w:t>onditions</w:t>
      </w:r>
    </w:p>
    <w:p w:rsidR="00000000" w:rsidRPr="000A4FD2" w:rsidP="008464AE">
      <w:pPr>
        <w:pStyle w:val="BodyText"/>
      </w:pPr>
      <w:r w:rsidRPr="000A4FD2">
        <w:t>Assessment must be conducted in the workplace or a close simulation of the workplace.</w:t>
      </w:r>
    </w:p>
    <w:p w:rsidR="00000000" w:rsidRPr="000A4FD2" w:rsidP="008464AE">
      <w:pPr>
        <w:pStyle w:val="BodyText"/>
      </w:pPr>
      <w:r w:rsidRPr="000A4FD2">
        <w:t>Suitable assessment of performance requires:</w:t>
      </w:r>
    </w:p>
    <w:p w:rsidR="00000000" w:rsidRPr="000A4FD2" w:rsidP="000A4FD2">
      <w:pPr>
        <w:pStyle w:val="ListBullet"/>
      </w:pPr>
      <w:r w:rsidRPr="000A4FD2">
        <w:t>equipment:</w:t>
      </w:r>
    </w:p>
    <w:p w:rsidR="00000000" w:rsidRPr="000A4FD2" w:rsidP="000A4FD2">
      <w:pPr>
        <w:pStyle w:val="ListBullet2"/>
      </w:pPr>
      <w:r w:rsidRPr="000A4FD2">
        <w:t xml:space="preserve">computer with internet access and building information modelling (BIM)-capable building design </w:t>
      </w:r>
      <w:r w:rsidRPr="000A4FD2">
        <w:t>software materials</w:t>
      </w:r>
    </w:p>
    <w:p w:rsidR="00000000" w:rsidRPr="000A4FD2" w:rsidP="000A4FD2">
      <w:pPr>
        <w:pStyle w:val="ListBullet"/>
      </w:pPr>
      <w:r w:rsidRPr="000A4FD2">
        <w:t>relationships with team members and supervisor:</w:t>
      </w:r>
    </w:p>
    <w:p w:rsidR="00000000" w:rsidRPr="000A4FD2" w:rsidP="000A4FD2">
      <w:pPr>
        <w:pStyle w:val="ListBullet2"/>
      </w:pPr>
      <w:r w:rsidRPr="000A4FD2">
        <w:t>tasks may be completed as an individual and as a team member, under the direction of an architect, building designer or other relevant person</w:t>
      </w:r>
    </w:p>
    <w:p w:rsidR="00000000" w:rsidRPr="000A4FD2" w:rsidP="000A4FD2">
      <w:pPr>
        <w:pStyle w:val="ListBullet"/>
      </w:pPr>
      <w:r w:rsidRPr="000A4FD2">
        <w:t>specifications:</w:t>
      </w:r>
    </w:p>
    <w:p w:rsidR="00000000" w:rsidRPr="000A4FD2" w:rsidP="000A4FD2">
      <w:pPr>
        <w:pStyle w:val="ListBullet2"/>
      </w:pPr>
      <w:r w:rsidRPr="000A4FD2">
        <w:t>Australian standards for dr</w:t>
      </w:r>
      <w:r w:rsidRPr="000A4FD2">
        <w:t>awing</w:t>
      </w:r>
    </w:p>
    <w:p w:rsidR="00000000" w:rsidRPr="000A4FD2" w:rsidP="000A4FD2">
      <w:pPr>
        <w:pStyle w:val="ListBullet2"/>
      </w:pPr>
      <w:r w:rsidRPr="000A4FD2">
        <w:t>design drawings for building projects specified in the performance evidence.</w:t>
      </w:r>
    </w:p>
    <w:p w:rsidR="00000000" w:rsidRPr="000A4FD2" w:rsidP="000A4FD2">
      <w:pPr>
        <w:pStyle w:val="BodyText"/>
      </w:pPr>
    </w:p>
    <w:p w:rsidR="00000000" w:rsidRPr="000A4FD2" w:rsidP="008464AE">
      <w:pPr>
        <w:pStyle w:val="Heading3"/>
      </w:pPr>
      <w:r w:rsidRPr="000A4FD2">
        <w:rPr>
          <w:rStyle w:val="SpecialBold"/>
        </w:rPr>
        <w:t>Assessor requirements</w:t>
      </w:r>
    </w:p>
    <w:p w:rsidR="00000000" w:rsidRPr="000A4FD2" w:rsidP="008464AE">
      <w:pPr>
        <w:pStyle w:val="BodyText"/>
      </w:pPr>
      <w:r w:rsidRPr="000A4FD2">
        <w:t>As a minimum, assessors must satisfy SNR/AQTF assessor requirements.</w:t>
      </w:r>
    </w:p>
    <w:p w:rsidR="00000000" w:rsidRPr="000A4FD2" w:rsidP="000A4FD2">
      <w:pPr>
        <w:pStyle w:val="Heading1"/>
      </w:pPr>
      <w:bookmarkStart w:id="5" w:name="O_660978"/>
      <w:bookmarkEnd w:id="5"/>
      <w:r w:rsidRPr="000A4FD2">
        <w:t>Links</w:t>
      </w:r>
    </w:p>
    <w:p w:rsidR="00000000" w:rsidRPr="000A4FD2" w:rsidP="008464AE">
      <w:pPr>
        <w:pStyle w:val="BodyText"/>
      </w:pPr>
      <w:r w:rsidRPr="000A4FD2">
        <w:t>Companion Volume implementation guides are found in VETNet</w:t>
      </w:r>
      <w:r w:rsidRPr="000A4FD2">
        <w:t xml:space="preserve"> - </w:t>
      </w:r>
      <w:r>
        <w:fldChar w:fldCharType="begin"/>
      </w:r>
      <w:r>
        <w:instrText xml:space="preserve"> HYPERLINK "https://vetnet.gov.au/Pages/TrainingDocs.aspx?q=6f3f9672-30e8-4835-b348-205dfcf13d9b" </w:instrText>
      </w:r>
      <w:r>
        <w:fldChar w:fldCharType="separate"/>
      </w:r>
      <w:r w:rsidRPr="00974191">
        <w:rPr>
          <w:rStyle w:val="Hyperlink"/>
        </w:rPr>
        <w:t>https://vetnet.gov.au/Pages/TrainingDocs.aspx?q=6f3f9672-30e8-4835-b348-205dfcf13d9b</w:t>
      </w:r>
      <w:r>
        <w:fldChar w:fldCharType="end"/>
      </w:r>
    </w:p>
    <w:p w:rsidR="00000000" w:rsidRPr="000A4FD2" w:rsidP="000A4FD2"/>
    <w:sectPr w:rsidSect="000A4F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FD2" w:rsidRPr="008464AE" w:rsidP="00846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AE" w:rsidP="000A4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64AE" w:rsidP="000A4FD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8464AE" w:rsidP="000A4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FD2" w:rsidRPr="008464AE" w:rsidP="008464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AE" w:rsidRPr="002D2AF8" w:rsidP="000A4FD2">
    <w:pPr>
      <w:pStyle w:val="Header"/>
      <w:framePr w:wrap="around"/>
    </w:pPr>
    <w:r>
      <w:fldChar w:fldCharType="begin"/>
    </w:r>
    <w:r>
      <w:instrText xml:space="preserve"> TITLE   \* MERGEFORMAT </w:instrText>
    </w:r>
    <w:r>
      <w:fldChar w:fldCharType="separate"/>
    </w:r>
    <w:r>
      <w:t>Assessment Requirements for CPPBDN4009 Analyse building design drawings and review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8464AE" w:rsidP="000A4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C3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06A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DA9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FD2"/>
    <w:pPr>
      <w:spacing w:before="360" w:after="60"/>
      <w:outlineLvl w:val="0"/>
    </w:pPr>
    <w:rPr>
      <w:sz w:val="32"/>
    </w:rPr>
  </w:style>
  <w:style w:type="paragraph" w:styleId="Heading2">
    <w:name w:val="heading 2"/>
    <w:basedOn w:val="HeadingBase"/>
    <w:next w:val="BodyText"/>
    <w:link w:val="Heading2Char"/>
    <w:qFormat/>
    <w:rsid w:val="000A4FD2"/>
    <w:pPr>
      <w:keepLines/>
      <w:spacing w:before="240" w:after="120"/>
      <w:outlineLvl w:val="1"/>
    </w:pPr>
    <w:rPr>
      <w:sz w:val="28"/>
      <w:szCs w:val="40"/>
    </w:rPr>
  </w:style>
  <w:style w:type="paragraph" w:styleId="Heading3">
    <w:name w:val="heading 3"/>
    <w:basedOn w:val="HeadingBase"/>
    <w:next w:val="BodyText"/>
    <w:link w:val="Heading3Char"/>
    <w:qFormat/>
    <w:rsid w:val="000A4FD2"/>
    <w:pPr>
      <w:spacing w:before="180" w:after="120"/>
      <w:outlineLvl w:val="2"/>
    </w:pPr>
    <w:rPr>
      <w:spacing w:val="-10"/>
      <w:kern w:val="32"/>
    </w:rPr>
  </w:style>
  <w:style w:type="paragraph" w:styleId="Heading4">
    <w:name w:val="heading 4"/>
    <w:basedOn w:val="HeadingBase"/>
    <w:next w:val="BodyText"/>
    <w:link w:val="Heading4Char"/>
    <w:qFormat/>
    <w:rsid w:val="000A4FD2"/>
    <w:pPr>
      <w:spacing w:before="160" w:after="120"/>
      <w:outlineLvl w:val="3"/>
    </w:pPr>
    <w:rPr>
      <w:sz w:val="22"/>
    </w:rPr>
  </w:style>
  <w:style w:type="paragraph" w:styleId="Heading5">
    <w:name w:val="heading 5"/>
    <w:basedOn w:val="HeadingBase"/>
    <w:next w:val="Normal"/>
    <w:link w:val="Heading5Char"/>
    <w:qFormat/>
    <w:rsid w:val="000A4FD2"/>
    <w:pPr>
      <w:spacing w:before="80"/>
      <w:outlineLvl w:val="4"/>
    </w:pPr>
    <w:rPr>
      <w:color w:val="918585"/>
      <w:sz w:val="20"/>
    </w:rPr>
  </w:style>
  <w:style w:type="paragraph" w:styleId="Heading6">
    <w:name w:val="heading 6"/>
    <w:basedOn w:val="HeadingBase"/>
    <w:next w:val="Normal"/>
    <w:link w:val="Heading6Char"/>
    <w:qFormat/>
    <w:rsid w:val="000A4FD2"/>
    <w:pPr>
      <w:spacing w:before="60"/>
      <w:outlineLvl w:val="5"/>
    </w:pPr>
    <w:rPr>
      <w:color w:val="918585"/>
      <w:sz w:val="20"/>
    </w:rPr>
  </w:style>
  <w:style w:type="paragraph" w:styleId="Heading7">
    <w:name w:val="heading 7"/>
    <w:basedOn w:val="Normal"/>
    <w:next w:val="Normal"/>
    <w:link w:val="Heading7Char"/>
    <w:qFormat/>
    <w:rsid w:val="000A4FD2"/>
    <w:pPr>
      <w:ind w:left="720"/>
      <w:outlineLvl w:val="6"/>
    </w:pPr>
    <w:rPr>
      <w:i/>
    </w:rPr>
  </w:style>
  <w:style w:type="paragraph" w:styleId="Heading8">
    <w:name w:val="heading 8"/>
    <w:basedOn w:val="Normal"/>
    <w:next w:val="Normal"/>
    <w:link w:val="Heading8Char"/>
    <w:qFormat/>
    <w:rsid w:val="000A4FD2"/>
    <w:pPr>
      <w:ind w:left="720"/>
      <w:outlineLvl w:val="7"/>
    </w:pPr>
    <w:rPr>
      <w:i/>
    </w:rPr>
  </w:style>
  <w:style w:type="paragraph" w:styleId="Heading9">
    <w:name w:val="heading 9"/>
    <w:basedOn w:val="Normal"/>
    <w:next w:val="Normal"/>
    <w:link w:val="Heading9Char"/>
    <w:qFormat/>
    <w:rsid w:val="000A4FD2"/>
    <w:pPr>
      <w:ind w:left="720"/>
      <w:outlineLvl w:val="8"/>
    </w:pPr>
    <w:rPr>
      <w:i/>
    </w:rPr>
  </w:style>
  <w:style w:type="character" w:default="1" w:styleId="DefaultParagraphFont">
    <w:name w:val="Default Paragraph Font"/>
    <w:uiPriority w:val="1"/>
    <w:unhideWhenUsed/>
    <w:rsid w:val="000A4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FD2"/>
  </w:style>
  <w:style w:type="character" w:customStyle="1" w:styleId="Heading1Char">
    <w:name w:val="Heading 1 Char"/>
    <w:basedOn w:val="DefaultParagraphFont"/>
    <w:link w:val="Heading1"/>
    <w:rsid w:val="000A4FD2"/>
    <w:rPr>
      <w:rFonts w:ascii="Times New Roman" w:eastAsia="Times New Roman" w:hAnsi="Times New Roman" w:cs="Times New Roman"/>
      <w:b/>
      <w:sz w:val="32"/>
      <w:szCs w:val="20"/>
      <w:lang w:eastAsia="en-US"/>
    </w:rPr>
  </w:style>
  <w:style w:type="paragraph" w:styleId="BodyText">
    <w:name w:val="Body Text"/>
    <w:basedOn w:val="Normal"/>
    <w:link w:val="BodyTextChar"/>
    <w:rsid w:val="000A4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FD2"/>
    <w:rPr>
      <w:rFonts w:ascii="Times New Roman" w:eastAsia="Times New Roman" w:hAnsi="Times New Roman" w:cs="Times New Roman"/>
      <w:sz w:val="24"/>
      <w:lang w:eastAsia="en-US"/>
    </w:rPr>
  </w:style>
  <w:style w:type="paragraph" w:styleId="ListBullet">
    <w:name w:val="List Bullet"/>
    <w:basedOn w:val="List"/>
    <w:rsid w:val="000A4FD2"/>
    <w:pPr>
      <w:numPr>
        <w:numId w:val="13"/>
      </w:numPr>
      <w:tabs>
        <w:tab w:val="clear" w:pos="340"/>
      </w:tabs>
      <w:spacing w:before="40" w:after="40"/>
    </w:pPr>
  </w:style>
  <w:style w:type="character" w:customStyle="1" w:styleId="SpecialBold">
    <w:name w:val="Special Bold"/>
    <w:basedOn w:val="DefaultParagraphFont"/>
    <w:rsid w:val="000A4FD2"/>
    <w:rPr>
      <w:b/>
      <w:spacing w:val="0"/>
    </w:rPr>
  </w:style>
  <w:style w:type="paragraph" w:styleId="ListBullet2">
    <w:name w:val="List Bullet 2"/>
    <w:basedOn w:val="List2"/>
    <w:rsid w:val="000A4FD2"/>
    <w:pPr>
      <w:numPr>
        <w:numId w:val="14"/>
      </w:numPr>
      <w:tabs>
        <w:tab w:val="clear" w:pos="680"/>
      </w:tabs>
    </w:pPr>
  </w:style>
  <w:style w:type="paragraph" w:customStyle="1" w:styleId="SuperHeading">
    <w:name w:val="SuperHeading"/>
    <w:basedOn w:val="Normal"/>
    <w:rsid w:val="000A4FD2"/>
    <w:pPr>
      <w:spacing w:before="240" w:after="120"/>
      <w:outlineLvl w:val="0"/>
    </w:pPr>
    <w:rPr>
      <w:rFonts w:ascii="Times New Roman" w:hAnsi="Times New Roman"/>
      <w:b/>
      <w:sz w:val="32"/>
    </w:rPr>
  </w:style>
  <w:style w:type="paragraph" w:customStyle="1" w:styleId="AllowPageBreak">
    <w:name w:val="AllowPageBreak"/>
    <w:rsid w:val="000A4F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4FD2"/>
    <w:pPr>
      <w:numPr>
        <w:numId w:val="3"/>
      </w:numPr>
      <w:tabs>
        <w:tab w:val="clear" w:pos="1021"/>
      </w:tabs>
      <w:ind w:left="1037" w:hanging="357"/>
    </w:pPr>
  </w:style>
  <w:style w:type="character" w:customStyle="1" w:styleId="Heading2Char">
    <w:name w:val="Heading 2 Char"/>
    <w:basedOn w:val="DefaultParagraphFont"/>
    <w:link w:val="Heading2"/>
    <w:rsid w:val="000A4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FD2"/>
    <w:rPr>
      <w:rFonts w:ascii="Courier New" w:eastAsia="Times New Roman" w:hAnsi="Courier New" w:cs="Times New Roman"/>
      <w:i/>
      <w:szCs w:val="20"/>
      <w:lang w:eastAsia="en-US"/>
    </w:rPr>
  </w:style>
  <w:style w:type="paragraph" w:customStyle="1" w:styleId="HeadingBase">
    <w:name w:val="Heading Base"/>
    <w:rsid w:val="000A4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FD2"/>
    <w:pPr>
      <w:tabs>
        <w:tab w:val="right" w:leader="dot" w:pos="9072"/>
      </w:tabs>
      <w:ind w:left="567"/>
    </w:pPr>
    <w:rPr>
      <w:szCs w:val="22"/>
    </w:rPr>
  </w:style>
  <w:style w:type="paragraph" w:customStyle="1" w:styleId="TOCBase">
    <w:name w:val="TOC Base"/>
    <w:rsid w:val="000A4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FD2"/>
    <w:pPr>
      <w:tabs>
        <w:tab w:val="right" w:leader="dot" w:pos="9072"/>
      </w:tabs>
      <w:spacing w:before="40" w:after="40"/>
      <w:ind w:left="284"/>
    </w:pPr>
    <w:rPr>
      <w:rFonts w:ascii="Times New Roman" w:hAnsi="Times New Roman"/>
    </w:rPr>
  </w:style>
  <w:style w:type="paragraph" w:styleId="TOC1">
    <w:name w:val="toc 1"/>
    <w:basedOn w:val="TOCBase"/>
    <w:next w:val="Normal"/>
    <w:rsid w:val="000A4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FD2"/>
    <w:rPr>
      <w:rFonts w:ascii="Times New Roman" w:eastAsia="Times New Roman" w:hAnsi="Times New Roman" w:cs="Times New Roman"/>
      <w:sz w:val="16"/>
      <w:lang w:eastAsia="en-US"/>
    </w:rPr>
  </w:style>
  <w:style w:type="paragraph" w:styleId="Title">
    <w:name w:val="Title"/>
    <w:basedOn w:val="HeadingBase"/>
    <w:link w:val="TitleChar"/>
    <w:qFormat/>
    <w:rsid w:val="000A4FD2"/>
    <w:pPr>
      <w:spacing w:before="5040"/>
      <w:jc w:val="center"/>
    </w:pPr>
    <w:rPr>
      <w:sz w:val="48"/>
      <w:szCs w:val="72"/>
      <w:lang w:val="en-US"/>
    </w:rPr>
  </w:style>
  <w:style w:type="character" w:customStyle="1" w:styleId="TitleChar">
    <w:name w:val="Title Char"/>
    <w:basedOn w:val="DefaultParagraphFont"/>
    <w:link w:val="Title"/>
    <w:rsid w:val="000A4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FD2"/>
    <w:pPr>
      <w:tabs>
        <w:tab w:val="left" w:pos="3600"/>
        <w:tab w:val="left" w:pos="3958"/>
      </w:tabs>
    </w:pPr>
  </w:style>
  <w:style w:type="paragraph" w:styleId="List">
    <w:name w:val="List"/>
    <w:basedOn w:val="BodyText"/>
    <w:next w:val="BodyText"/>
    <w:rsid w:val="000A4FD2"/>
    <w:pPr>
      <w:tabs>
        <w:tab w:val="left" w:pos="340"/>
      </w:tabs>
      <w:spacing w:before="60" w:after="60"/>
      <w:ind w:left="340" w:hanging="340"/>
    </w:pPr>
  </w:style>
  <w:style w:type="paragraph" w:customStyle="1" w:styleId="Note">
    <w:name w:val="Note"/>
    <w:basedOn w:val="BodyText"/>
    <w:rsid w:val="000A4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FD2"/>
    <w:pPr>
      <w:framePr w:wrap="auto" w:hAnchor="text" w:y="6049"/>
    </w:pPr>
    <w:rPr>
      <w:color w:val="000000"/>
      <w:sz w:val="40"/>
    </w:rPr>
  </w:style>
  <w:style w:type="paragraph" w:customStyle="1" w:styleId="TOCTitle">
    <w:name w:val="TOCTitle"/>
    <w:basedOn w:val="Heading1"/>
    <w:rsid w:val="000A4FD2"/>
    <w:pPr>
      <w:spacing w:after="240"/>
      <w:jc w:val="center"/>
      <w:outlineLvl w:val="9"/>
    </w:pPr>
    <w:rPr>
      <w:caps/>
    </w:rPr>
  </w:style>
  <w:style w:type="paragraph" w:customStyle="1" w:styleId="Version">
    <w:name w:val="Version"/>
    <w:rsid w:val="000A4F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FD2"/>
    <w:pPr>
      <w:keepNext w:val="0"/>
      <w:tabs>
        <w:tab w:val="right" w:pos="4176"/>
      </w:tabs>
      <w:ind w:left="198" w:hanging="198"/>
    </w:pPr>
    <w:rPr>
      <w:rFonts w:ascii="Garamond" w:hAnsi="Garamond"/>
    </w:rPr>
  </w:style>
  <w:style w:type="paragraph" w:styleId="IndexHeading">
    <w:name w:val="index heading"/>
    <w:basedOn w:val="Normal"/>
    <w:next w:val="Index1"/>
    <w:semiHidden/>
    <w:rsid w:val="000A4FD2"/>
    <w:pPr>
      <w:spacing w:before="120" w:after="120"/>
    </w:pPr>
    <w:rPr>
      <w:rFonts w:ascii="Arial" w:hAnsi="Arial"/>
      <w:b/>
      <w:color w:val="918585"/>
      <w:sz w:val="24"/>
    </w:rPr>
  </w:style>
  <w:style w:type="paragraph" w:styleId="Header">
    <w:name w:val="header"/>
    <w:basedOn w:val="Normal"/>
    <w:link w:val="HeaderChar"/>
    <w:rsid w:val="000A4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FD2"/>
    <w:rPr>
      <w:rFonts w:ascii="Times New Roman" w:eastAsia="Times New Roman" w:hAnsi="Times New Roman" w:cs="Times New Roman"/>
      <w:sz w:val="16"/>
      <w:szCs w:val="20"/>
      <w:lang w:val="en-GB" w:eastAsia="en-US"/>
    </w:rPr>
  </w:style>
  <w:style w:type="paragraph" w:customStyle="1" w:styleId="Chapter">
    <w:name w:val="Chapter"/>
    <w:basedOn w:val="Normal"/>
    <w:rsid w:val="000A4FD2"/>
    <w:pPr>
      <w:spacing w:before="240"/>
    </w:pPr>
    <w:rPr>
      <w:rFonts w:ascii="Times New Roman" w:hAnsi="Times New Roman"/>
      <w:smallCaps/>
      <w:spacing w:val="80"/>
      <w:sz w:val="28"/>
    </w:rPr>
  </w:style>
  <w:style w:type="paragraph" w:customStyle="1" w:styleId="InChapter">
    <w:name w:val="InChapter"/>
    <w:basedOn w:val="Heading3"/>
    <w:rsid w:val="000A4FD2"/>
    <w:pPr>
      <w:spacing w:after="240"/>
      <w:outlineLvl w:val="9"/>
    </w:pPr>
    <w:rPr>
      <w:noProof/>
    </w:rPr>
  </w:style>
  <w:style w:type="paragraph" w:styleId="Index2">
    <w:name w:val="index 2"/>
    <w:basedOn w:val="Normal"/>
    <w:next w:val="Normal"/>
    <w:semiHidden/>
    <w:rsid w:val="000A4FD2"/>
    <w:pPr>
      <w:tabs>
        <w:tab w:val="right" w:pos="4176"/>
      </w:tabs>
      <w:ind w:left="568" w:hanging="284"/>
    </w:pPr>
    <w:rPr>
      <w:rFonts w:ascii="Garamond" w:hAnsi="Garamond"/>
    </w:rPr>
  </w:style>
  <w:style w:type="paragraph" w:customStyle="1" w:styleId="Byline">
    <w:name w:val="Byline"/>
    <w:rsid w:val="000A4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FD2"/>
    <w:pPr>
      <w:tabs>
        <w:tab w:val="clear" w:pos="3600"/>
        <w:tab w:val="clear" w:pos="3958"/>
      </w:tabs>
      <w:jc w:val="right"/>
    </w:pPr>
  </w:style>
  <w:style w:type="character" w:styleId="Emphasis">
    <w:name w:val="Emphasis"/>
    <w:basedOn w:val="DefaultParagraphFont"/>
    <w:qFormat/>
    <w:rsid w:val="000A4FD2"/>
    <w:rPr>
      <w:i/>
    </w:rPr>
  </w:style>
  <w:style w:type="paragraph" w:styleId="Caption">
    <w:name w:val="caption"/>
    <w:basedOn w:val="BodyText"/>
    <w:next w:val="Normal"/>
    <w:qFormat/>
    <w:rsid w:val="000A4FD2"/>
    <w:pPr>
      <w:framePr w:w="2268" w:hSpace="181" w:vSpace="181" w:wrap="around" w:vAnchor="text" w:hAnchor="page" w:x="1135" w:y="285" w:anchorLock="1"/>
    </w:pPr>
    <w:rPr>
      <w:i/>
    </w:rPr>
  </w:style>
  <w:style w:type="paragraph" w:customStyle="1" w:styleId="MiniTOCTitle">
    <w:name w:val="MiniTOCTitle"/>
    <w:basedOn w:val="Heading4"/>
    <w:rsid w:val="000A4FD2"/>
    <w:pPr>
      <w:spacing w:before="240"/>
      <w:outlineLvl w:val="9"/>
    </w:pPr>
    <w:rPr>
      <w:noProof/>
      <w:sz w:val="24"/>
    </w:rPr>
  </w:style>
  <w:style w:type="paragraph" w:customStyle="1" w:styleId="MiniTOCItem">
    <w:name w:val="MiniTOCItem"/>
    <w:basedOn w:val="ListBullet"/>
    <w:rsid w:val="000A4FD2"/>
    <w:pPr>
      <w:numPr>
        <w:numId w:val="0"/>
      </w:numPr>
      <w:tabs>
        <w:tab w:val="right" w:leader="dot" w:pos="6521"/>
      </w:tabs>
      <w:spacing w:before="0" w:after="0"/>
    </w:pPr>
  </w:style>
  <w:style w:type="paragraph" w:customStyle="1" w:styleId="TOFTitle">
    <w:name w:val="TOFTitle"/>
    <w:basedOn w:val="TOCTitle"/>
    <w:rsid w:val="000A4FD2"/>
  </w:style>
  <w:style w:type="paragraph" w:styleId="TableofFigures">
    <w:name w:val="table of figures"/>
    <w:basedOn w:val="Normal"/>
    <w:next w:val="Normal"/>
    <w:semiHidden/>
    <w:rsid w:val="000A4FD2"/>
    <w:pPr>
      <w:tabs>
        <w:tab w:val="right" w:leader="dot" w:pos="9072"/>
      </w:tabs>
      <w:ind w:left="970" w:hanging="403"/>
    </w:pPr>
    <w:rPr>
      <w:rFonts w:ascii="Times New Roman" w:hAnsi="Times New Roman"/>
      <w:b/>
    </w:rPr>
  </w:style>
  <w:style w:type="paragraph" w:styleId="ListNumber">
    <w:name w:val="List Number"/>
    <w:basedOn w:val="List"/>
    <w:rsid w:val="000A4FD2"/>
    <w:pPr>
      <w:numPr>
        <w:numId w:val="16"/>
      </w:numPr>
      <w:tabs>
        <w:tab w:val="clear" w:pos="340"/>
      </w:tabs>
    </w:pPr>
  </w:style>
  <w:style w:type="character" w:customStyle="1" w:styleId="WingdingSymbols">
    <w:name w:val="Wingding Symbols"/>
    <w:rsid w:val="000A4FD2"/>
    <w:rPr>
      <w:rFonts w:ascii="Wingdings" w:hAnsi="Wingdings"/>
    </w:rPr>
  </w:style>
  <w:style w:type="paragraph" w:customStyle="1" w:styleId="TableHeading">
    <w:name w:val="Table Heading"/>
    <w:basedOn w:val="HeadingBase"/>
    <w:rsid w:val="000A4FD2"/>
    <w:pPr>
      <w:keepLines/>
      <w:pBdr>
        <w:bottom w:val="single" w:sz="6" w:space="1" w:color="918585"/>
      </w:pBdr>
      <w:spacing w:before="240"/>
    </w:pPr>
  </w:style>
  <w:style w:type="character" w:customStyle="1" w:styleId="HotSpot">
    <w:name w:val="HotSpot"/>
    <w:rsid w:val="000A4FD2"/>
    <w:rPr>
      <w:color w:val="0033CC"/>
      <w:u w:val="none"/>
    </w:rPr>
  </w:style>
  <w:style w:type="paragraph" w:customStyle="1" w:styleId="BodyTextRight">
    <w:name w:val="Body Text Right"/>
    <w:basedOn w:val="BodyText"/>
    <w:rsid w:val="000A4FD2"/>
    <w:pPr>
      <w:spacing w:before="0" w:after="0"/>
      <w:jc w:val="right"/>
    </w:pPr>
  </w:style>
  <w:style w:type="paragraph" w:styleId="Index3">
    <w:name w:val="index 3"/>
    <w:basedOn w:val="ListNumber2"/>
    <w:next w:val="Normal"/>
    <w:semiHidden/>
    <w:rsid w:val="000A4FD2"/>
    <w:pPr>
      <w:numPr>
        <w:numId w:val="0"/>
      </w:numPr>
      <w:tabs>
        <w:tab w:val="right" w:leader="dot" w:pos="4176"/>
      </w:tabs>
    </w:pPr>
  </w:style>
  <w:style w:type="paragraph" w:styleId="ListNumber2">
    <w:name w:val="List Number 2"/>
    <w:basedOn w:val="List2"/>
    <w:rsid w:val="000A4FD2"/>
    <w:pPr>
      <w:numPr>
        <w:numId w:val="11"/>
      </w:numPr>
      <w:tabs>
        <w:tab w:val="clear" w:pos="1060"/>
      </w:tabs>
    </w:pPr>
  </w:style>
  <w:style w:type="paragraph" w:customStyle="1" w:styleId="MarginNote">
    <w:name w:val="Margin Note"/>
    <w:basedOn w:val="BodyText"/>
    <w:rsid w:val="000A4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FD2"/>
    <w:rPr>
      <w:sz w:val="32"/>
    </w:rPr>
  </w:style>
  <w:style w:type="paragraph" w:customStyle="1" w:styleId="HeadingProcedure">
    <w:name w:val="Heading Procedure"/>
    <w:basedOn w:val="HeadingBase"/>
    <w:next w:val="Normal"/>
    <w:rsid w:val="000A4FD2"/>
    <w:pPr>
      <w:tabs>
        <w:tab w:val="left" w:pos="0"/>
      </w:tabs>
      <w:spacing w:before="120" w:after="60"/>
    </w:pPr>
    <w:rPr>
      <w:i/>
      <w:color w:val="918585"/>
      <w:sz w:val="22"/>
    </w:rPr>
  </w:style>
  <w:style w:type="paragraph" w:customStyle="1" w:styleId="TableBodyText">
    <w:name w:val="Table Body Text"/>
    <w:basedOn w:val="BodyText"/>
    <w:rsid w:val="000A4FD2"/>
    <w:pPr>
      <w:spacing w:before="60" w:after="60"/>
    </w:pPr>
  </w:style>
  <w:style w:type="paragraph" w:styleId="ListContinue">
    <w:name w:val="List Continue"/>
    <w:basedOn w:val="List"/>
    <w:rsid w:val="000A4FD2"/>
    <w:pPr>
      <w:ind w:firstLine="0"/>
    </w:pPr>
  </w:style>
  <w:style w:type="paragraph" w:customStyle="1" w:styleId="ListNote">
    <w:name w:val="List Note"/>
    <w:basedOn w:val="List"/>
    <w:rsid w:val="000A4FD2"/>
    <w:pPr>
      <w:pBdr>
        <w:top w:val="single" w:sz="6" w:space="2" w:color="918585"/>
        <w:bottom w:val="single" w:sz="6" w:space="2" w:color="918585"/>
      </w:pBdr>
      <w:tabs>
        <w:tab w:val="left" w:pos="1021"/>
      </w:tabs>
      <w:ind w:firstLine="0"/>
    </w:pPr>
  </w:style>
  <w:style w:type="paragraph" w:customStyle="1" w:styleId="Warning">
    <w:name w:val="Warning"/>
    <w:basedOn w:val="BodyText"/>
    <w:rsid w:val="000A4FD2"/>
    <w:pPr>
      <w:shd w:val="clear" w:color="auto" w:fill="D9D9D9"/>
      <w:tabs>
        <w:tab w:val="left" w:pos="992"/>
      </w:tabs>
      <w:ind w:left="119" w:right="119"/>
    </w:pPr>
    <w:rPr>
      <w:sz w:val="20"/>
    </w:rPr>
  </w:style>
  <w:style w:type="paragraph" w:customStyle="1" w:styleId="MarginIcons">
    <w:name w:val="Margin Icons"/>
    <w:basedOn w:val="BodyText"/>
    <w:rsid w:val="000A4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FD2"/>
    <w:rPr>
      <w:rFonts w:ascii="Courier New" w:hAnsi="Courier New"/>
    </w:rPr>
  </w:style>
  <w:style w:type="paragraph" w:customStyle="1" w:styleId="NoteBullet">
    <w:name w:val="Note Bullet"/>
    <w:basedOn w:val="Note"/>
    <w:rsid w:val="000A4FD2"/>
    <w:pPr>
      <w:tabs>
        <w:tab w:val="clear" w:pos="680"/>
      </w:tabs>
      <w:spacing w:before="60" w:after="60"/>
    </w:pPr>
  </w:style>
  <w:style w:type="paragraph" w:customStyle="1" w:styleId="SubHeading2">
    <w:name w:val="SubHeading2"/>
    <w:basedOn w:val="HeadingBase"/>
    <w:rsid w:val="000A4FD2"/>
    <w:pPr>
      <w:spacing w:before="240" w:after="60"/>
    </w:pPr>
    <w:rPr>
      <w:sz w:val="20"/>
    </w:rPr>
  </w:style>
  <w:style w:type="paragraph" w:customStyle="1" w:styleId="SubHeading1">
    <w:name w:val="SubHeading1"/>
    <w:basedOn w:val="HeadingBase"/>
    <w:rsid w:val="000A4FD2"/>
    <w:pPr>
      <w:spacing w:before="240" w:after="60"/>
    </w:pPr>
    <w:rPr>
      <w:color w:val="918585"/>
      <w:sz w:val="22"/>
    </w:rPr>
  </w:style>
  <w:style w:type="paragraph" w:customStyle="1" w:styleId="SideHeading">
    <w:name w:val="Side Heading"/>
    <w:basedOn w:val="HeadingBase"/>
    <w:rsid w:val="000A4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FD2"/>
    <w:pPr>
      <w:numPr>
        <w:numId w:val="12"/>
      </w:numPr>
    </w:pPr>
  </w:style>
  <w:style w:type="paragraph" w:styleId="PlainText">
    <w:name w:val="Plain Text"/>
    <w:basedOn w:val="Normal"/>
    <w:link w:val="PlainTextChar"/>
    <w:rsid w:val="000A4FD2"/>
    <w:rPr>
      <w:sz w:val="20"/>
    </w:rPr>
  </w:style>
  <w:style w:type="character" w:customStyle="1" w:styleId="PlainTextChar">
    <w:name w:val="Plain Text Char"/>
    <w:basedOn w:val="DefaultParagraphFont"/>
    <w:link w:val="PlainText"/>
    <w:rsid w:val="000A4FD2"/>
    <w:rPr>
      <w:rFonts w:ascii="Courier New" w:eastAsia="Times New Roman" w:hAnsi="Courier New" w:cs="Times New Roman"/>
      <w:sz w:val="20"/>
      <w:szCs w:val="20"/>
      <w:lang w:eastAsia="en-US"/>
    </w:rPr>
  </w:style>
  <w:style w:type="character" w:customStyle="1" w:styleId="MenuOption">
    <w:name w:val="Menu Option"/>
    <w:basedOn w:val="DefaultParagraphFont"/>
    <w:rsid w:val="000A4FD2"/>
    <w:rPr>
      <w:b/>
      <w:smallCaps/>
    </w:rPr>
  </w:style>
  <w:style w:type="paragraph" w:customStyle="1" w:styleId="TableListNumber">
    <w:name w:val="Table List Number"/>
    <w:basedOn w:val="ListNumber"/>
    <w:rsid w:val="000A4FD2"/>
    <w:pPr>
      <w:numPr>
        <w:numId w:val="0"/>
      </w:numPr>
    </w:pPr>
  </w:style>
  <w:style w:type="paragraph" w:styleId="TOC4">
    <w:name w:val="toc 4"/>
    <w:basedOn w:val="TOCBase"/>
    <w:next w:val="Normal"/>
    <w:semiHidden/>
    <w:rsid w:val="000A4FD2"/>
    <w:pPr>
      <w:tabs>
        <w:tab w:val="right" w:leader="dot" w:pos="9071"/>
      </w:tabs>
      <w:ind w:left="1701"/>
    </w:pPr>
  </w:style>
  <w:style w:type="paragraph" w:customStyle="1" w:styleId="ListAlpha">
    <w:name w:val="List Alpha"/>
    <w:basedOn w:val="List"/>
    <w:rsid w:val="000A4FD2"/>
    <w:pPr>
      <w:numPr>
        <w:numId w:val="10"/>
      </w:numPr>
    </w:pPr>
  </w:style>
  <w:style w:type="paragraph" w:customStyle="1" w:styleId="ListAlpha2">
    <w:name w:val="List Alpha 2"/>
    <w:basedOn w:val="List2"/>
    <w:rsid w:val="000A4FD2"/>
    <w:pPr>
      <w:numPr>
        <w:numId w:val="9"/>
      </w:numPr>
    </w:pPr>
  </w:style>
  <w:style w:type="paragraph" w:styleId="List2">
    <w:name w:val="List 2"/>
    <w:basedOn w:val="BodyText"/>
    <w:rsid w:val="000A4FD2"/>
    <w:pPr>
      <w:tabs>
        <w:tab w:val="left" w:pos="680"/>
      </w:tabs>
      <w:spacing w:before="60" w:after="60"/>
      <w:ind w:left="680" w:hanging="340"/>
    </w:pPr>
  </w:style>
  <w:style w:type="paragraph" w:styleId="List3">
    <w:name w:val="List 3"/>
    <w:basedOn w:val="BodyText"/>
    <w:rsid w:val="000A4FD2"/>
    <w:pPr>
      <w:tabs>
        <w:tab w:val="left" w:pos="1021"/>
      </w:tabs>
      <w:spacing w:before="60" w:after="60"/>
      <w:ind w:left="1020" w:hanging="340"/>
    </w:pPr>
  </w:style>
  <w:style w:type="paragraph" w:styleId="List4">
    <w:name w:val="List 4"/>
    <w:basedOn w:val="BodyText"/>
    <w:rsid w:val="000A4FD2"/>
    <w:pPr>
      <w:tabs>
        <w:tab w:val="left" w:pos="1361"/>
      </w:tabs>
      <w:spacing w:before="60" w:after="60"/>
      <w:ind w:left="1361" w:hanging="340"/>
    </w:pPr>
  </w:style>
  <w:style w:type="paragraph" w:styleId="List5">
    <w:name w:val="List 5"/>
    <w:basedOn w:val="BodyText"/>
    <w:rsid w:val="000A4FD2"/>
    <w:pPr>
      <w:tabs>
        <w:tab w:val="left" w:pos="1701"/>
      </w:tabs>
      <w:spacing w:before="60" w:after="60"/>
      <w:ind w:left="1701" w:hanging="340"/>
    </w:pPr>
  </w:style>
  <w:style w:type="paragraph" w:styleId="ListBullet4">
    <w:name w:val="List Bullet 4"/>
    <w:basedOn w:val="List4"/>
    <w:rsid w:val="000A4FD2"/>
    <w:pPr>
      <w:numPr>
        <w:numId w:val="4"/>
      </w:numPr>
      <w:tabs>
        <w:tab w:val="clear" w:pos="1361"/>
      </w:tabs>
    </w:pPr>
  </w:style>
  <w:style w:type="paragraph" w:styleId="ListBullet5">
    <w:name w:val="List Bullet 5"/>
    <w:basedOn w:val="List5"/>
    <w:rsid w:val="000A4FD2"/>
    <w:pPr>
      <w:numPr>
        <w:numId w:val="5"/>
      </w:numPr>
    </w:pPr>
  </w:style>
  <w:style w:type="paragraph" w:styleId="ListContinue2">
    <w:name w:val="List Continue 2"/>
    <w:basedOn w:val="List2"/>
    <w:rsid w:val="000A4FD2"/>
    <w:pPr>
      <w:ind w:firstLine="0"/>
    </w:pPr>
  </w:style>
  <w:style w:type="paragraph" w:styleId="ListContinue3">
    <w:name w:val="List Continue 3"/>
    <w:basedOn w:val="List3"/>
    <w:rsid w:val="000A4FD2"/>
    <w:pPr>
      <w:ind w:left="1021" w:firstLine="0"/>
    </w:pPr>
  </w:style>
  <w:style w:type="paragraph" w:styleId="ListContinue4">
    <w:name w:val="List Continue 4"/>
    <w:basedOn w:val="List4"/>
    <w:rsid w:val="000A4FD2"/>
    <w:pPr>
      <w:ind w:firstLine="0"/>
    </w:pPr>
  </w:style>
  <w:style w:type="paragraph" w:styleId="ListContinue5">
    <w:name w:val="List Continue 5"/>
    <w:basedOn w:val="List5"/>
    <w:rsid w:val="000A4FD2"/>
    <w:pPr>
      <w:ind w:firstLine="0"/>
    </w:pPr>
  </w:style>
  <w:style w:type="paragraph" w:styleId="ListNumber3">
    <w:name w:val="List Number 3"/>
    <w:basedOn w:val="List3"/>
    <w:rsid w:val="000A4FD2"/>
    <w:pPr>
      <w:numPr>
        <w:numId w:val="6"/>
      </w:numPr>
    </w:pPr>
  </w:style>
  <w:style w:type="paragraph" w:styleId="ListNumber4">
    <w:name w:val="List Number 4"/>
    <w:basedOn w:val="List4"/>
    <w:rsid w:val="000A4FD2"/>
    <w:pPr>
      <w:numPr>
        <w:numId w:val="7"/>
      </w:numPr>
    </w:pPr>
  </w:style>
  <w:style w:type="paragraph" w:styleId="ListNumber5">
    <w:name w:val="List Number 5"/>
    <w:basedOn w:val="List5"/>
    <w:rsid w:val="000A4FD2"/>
    <w:pPr>
      <w:numPr>
        <w:numId w:val="8"/>
      </w:numPr>
    </w:pPr>
  </w:style>
  <w:style w:type="paragraph" w:styleId="BlockText">
    <w:name w:val="Block Text"/>
    <w:basedOn w:val="Normal"/>
    <w:rsid w:val="000A4FD2"/>
    <w:pPr>
      <w:spacing w:after="120"/>
      <w:ind w:left="1440" w:right="1440"/>
    </w:pPr>
  </w:style>
  <w:style w:type="character" w:customStyle="1" w:styleId="Subscript">
    <w:name w:val="Subscript"/>
    <w:basedOn w:val="DefaultParagraphFont"/>
    <w:rsid w:val="000A4FD2"/>
    <w:rPr>
      <w:sz w:val="16"/>
      <w:vertAlign w:val="subscript"/>
    </w:rPr>
  </w:style>
  <w:style w:type="character" w:customStyle="1" w:styleId="Superscript">
    <w:name w:val="Superscript"/>
    <w:basedOn w:val="DefaultParagraphFont"/>
    <w:rsid w:val="000A4FD2"/>
    <w:rPr>
      <w:sz w:val="16"/>
      <w:vertAlign w:val="superscript"/>
    </w:rPr>
  </w:style>
  <w:style w:type="character" w:customStyle="1" w:styleId="Symbols">
    <w:name w:val="Symbols"/>
    <w:basedOn w:val="DefaultParagraphFont"/>
    <w:rsid w:val="000A4FD2"/>
    <w:rPr>
      <w:rFonts w:ascii="Symbol" w:hAnsi="Symbol"/>
    </w:rPr>
  </w:style>
  <w:style w:type="character" w:customStyle="1" w:styleId="MenuOptions">
    <w:name w:val="Menu Options"/>
    <w:basedOn w:val="DefaultParagraphFont"/>
    <w:rsid w:val="000A4FD2"/>
    <w:rPr>
      <w:rFonts w:ascii="Arial Narrow" w:hAnsi="Arial Narrow"/>
      <w:smallCaps/>
    </w:rPr>
  </w:style>
  <w:style w:type="character" w:customStyle="1" w:styleId="Buttons">
    <w:name w:val="Buttons"/>
    <w:basedOn w:val="DefaultParagraphFont"/>
    <w:rsid w:val="000A4FD2"/>
    <w:rPr>
      <w:b/>
    </w:rPr>
  </w:style>
  <w:style w:type="character" w:customStyle="1" w:styleId="Underlined">
    <w:name w:val="Underlined"/>
    <w:basedOn w:val="DefaultParagraphFont"/>
    <w:rsid w:val="000A4FD2"/>
    <w:rPr>
      <w:u w:val="single"/>
    </w:rPr>
  </w:style>
  <w:style w:type="paragraph" w:customStyle="1" w:styleId="TableBodyTextRight">
    <w:name w:val="Table Body Text Right"/>
    <w:basedOn w:val="TableBodyText"/>
    <w:rsid w:val="000A4FD2"/>
    <w:pPr>
      <w:widowControl w:val="0"/>
      <w:autoSpaceDE w:val="0"/>
      <w:autoSpaceDN w:val="0"/>
      <w:adjustRightInd w:val="0"/>
      <w:jc w:val="right"/>
    </w:pPr>
    <w:rPr>
      <w:rFonts w:cs="Arial"/>
      <w:szCs w:val="18"/>
    </w:rPr>
  </w:style>
  <w:style w:type="paragraph" w:customStyle="1" w:styleId="CopyrightText">
    <w:name w:val="Copyright Text"/>
    <w:basedOn w:val="BodyText"/>
    <w:rsid w:val="000A4FD2"/>
    <w:rPr>
      <w:sz w:val="18"/>
    </w:rPr>
  </w:style>
  <w:style w:type="paragraph" w:customStyle="1" w:styleId="BodySmallRight">
    <w:name w:val="Body Small Right"/>
    <w:basedOn w:val="BodyTextRight"/>
    <w:rsid w:val="000A4FD2"/>
    <w:rPr>
      <w:sz w:val="18"/>
      <w:szCs w:val="18"/>
    </w:rPr>
  </w:style>
  <w:style w:type="paragraph" w:customStyle="1" w:styleId="MarginEdition">
    <w:name w:val="Margin Edition"/>
    <w:basedOn w:val="MarginNote"/>
    <w:rsid w:val="000A4FD2"/>
    <w:pPr>
      <w:spacing w:before="0" w:after="0"/>
    </w:pPr>
    <w:rPr>
      <w:rFonts w:ascii="Times New Roman" w:hAnsi="Times New Roman"/>
      <w:color w:val="999999"/>
    </w:rPr>
  </w:style>
  <w:style w:type="paragraph" w:customStyle="1" w:styleId="Spacer">
    <w:name w:val="Spacer"/>
    <w:basedOn w:val="Normal"/>
    <w:rsid w:val="000A4FD2"/>
    <w:rPr>
      <w:sz w:val="2"/>
      <w:szCs w:val="2"/>
    </w:rPr>
  </w:style>
  <w:style w:type="character" w:customStyle="1" w:styleId="Small">
    <w:name w:val="Small"/>
    <w:basedOn w:val="DefaultParagraphFont"/>
    <w:rsid w:val="000A4FD2"/>
    <w:rPr>
      <w:sz w:val="16"/>
    </w:rPr>
  </w:style>
  <w:style w:type="paragraph" w:customStyle="1" w:styleId="WideTable">
    <w:name w:val="Wide Table"/>
    <w:basedOn w:val="Normal"/>
    <w:rsid w:val="000A4FD2"/>
    <w:pPr>
      <w:ind w:left="-1418"/>
    </w:pPr>
    <w:rPr>
      <w:sz w:val="2"/>
      <w:szCs w:val="2"/>
    </w:rPr>
  </w:style>
  <w:style w:type="character" w:styleId="PageNumber">
    <w:name w:val="page number"/>
    <w:basedOn w:val="DefaultParagraphFont"/>
    <w:rsid w:val="000A4FD2"/>
  </w:style>
  <w:style w:type="paragraph" w:styleId="Quote">
    <w:name w:val="Quote"/>
    <w:basedOn w:val="Heading1"/>
    <w:link w:val="QuoteChar"/>
    <w:qFormat/>
    <w:rsid w:val="000A4FD2"/>
    <w:rPr>
      <w:b w:val="0"/>
      <w:sz w:val="72"/>
      <w:szCs w:val="72"/>
      <w:lang w:val="en-NZ"/>
    </w:rPr>
  </w:style>
  <w:style w:type="character" w:customStyle="1" w:styleId="QuoteChar">
    <w:name w:val="Quote Char"/>
    <w:basedOn w:val="DefaultParagraphFont"/>
    <w:link w:val="Quote"/>
    <w:rsid w:val="000A4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FD2"/>
    <w:pPr>
      <w:pageBreakBefore/>
    </w:pPr>
  </w:style>
  <w:style w:type="paragraph" w:customStyle="1" w:styleId="Border">
    <w:name w:val="Border"/>
    <w:basedOn w:val="Normal"/>
    <w:qFormat/>
    <w:rsid w:val="000A4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FD2"/>
    <w:rPr>
      <w:b/>
      <w:bCs/>
      <w:i/>
      <w:iCs/>
      <w:color w:val="auto"/>
    </w:rPr>
  </w:style>
  <w:style w:type="paragraph" w:styleId="IntenseQuote">
    <w:name w:val="Intense Quote"/>
    <w:basedOn w:val="Normal"/>
    <w:next w:val="Normal"/>
    <w:link w:val="IntenseQuoteChar"/>
    <w:uiPriority w:val="30"/>
    <w:qFormat/>
    <w:rsid w:val="000A4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FD2"/>
    <w:rPr>
      <w:smallCaps/>
      <w:color w:val="auto"/>
      <w:u w:val="single"/>
    </w:rPr>
  </w:style>
  <w:style w:type="character" w:styleId="IntenseReference">
    <w:name w:val="Intense Reference"/>
    <w:basedOn w:val="DefaultParagraphFont"/>
    <w:uiPriority w:val="32"/>
    <w:qFormat/>
    <w:rsid w:val="000A4FD2"/>
    <w:rPr>
      <w:b/>
      <w:bCs/>
      <w:smallCaps/>
      <w:color w:val="auto"/>
      <w:spacing w:val="5"/>
      <w:u w:val="single"/>
    </w:rPr>
  </w:style>
  <w:style w:type="paragraph" w:customStyle="1" w:styleId="2ColumnHeading">
    <w:name w:val="2Column Heading"/>
    <w:basedOn w:val="BodyText"/>
    <w:qFormat/>
    <w:rsid w:val="000A4FD2"/>
    <w:pPr>
      <w:spacing w:after="60"/>
      <w:ind w:left="-2268"/>
    </w:pPr>
    <w:rPr>
      <w:b/>
    </w:rPr>
  </w:style>
  <w:style w:type="paragraph" w:customStyle="1" w:styleId="Heading1TOC">
    <w:name w:val="Heading1 TOC"/>
    <w:basedOn w:val="Normal"/>
    <w:qFormat/>
    <w:rsid w:val="000A4FD2"/>
    <w:pPr>
      <w:spacing w:before="240" w:after="120"/>
    </w:pPr>
    <w:rPr>
      <w:rFonts w:ascii="Times New Roman" w:hAnsi="Times New Roman"/>
      <w:b/>
      <w:sz w:val="32"/>
    </w:rPr>
  </w:style>
  <w:style w:type="paragraph" w:customStyle="1" w:styleId="Heading2TOC">
    <w:name w:val="Heading2 TOC"/>
    <w:basedOn w:val="Normal"/>
    <w:qFormat/>
    <w:rsid w:val="000A4FD2"/>
    <w:pPr>
      <w:spacing w:before="240" w:after="60"/>
    </w:pPr>
    <w:rPr>
      <w:rFonts w:ascii="Times New Roman" w:hAnsi="Times New Roman"/>
      <w:b/>
      <w:sz w:val="28"/>
    </w:rPr>
  </w:style>
  <w:style w:type="character" w:customStyle="1" w:styleId="Underline">
    <w:name w:val="Underline"/>
    <w:basedOn w:val="DefaultParagraphFont"/>
    <w:qFormat/>
    <w:rsid w:val="000A4FD2"/>
    <w:rPr>
      <w:u w:val="single"/>
    </w:rPr>
  </w:style>
  <w:style w:type="character" w:customStyle="1" w:styleId="BoldandItalics">
    <w:name w:val="Bold and Italics"/>
    <w:qFormat/>
    <w:rsid w:val="000A4FD2"/>
    <w:rPr>
      <w:b/>
      <w:i/>
      <w:u w:val="none"/>
    </w:rPr>
  </w:style>
  <w:style w:type="paragraph" w:styleId="BalloonText">
    <w:name w:val="Balloon Text"/>
    <w:basedOn w:val="Normal"/>
    <w:link w:val="BalloonTextChar"/>
    <w:rsid w:val="000A4FD2"/>
    <w:rPr>
      <w:rFonts w:ascii="Tahoma" w:hAnsi="Tahoma" w:cs="Tahoma"/>
      <w:sz w:val="16"/>
      <w:szCs w:val="16"/>
    </w:rPr>
  </w:style>
  <w:style w:type="character" w:customStyle="1" w:styleId="BalloonTextChar">
    <w:name w:val="Balloon Text Char"/>
    <w:basedOn w:val="DefaultParagraphFont"/>
    <w:link w:val="BalloonText"/>
    <w:rsid w:val="000A4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FD2"/>
    <w:rPr>
      <w:b/>
      <w:color w:val="660033"/>
      <w:spacing w:val="0"/>
    </w:rPr>
  </w:style>
  <w:style w:type="paragraph" w:customStyle="1" w:styleId="Nameditemlist">
    <w:name w:val="Named item list"/>
    <w:basedOn w:val="BodyText"/>
    <w:qFormat/>
    <w:rsid w:val="000A4FD2"/>
    <w:pPr>
      <w:tabs>
        <w:tab w:val="left" w:pos="2835"/>
      </w:tabs>
      <w:ind w:left="2835" w:hanging="2835"/>
    </w:pPr>
  </w:style>
  <w:style w:type="paragraph" w:customStyle="1" w:styleId="BodyTextnopadding">
    <w:name w:val="Body Text no padding"/>
    <w:basedOn w:val="BodyText"/>
    <w:qFormat/>
    <w:rsid w:val="000A4FD2"/>
    <w:pPr>
      <w:spacing w:before="0" w:after="0"/>
    </w:pPr>
  </w:style>
  <w:style w:type="paragraph" w:customStyle="1" w:styleId="BodyTextBold">
    <w:name w:val="Body Text Bold"/>
    <w:basedOn w:val="BodyText"/>
    <w:qFormat/>
    <w:rsid w:val="000A4FD2"/>
    <w:rPr>
      <w:b/>
    </w:rPr>
  </w:style>
  <w:style w:type="character" w:styleId="Hyperlink">
    <w:name w:val="Hyperlink"/>
    <w:basedOn w:val="DefaultParagraphFont"/>
    <w:uiPriority w:val="99"/>
    <w:unhideWhenUsed/>
    <w:rsid w:val="008464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3447</Characters>
  <Application>Microsoft Office Word</Application>
  <DocSecurity>0</DocSecurity>
  <Lines>90</Lines>
  <Paragraphs>71</Paragraphs>
  <ScaleCrop>false</ScaleCrop>
  <Company>Author-it Software Corporation Ltd.</Company>
  <LinksUpToDate>false</LinksUpToDate>
  <CharactersWithSpaces>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CPPBDN4009 Analyse building design drawings and review findings</dc:title>
  <dc:subject>Approved</dc:subject>
  <dc:creator>Artibus Innovation</dc:creator>
  <cp:keywords>Release: 1</cp:keywords>
  <dc:description>Review Date: 12 April 2008</dc:description>
  <cp:lastModifiedBy>HSD_TPCMSd.prod</cp:lastModifiedBy>
  <cp:revision>3</cp:revision>
  <dcterms:created xsi:type="dcterms:W3CDTF">2020-07-07T03:37:00Z</dcterms:created>
  <dcterms:modified xsi:type="dcterms:W3CDTF">2020-07-07T03:37:00Z</dcterms:modified>
</cp:coreProperties>
</file>