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33C" w:rsidP="00FF733C">
      <w:pPr>
        <w:pStyle w:val="Title"/>
      </w:pPr>
      <w:r>
        <w:fldChar w:fldCharType="begin"/>
      </w:r>
      <w:r>
        <w:instrText xml:space="preserve"> TITLE   \* MERGEFORMAT </w:instrText>
      </w:r>
      <w:r>
        <w:fldChar w:fldCharType="separate"/>
      </w:r>
      <w:r>
        <w:t>CPPBDN4007 Store and retrieve building design documentation</w:t>
      </w:r>
      <w:r>
        <w:fldChar w:fldCharType="end"/>
      </w:r>
    </w:p>
    <w:p w:rsidR="00FF733C" w:rsidP="00FF733C">
      <w:pPr>
        <w:pStyle w:val="Version"/>
        <w:sectPr w:rsidSect="00D346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6F6" w:rsidP="00D346F6">
      <w:pPr>
        <w:pStyle w:val="SuperHeading"/>
      </w:pPr>
      <w:r w:rsidRPr="00D346F6">
        <w:t>CPPBDN4007 Store and retrieve building design documentation</w:t>
      </w:r>
    </w:p>
    <w:p w:rsidR="00000000" w:rsidRPr="00D346F6" w:rsidP="00D346F6">
      <w:pPr>
        <w:pStyle w:val="Heading1"/>
      </w:pPr>
      <w:bookmarkStart w:id="1" w:name="O_660945"/>
      <w:bookmarkEnd w:id="1"/>
      <w:r w:rsidRPr="00D346F6">
        <w:t>Modification History</w:t>
      </w:r>
    </w:p>
    <w:p w:rsidR="00000000" w:rsidRPr="00D346F6" w:rsidP="00FF733C">
      <w:pPr>
        <w:pStyle w:val="BodyText"/>
      </w:pPr>
      <w:r w:rsidRPr="00D346F6">
        <w:t>Release 1.  New unit.</w:t>
      </w:r>
    </w:p>
    <w:p w:rsidR="00000000" w:rsidRPr="00D346F6" w:rsidP="00FF733C">
      <w:pPr>
        <w:pStyle w:val="BodyText"/>
      </w:pPr>
      <w:r w:rsidRPr="00D346F6">
        <w:t>This version first released with CPP Property Services Training Package Version 1.</w:t>
      </w:r>
    </w:p>
    <w:p w:rsidR="00000000" w:rsidRPr="00D346F6" w:rsidP="00D346F6">
      <w:pPr>
        <w:pStyle w:val="Heading1"/>
      </w:pPr>
      <w:bookmarkStart w:id="2" w:name="O_660953"/>
      <w:bookmarkEnd w:id="2"/>
      <w:r w:rsidRPr="00D346F6">
        <w:t>Application</w:t>
      </w:r>
    </w:p>
    <w:p w:rsidR="00000000" w:rsidRPr="00D346F6" w:rsidP="00FF733C">
      <w:pPr>
        <w:pStyle w:val="BodyText"/>
      </w:pPr>
      <w:r w:rsidRPr="00D346F6">
        <w:t>This unit of competency specifies the outcomes required to ensure documentation relat</w:t>
      </w:r>
      <w:r w:rsidRPr="00D346F6">
        <w:t>ing to building design projects is filed and stored safely and effectively. It addresses managing and archiving files for future retrieval and responding to requests for copies of documentation.</w:t>
      </w:r>
    </w:p>
    <w:p w:rsidR="00000000" w:rsidRPr="00D346F6" w:rsidP="00FF733C">
      <w:pPr>
        <w:pStyle w:val="BodyText"/>
      </w:pPr>
      <w:r w:rsidRPr="00D346F6">
        <w:t>The unit supports drafters who assist and work under the sup</w:t>
      </w:r>
      <w:r w:rsidRPr="00D346F6">
        <w:t>ervision and instruction of an architect or building designer to produce and file a range of documentation as part of the building design and approval process.</w:t>
      </w:r>
    </w:p>
    <w:p w:rsidR="00FF733C" w:rsidP="00FF733C">
      <w:pPr>
        <w:pStyle w:val="BodyText"/>
      </w:pPr>
      <w:r w:rsidRPr="00D346F6">
        <w:t>Licensing, legislative, regulatory or certification requirements apply to building design draft</w:t>
      </w:r>
      <w:r w:rsidRPr="00D346F6">
        <w:t>ing in some states. Relevant state and territory regulatory authorities should be consulted to confirm those requirements.</w:t>
      </w:r>
    </w:p>
    <w:p w:rsidR="00000000" w:rsidRPr="00D346F6" w:rsidP="00D346F6">
      <w:pPr>
        <w:pStyle w:val="Heading1"/>
      </w:pPr>
      <w:bookmarkStart w:id="3" w:name="O_660952"/>
      <w:bookmarkEnd w:id="3"/>
      <w:r w:rsidRPr="00D346F6">
        <w:t>Pre-requisite Unit</w:t>
      </w:r>
    </w:p>
    <w:p w:rsidR="00000000" w:rsidRPr="00D346F6" w:rsidP="00FF733C">
      <w:pPr>
        <w:pStyle w:val="BodyText"/>
      </w:pPr>
      <w:r w:rsidRPr="00D346F6">
        <w:t>Nil</w:t>
      </w:r>
    </w:p>
    <w:p w:rsidR="00000000" w:rsidRPr="00D346F6" w:rsidP="00D346F6">
      <w:pPr>
        <w:pStyle w:val="Heading1"/>
      </w:pPr>
      <w:bookmarkStart w:id="4" w:name="O_660951"/>
      <w:bookmarkEnd w:id="4"/>
      <w:r w:rsidRPr="00D346F6">
        <w:t>Competency Field</w:t>
      </w:r>
    </w:p>
    <w:p w:rsidR="00000000" w:rsidRPr="00D346F6" w:rsidP="00FF733C">
      <w:pPr>
        <w:pStyle w:val="BodyText"/>
      </w:pPr>
      <w:r w:rsidRPr="00D346F6">
        <w:t>Drafting</w:t>
      </w:r>
    </w:p>
    <w:p w:rsidR="00000000" w:rsidRPr="00D346F6" w:rsidP="00D346F6">
      <w:pPr>
        <w:pStyle w:val="Heading1"/>
      </w:pPr>
      <w:bookmarkStart w:id="5" w:name="O_660950"/>
      <w:bookmarkEnd w:id="5"/>
      <w:r w:rsidRPr="00D346F6">
        <w:t>Unit Sector</w:t>
      </w:r>
    </w:p>
    <w:p w:rsidR="00000000" w:rsidRPr="00D346F6" w:rsidP="00FF733C">
      <w:pPr>
        <w:pStyle w:val="BodyText"/>
      </w:pPr>
      <w:r w:rsidRPr="00D346F6">
        <w:t>Building design</w:t>
      </w:r>
    </w:p>
    <w:p w:rsidR="00000000" w:rsidRPr="00D346F6" w:rsidP="00D346F6">
      <w:pPr>
        <w:pStyle w:val="Heading1"/>
      </w:pPr>
      <w:bookmarkStart w:id="6" w:name="O_660949"/>
      <w:bookmarkEnd w:id="6"/>
      <w:r w:rsidRPr="00D346F6">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D346F6">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Performance criteria describe the performance needed to demonstrate achievement of the element. Where bold italicised text is used, further information is detailed in</w:t>
            </w:r>
            <w:r w:rsidRPr="00D346F6">
              <w:t xml:space="preserve"> the range of conditions.</w:t>
            </w:r>
          </w:p>
        </w:tc>
      </w:tr>
      <w:tr w:rsidTr="00D346F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1.</w:t>
            </w:r>
          </w:p>
        </w:tc>
        <w:tc>
          <w:tcPr>
            <w:tcW w:w="1974" w:type="dxa"/>
            <w:vMerge w:val="restart"/>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Maintain filing system.</w:t>
            </w:r>
          </w:p>
        </w:tc>
        <w:tc>
          <w:tcPr>
            <w:tcW w:w="775"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1.1.</w:t>
            </w:r>
          </w:p>
        </w:tc>
        <w:tc>
          <w:tcPr>
            <w:tcW w:w="5641"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Project file naming, storing, saving and version control systems are identified and followed when creating, amending and filing documents.</w:t>
            </w:r>
          </w:p>
        </w:tc>
      </w:tr>
      <w:tr w:rsidTr="00D346F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1.2.</w:t>
            </w:r>
          </w:p>
        </w:tc>
        <w:tc>
          <w:tcPr>
            <w:tcW w:w="5641"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Hard copy and digital files are reviewed to identify and remove duplicate, outdated and unnecessary documentation, and archived as required.</w:t>
            </w:r>
          </w:p>
        </w:tc>
      </w:tr>
      <w:tr w:rsidTr="00D346F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2.</w:t>
            </w:r>
          </w:p>
        </w:tc>
        <w:tc>
          <w:tcPr>
            <w:tcW w:w="1974" w:type="dxa"/>
            <w:vMerge w:val="restart"/>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Manage file requests.</w:t>
            </w:r>
          </w:p>
        </w:tc>
        <w:tc>
          <w:tcPr>
            <w:tcW w:w="775"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2.1.</w:t>
            </w:r>
          </w:p>
        </w:tc>
        <w:tc>
          <w:tcPr>
            <w:tcW w:w="5641"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Processes for actioning file requests are identified and followed.</w:t>
            </w:r>
          </w:p>
        </w:tc>
      </w:tr>
      <w:tr w:rsidTr="00D346F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2.2.</w:t>
            </w:r>
          </w:p>
        </w:tc>
        <w:tc>
          <w:tcPr>
            <w:tcW w:w="5641"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File requests are assessed and confirmed according to workplace procedures.</w:t>
            </w:r>
          </w:p>
        </w:tc>
      </w:tr>
      <w:tr w:rsidTr="00D346F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2.3.</w:t>
            </w:r>
          </w:p>
        </w:tc>
        <w:tc>
          <w:tcPr>
            <w:tcW w:w="5641"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 xml:space="preserve">Digital documents are made available to others with appropriate </w:t>
            </w:r>
            <w:r w:rsidRPr="00D346F6">
              <w:rPr>
                <w:rStyle w:val="BoldandItalics"/>
              </w:rPr>
              <w:t>file protections</w:t>
            </w:r>
            <w:r w:rsidRPr="00D346F6">
              <w:t xml:space="preserve"> in place according to workplace requirements.</w:t>
            </w:r>
          </w:p>
        </w:tc>
      </w:tr>
      <w:tr w:rsidTr="00D346F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2.4.</w:t>
            </w:r>
          </w:p>
        </w:tc>
        <w:tc>
          <w:tcPr>
            <w:tcW w:w="5641"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Hard copy documents are retrieved, logged as removed from file, and provided to others, photocopied or scanned as necessary.</w:t>
            </w:r>
          </w:p>
        </w:tc>
      </w:tr>
      <w:tr w:rsidTr="00D346F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2.5.</w:t>
            </w:r>
          </w:p>
        </w:tc>
        <w:tc>
          <w:tcPr>
            <w:tcW w:w="5641"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Hard copy files are regularly monitored for missing documentation and logging systems are used to locate and replace docume</w:t>
            </w:r>
            <w:r w:rsidRPr="00D346F6">
              <w:t>ntation.</w:t>
            </w:r>
          </w:p>
        </w:tc>
      </w:tr>
      <w:tr w:rsidTr="00D346F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3.</w:t>
            </w:r>
          </w:p>
        </w:tc>
        <w:tc>
          <w:tcPr>
            <w:tcW w:w="1974" w:type="dxa"/>
            <w:vMerge w:val="restart"/>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Back up and archive project files.</w:t>
            </w:r>
          </w:p>
        </w:tc>
        <w:tc>
          <w:tcPr>
            <w:tcW w:w="775"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3.1.</w:t>
            </w:r>
          </w:p>
        </w:tc>
        <w:tc>
          <w:tcPr>
            <w:tcW w:w="5641"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 xml:space="preserve">Digital files are </w:t>
            </w:r>
            <w:r w:rsidRPr="00D346F6">
              <w:rPr>
                <w:rStyle w:val="BoldandItalics"/>
              </w:rPr>
              <w:t>backed up</w:t>
            </w:r>
            <w:r w:rsidRPr="00D346F6">
              <w:t xml:space="preserve"> periodically and stored in a safe and secure location for emergency access.</w:t>
            </w:r>
          </w:p>
        </w:tc>
      </w:tr>
      <w:tr w:rsidTr="00D346F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3.2.</w:t>
            </w:r>
          </w:p>
        </w:tc>
        <w:tc>
          <w:tcPr>
            <w:tcW w:w="5641"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Hard copy files are collated, scanned where appropriate and saved to relevant electronic p</w:t>
            </w:r>
            <w:r w:rsidRPr="00D346F6">
              <w:t>roject files.</w:t>
            </w:r>
          </w:p>
        </w:tc>
      </w:tr>
      <w:tr w:rsidTr="00D346F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3.3.</w:t>
            </w:r>
          </w:p>
        </w:tc>
        <w:tc>
          <w:tcPr>
            <w:tcW w:w="5641"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 xml:space="preserve">Files relating to finalised projects are </w:t>
            </w:r>
            <w:r w:rsidRPr="00D346F6">
              <w:rPr>
                <w:rStyle w:val="BoldandItalics"/>
              </w:rPr>
              <w:t>archived</w:t>
            </w:r>
            <w:r w:rsidRPr="00D346F6">
              <w:t xml:space="preserve"> in a safe, secure and accessible manner.</w:t>
            </w:r>
          </w:p>
        </w:tc>
      </w:tr>
      <w:tr w:rsidTr="00D346F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3.4.</w:t>
            </w:r>
          </w:p>
        </w:tc>
        <w:tc>
          <w:tcPr>
            <w:tcW w:w="5641" w:type="dxa"/>
            <w:tcBorders>
              <w:top w:val="nil"/>
              <w:left w:val="nil"/>
              <w:bottom w:val="nil"/>
              <w:right w:val="nil"/>
            </w:tcBorders>
            <w:tcMar>
              <w:top w:w="0" w:type="dxa"/>
              <w:left w:w="62" w:type="dxa"/>
              <w:bottom w:w="0" w:type="dxa"/>
              <w:right w:w="62" w:type="dxa"/>
            </w:tcMar>
          </w:tcPr>
          <w:p w:rsidR="00000000" w:rsidRPr="00D346F6" w:rsidP="00D346F6">
            <w:pPr>
              <w:pStyle w:val="BodyText"/>
            </w:pPr>
            <w:r w:rsidRPr="00D346F6">
              <w:t>Processes allowing for access to archived project files are reviewed and implemented as required.</w:t>
            </w:r>
          </w:p>
        </w:tc>
      </w:tr>
    </w:tbl>
    <w:p w:rsidR="00000000" w:rsidRPr="00D346F6" w:rsidP="00D346F6">
      <w:pPr>
        <w:pStyle w:val="BodyText"/>
      </w:pPr>
    </w:p>
    <w:p w:rsidR="00000000" w:rsidRPr="00D346F6" w:rsidP="00D346F6">
      <w:pPr>
        <w:pStyle w:val="AllowPageBreak"/>
      </w:pPr>
    </w:p>
    <w:p w:rsidR="00000000" w:rsidRPr="00D346F6" w:rsidP="00D346F6">
      <w:pPr>
        <w:pStyle w:val="Heading1"/>
      </w:pPr>
      <w:bookmarkStart w:id="7" w:name="O_660948"/>
      <w:bookmarkEnd w:id="7"/>
      <w:r w:rsidRPr="00D346F6">
        <w:t>Foundation Skills</w:t>
      </w:r>
    </w:p>
    <w:tbl>
      <w:tblPr>
        <w:tblW w:w="0" w:type="auto"/>
        <w:tblCellMar>
          <w:left w:w="62" w:type="dxa"/>
          <w:right w:w="62" w:type="dxa"/>
        </w:tblCellMar>
        <w:tblLook w:val="0000"/>
      </w:tblPr>
      <w:tblGrid>
        <w:gridCol w:w="2163"/>
        <w:gridCol w:w="7033"/>
      </w:tblGrid>
      <w:tr w:rsidTr="00FF73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This section describes core skills that are essential to performance and not explicit in the performance criteria.  Employment skills essential to performance are explicit in the performance criteria of this unit of competency.</w:t>
            </w:r>
          </w:p>
        </w:tc>
      </w:tr>
      <w:tr w:rsidTr="00FF73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46F6" w:rsidP="00D346F6">
            <w:pPr>
              <w:pStyle w:val="BodyText"/>
            </w:pPr>
            <w:r w:rsidRPr="00D346F6">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rPr>
                <w:rStyle w:val="SpecialBold"/>
              </w:rPr>
              <w:t>Performance feature</w:t>
            </w:r>
          </w:p>
        </w:tc>
      </w:tr>
      <w:tr w:rsidTr="00FF73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Learning skills to:</w:t>
            </w:r>
          </w:p>
        </w:tc>
        <w:tc>
          <w:tcPr>
            <w:tcW w:w="0" w:type="auto"/>
            <w:tcBorders>
              <w:top w:val="nil"/>
              <w:left w:val="nil"/>
              <w:bottom w:val="nil"/>
              <w:right w:val="nil"/>
            </w:tcBorders>
            <w:tcMar>
              <w:top w:w="0" w:type="dxa"/>
              <w:left w:w="62" w:type="dxa"/>
              <w:bottom w:w="0" w:type="dxa"/>
              <w:right w:w="62" w:type="dxa"/>
            </w:tcMar>
          </w:tcPr>
          <w:p w:rsidR="00000000" w:rsidRPr="00D346F6" w:rsidP="00D346F6">
            <w:pPr>
              <w:pStyle w:val="ListBullet"/>
            </w:pPr>
            <w:r w:rsidRPr="00D346F6">
              <w:t>access a range of resources, information and support to develop own understanding of file management protocols and their application</w:t>
            </w:r>
          </w:p>
          <w:p w:rsidR="00000000" w:rsidP="00D346F6">
            <w:pPr>
              <w:pStyle w:val="ListBullet"/>
              <w:rPr>
                <w:lang w:val="en-NZ"/>
              </w:rPr>
            </w:pPr>
            <w:r w:rsidRPr="00D346F6">
              <w:t>use hard copy and digital filing systems to ensure the safe storage and retrieval of files.</w:t>
            </w:r>
          </w:p>
        </w:tc>
      </w:tr>
      <w:tr w:rsidTr="00FF73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Numeracy</w:t>
            </w:r>
            <w:r w:rsidRPr="00D346F6">
              <w:t xml:space="preserve"> skills to:</w:t>
            </w:r>
          </w:p>
        </w:tc>
        <w:tc>
          <w:tcPr>
            <w:tcW w:w="0" w:type="auto"/>
            <w:tcBorders>
              <w:top w:val="nil"/>
              <w:left w:val="nil"/>
              <w:bottom w:val="nil"/>
              <w:right w:val="nil"/>
            </w:tcBorders>
            <w:tcMar>
              <w:top w:w="0" w:type="dxa"/>
              <w:left w:w="62" w:type="dxa"/>
              <w:bottom w:w="0" w:type="dxa"/>
              <w:right w:w="62" w:type="dxa"/>
            </w:tcMar>
          </w:tcPr>
          <w:p w:rsidR="00000000" w:rsidP="00D346F6">
            <w:pPr>
              <w:pStyle w:val="ListBullet"/>
              <w:rPr>
                <w:lang w:val="en-NZ"/>
              </w:rPr>
            </w:pPr>
            <w:r w:rsidRPr="00D346F6">
              <w:t>use version control protocols when filing and storing documentation.</w:t>
            </w:r>
          </w:p>
        </w:tc>
      </w:tr>
      <w:tr w:rsidTr="00FF73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D346F6" w:rsidP="00D346F6">
            <w:pPr>
              <w:pStyle w:val="ListBullet"/>
            </w:pPr>
            <w:r w:rsidRPr="00D346F6">
              <w:t>review, clarify and respond to requests for files</w:t>
            </w:r>
          </w:p>
          <w:p w:rsidR="00000000" w:rsidP="00D346F6">
            <w:pPr>
              <w:pStyle w:val="ListBullet"/>
              <w:rPr>
                <w:lang w:val="en-NZ"/>
              </w:rPr>
            </w:pPr>
            <w:r w:rsidRPr="00D346F6">
              <w:t>use appropriate file naming conventions when liaising with others in relation to current and archived digital and hard copy project files.</w:t>
            </w:r>
          </w:p>
        </w:tc>
      </w:tr>
      <w:tr w:rsidTr="00FF73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Reading skills to:</w:t>
            </w:r>
          </w:p>
        </w:tc>
        <w:tc>
          <w:tcPr>
            <w:tcW w:w="0" w:type="auto"/>
            <w:tcBorders>
              <w:top w:val="nil"/>
              <w:left w:val="nil"/>
              <w:bottom w:val="nil"/>
              <w:right w:val="nil"/>
            </w:tcBorders>
            <w:tcMar>
              <w:top w:w="0" w:type="dxa"/>
              <w:left w:w="62" w:type="dxa"/>
              <w:bottom w:w="0" w:type="dxa"/>
              <w:right w:w="62" w:type="dxa"/>
            </w:tcMar>
          </w:tcPr>
          <w:p w:rsidR="00000000" w:rsidP="00D346F6">
            <w:pPr>
              <w:pStyle w:val="ListBullet"/>
              <w:rPr>
                <w:lang w:val="en-NZ"/>
              </w:rPr>
            </w:pPr>
            <w:r w:rsidRPr="00D346F6">
              <w:t>interpret and follow workplace file naming protocols and file management processes.</w:t>
            </w:r>
          </w:p>
        </w:tc>
      </w:tr>
      <w:tr w:rsidTr="00FF73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Writing ski</w:t>
            </w:r>
            <w:r w:rsidRPr="00D346F6">
              <w:t>lls to:</w:t>
            </w:r>
          </w:p>
        </w:tc>
        <w:tc>
          <w:tcPr>
            <w:tcW w:w="0" w:type="auto"/>
            <w:tcBorders>
              <w:top w:val="nil"/>
              <w:left w:val="nil"/>
              <w:bottom w:val="nil"/>
              <w:right w:val="nil"/>
            </w:tcBorders>
            <w:tcMar>
              <w:top w:w="0" w:type="dxa"/>
              <w:left w:w="62" w:type="dxa"/>
              <w:bottom w:w="0" w:type="dxa"/>
              <w:right w:w="62" w:type="dxa"/>
            </w:tcMar>
          </w:tcPr>
          <w:p w:rsidR="00000000" w:rsidRPr="00D346F6" w:rsidP="00D346F6">
            <w:pPr>
              <w:pStyle w:val="ListBullet"/>
            </w:pPr>
            <w:r w:rsidRPr="00D346F6">
              <w:t>use appropriate vocabulary and terminology in relation to file naming and archiving.</w:t>
            </w:r>
          </w:p>
        </w:tc>
      </w:tr>
    </w:tbl>
    <w:p w:rsidR="00000000" w:rsidRPr="00D346F6" w:rsidP="00D346F6">
      <w:pPr>
        <w:pStyle w:val="BodyText"/>
      </w:pPr>
    </w:p>
    <w:p w:rsidR="00000000" w:rsidRPr="00D346F6" w:rsidP="00D346F6">
      <w:pPr>
        <w:pStyle w:val="AllowPageBreak"/>
      </w:pPr>
    </w:p>
    <w:p w:rsidR="00000000" w:rsidRPr="00D346F6" w:rsidP="00D346F6">
      <w:pPr>
        <w:pStyle w:val="Heading1"/>
      </w:pPr>
      <w:bookmarkStart w:id="8" w:name="O_660947"/>
      <w:bookmarkEnd w:id="8"/>
      <w:r w:rsidRPr="00D346F6">
        <w:t>Range of Conditions</w:t>
      </w:r>
    </w:p>
    <w:tbl>
      <w:tblPr>
        <w:tblW w:w="0" w:type="auto"/>
        <w:tblCellMar>
          <w:left w:w="62" w:type="dxa"/>
          <w:right w:w="62" w:type="dxa"/>
        </w:tblCellMar>
        <w:tblLook w:val="0000"/>
      </w:tblPr>
      <w:tblGrid>
        <w:gridCol w:w="2163"/>
        <w:gridCol w:w="7033"/>
      </w:tblGrid>
      <w:tr w:rsidTr="00FF73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t>This section specifies work environments and conditions that may affect performance. Essential operating conditions that ma</w:t>
            </w:r>
            <w:r w:rsidRPr="00D346F6">
              <w:t>y be present (depending on the work situation, needs of the candidate, accessibility of the item, and local industry and regional contexts) are included. Bold italicised wording, if used in the performance criteria, is detailed below.</w:t>
            </w:r>
          </w:p>
        </w:tc>
      </w:tr>
      <w:tr w:rsidTr="00FF73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rPr>
                <w:rStyle w:val="BoldandItalics"/>
              </w:rPr>
              <w:t>File protections</w:t>
            </w:r>
            <w:r w:rsidRPr="00D346F6">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346F6" w:rsidP="00D346F6">
            <w:pPr>
              <w:pStyle w:val="ListBullet"/>
            </w:pPr>
            <w:r w:rsidRPr="00D346F6">
              <w:t>read only format</w:t>
            </w:r>
          </w:p>
          <w:p w:rsidR="00000000" w:rsidRPr="00D346F6" w:rsidP="00D346F6">
            <w:pPr>
              <w:pStyle w:val="ListBullet"/>
            </w:pPr>
            <w:r w:rsidRPr="00D346F6">
              <w:t>password-protected</w:t>
            </w:r>
          </w:p>
          <w:p w:rsidR="00000000" w:rsidP="00D346F6">
            <w:pPr>
              <w:pStyle w:val="ListBullet"/>
              <w:rPr>
                <w:lang w:val="en-NZ"/>
              </w:rPr>
            </w:pPr>
            <w:r w:rsidRPr="00D346F6">
              <w:t>portable document format (PDF).</w:t>
            </w:r>
          </w:p>
        </w:tc>
      </w:tr>
      <w:tr w:rsidTr="00FF73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rPr>
                <w:rStyle w:val="BoldandItalics"/>
              </w:rPr>
              <w:t>Back-up</w:t>
            </w:r>
            <w:r w:rsidRPr="00D346F6">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346F6" w:rsidP="00D346F6">
            <w:pPr>
              <w:pStyle w:val="ListBullet"/>
            </w:pPr>
            <w:r w:rsidRPr="00D346F6">
              <w:t>computer hard drive</w:t>
            </w:r>
          </w:p>
          <w:p w:rsidR="00000000" w:rsidRPr="00D346F6" w:rsidP="00D346F6">
            <w:pPr>
              <w:pStyle w:val="ListBullet"/>
            </w:pPr>
            <w:r w:rsidRPr="00D346F6">
              <w:t>external storage devices, including:</w:t>
            </w:r>
          </w:p>
          <w:p w:rsidR="00000000" w:rsidRPr="00D346F6" w:rsidP="00D346F6">
            <w:pPr>
              <w:pStyle w:val="ListBullet2"/>
            </w:pPr>
            <w:r w:rsidRPr="00D346F6">
              <w:t>portable and non-portable hard drives:</w:t>
            </w:r>
          </w:p>
          <w:p w:rsidR="00000000" w:rsidRPr="00D346F6" w:rsidP="00D346F6">
            <w:pPr>
              <w:pStyle w:val="ListBullet3"/>
            </w:pPr>
            <w:r w:rsidRPr="00D346F6">
              <w:t>CD or DVD</w:t>
            </w:r>
          </w:p>
          <w:p w:rsidR="00000000" w:rsidRPr="00D346F6" w:rsidP="00D346F6">
            <w:pPr>
              <w:pStyle w:val="ListBullet3"/>
            </w:pPr>
            <w:r w:rsidRPr="00D346F6">
              <w:t>USB devices</w:t>
            </w:r>
          </w:p>
          <w:p w:rsidR="00000000" w:rsidRPr="00D346F6" w:rsidP="00D346F6">
            <w:pPr>
              <w:pStyle w:val="ListBullet"/>
            </w:pPr>
            <w:r w:rsidRPr="00D346F6">
              <w:t>off-site location</w:t>
            </w:r>
          </w:p>
          <w:p w:rsidR="00000000" w:rsidP="00D346F6">
            <w:pPr>
              <w:pStyle w:val="ListBullet"/>
              <w:rPr>
                <w:lang w:val="en-NZ"/>
              </w:rPr>
            </w:pPr>
            <w:r w:rsidRPr="00D346F6">
              <w:t>remote, online and managed back-up services.</w:t>
            </w:r>
          </w:p>
        </w:tc>
      </w:tr>
      <w:tr w:rsidTr="00FF73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6F6">
            <w:pPr>
              <w:pStyle w:val="BodyText"/>
              <w:rPr>
                <w:lang w:val="en-NZ"/>
              </w:rPr>
            </w:pPr>
            <w:r w:rsidRPr="00D346F6">
              <w:rPr>
                <w:rStyle w:val="BoldandItalics"/>
              </w:rPr>
              <w:t>Archived</w:t>
            </w:r>
            <w:r w:rsidRPr="00D346F6">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346F6" w:rsidP="00D346F6">
            <w:pPr>
              <w:pStyle w:val="ListBullet"/>
            </w:pPr>
            <w:r w:rsidRPr="00D346F6">
              <w:t>online storage of electronic versions of documentation</w:t>
            </w:r>
          </w:p>
          <w:p w:rsidR="00000000" w:rsidRPr="00D346F6" w:rsidP="00D346F6">
            <w:pPr>
              <w:pStyle w:val="ListBullet"/>
            </w:pPr>
            <w:r w:rsidRPr="00D346F6">
              <w:t>physical offsite storage of hard copy project files.</w:t>
            </w:r>
          </w:p>
        </w:tc>
      </w:tr>
    </w:tbl>
    <w:p w:rsidR="00000000" w:rsidRPr="00D346F6" w:rsidP="00D346F6">
      <w:pPr>
        <w:pStyle w:val="BodyText"/>
      </w:pPr>
    </w:p>
    <w:p w:rsidR="00000000" w:rsidRPr="00D346F6" w:rsidP="00D346F6">
      <w:pPr>
        <w:pStyle w:val="AllowPageBreak"/>
      </w:pPr>
    </w:p>
    <w:p w:rsidR="00000000" w:rsidRPr="00D346F6" w:rsidP="00D346F6">
      <w:pPr>
        <w:pStyle w:val="Heading1"/>
      </w:pPr>
      <w:bookmarkStart w:id="9" w:name="O_660946"/>
      <w:bookmarkEnd w:id="9"/>
      <w:r w:rsidRPr="00D346F6">
        <w:t>Unit Mapping Information</w:t>
      </w:r>
    </w:p>
    <w:p w:rsidR="00000000" w:rsidRPr="00D346F6" w:rsidP="00FF733C">
      <w:pPr>
        <w:pStyle w:val="BodyText"/>
      </w:pPr>
      <w:r w:rsidRPr="00D346F6">
        <w:t>No equivalent unit.</w:t>
      </w:r>
    </w:p>
    <w:p w:rsidR="00000000" w:rsidRPr="00D346F6" w:rsidP="00D346F6">
      <w:pPr>
        <w:pStyle w:val="Heading1"/>
      </w:pPr>
      <w:bookmarkStart w:id="10" w:name="O_660939"/>
      <w:bookmarkEnd w:id="10"/>
      <w:r w:rsidRPr="00D346F6">
        <w:t>Links</w:t>
      </w:r>
    </w:p>
    <w:p w:rsidR="00000000" w:rsidRPr="00D346F6" w:rsidP="00FF733C">
      <w:pPr>
        <w:pStyle w:val="BodyText"/>
      </w:pPr>
      <w:r w:rsidRPr="00D346F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963CF">
        <w:rPr>
          <w:rStyle w:val="Hyperlink"/>
        </w:rPr>
        <w:t>https://vetnet.gov.au/Pages/TrainingDocs.aspx?q=6f3f9672-30e8-4835-b348-205dfcf13d9b</w:t>
      </w:r>
      <w:r>
        <w:fldChar w:fldCharType="end"/>
      </w:r>
    </w:p>
    <w:p w:rsidR="00000000" w:rsidRPr="00D346F6" w:rsidP="00D346F6"/>
    <w:sectPr w:rsidSect="00D346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F6" w:rsidRPr="00FF733C" w:rsidP="00FF73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3C" w:rsidP="00D346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733C" w:rsidP="00D346F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FF733C" w:rsidP="00D346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6F6" w:rsidRPr="00FF733C" w:rsidP="00FF73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3C" w:rsidRPr="002D2AF8" w:rsidP="00D346F6">
    <w:pPr>
      <w:pStyle w:val="Header"/>
      <w:framePr w:wrap="around"/>
    </w:pPr>
    <w:r>
      <w:fldChar w:fldCharType="begin"/>
    </w:r>
    <w:r>
      <w:instrText xml:space="preserve"> TITLE   \* MERGEFORMAT </w:instrText>
    </w:r>
    <w:r>
      <w:fldChar w:fldCharType="separate"/>
    </w:r>
    <w:r>
      <w:t>CPPBDN4007 Store and retrieve building design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FF733C" w:rsidP="00D346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F2F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68C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F00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6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6F6"/>
    <w:pPr>
      <w:spacing w:before="360" w:after="60"/>
      <w:outlineLvl w:val="0"/>
    </w:pPr>
    <w:rPr>
      <w:sz w:val="32"/>
    </w:rPr>
  </w:style>
  <w:style w:type="paragraph" w:styleId="Heading2">
    <w:name w:val="heading 2"/>
    <w:basedOn w:val="HeadingBase"/>
    <w:next w:val="BodyText"/>
    <w:link w:val="Heading2Char"/>
    <w:qFormat/>
    <w:rsid w:val="00D346F6"/>
    <w:pPr>
      <w:keepLines/>
      <w:spacing w:before="240" w:after="120"/>
      <w:outlineLvl w:val="1"/>
    </w:pPr>
    <w:rPr>
      <w:sz w:val="28"/>
      <w:szCs w:val="40"/>
    </w:rPr>
  </w:style>
  <w:style w:type="paragraph" w:styleId="Heading3">
    <w:name w:val="heading 3"/>
    <w:basedOn w:val="HeadingBase"/>
    <w:next w:val="BodyText"/>
    <w:link w:val="Heading3Char"/>
    <w:qFormat/>
    <w:rsid w:val="00D346F6"/>
    <w:pPr>
      <w:spacing w:before="180" w:after="120"/>
      <w:outlineLvl w:val="2"/>
    </w:pPr>
    <w:rPr>
      <w:spacing w:val="-10"/>
      <w:kern w:val="32"/>
    </w:rPr>
  </w:style>
  <w:style w:type="paragraph" w:styleId="Heading4">
    <w:name w:val="heading 4"/>
    <w:basedOn w:val="HeadingBase"/>
    <w:next w:val="BodyText"/>
    <w:link w:val="Heading4Char"/>
    <w:qFormat/>
    <w:rsid w:val="00D346F6"/>
    <w:pPr>
      <w:spacing w:before="160" w:after="120"/>
      <w:outlineLvl w:val="3"/>
    </w:pPr>
    <w:rPr>
      <w:sz w:val="22"/>
    </w:rPr>
  </w:style>
  <w:style w:type="paragraph" w:styleId="Heading5">
    <w:name w:val="heading 5"/>
    <w:basedOn w:val="HeadingBase"/>
    <w:next w:val="Normal"/>
    <w:link w:val="Heading5Char"/>
    <w:qFormat/>
    <w:rsid w:val="00D346F6"/>
    <w:pPr>
      <w:spacing w:before="80"/>
      <w:outlineLvl w:val="4"/>
    </w:pPr>
    <w:rPr>
      <w:color w:val="918585"/>
      <w:sz w:val="20"/>
    </w:rPr>
  </w:style>
  <w:style w:type="paragraph" w:styleId="Heading6">
    <w:name w:val="heading 6"/>
    <w:basedOn w:val="HeadingBase"/>
    <w:next w:val="Normal"/>
    <w:link w:val="Heading6Char"/>
    <w:qFormat/>
    <w:rsid w:val="00D346F6"/>
    <w:pPr>
      <w:spacing w:before="60"/>
      <w:outlineLvl w:val="5"/>
    </w:pPr>
    <w:rPr>
      <w:color w:val="918585"/>
      <w:sz w:val="20"/>
    </w:rPr>
  </w:style>
  <w:style w:type="paragraph" w:styleId="Heading7">
    <w:name w:val="heading 7"/>
    <w:basedOn w:val="Normal"/>
    <w:next w:val="Normal"/>
    <w:link w:val="Heading7Char"/>
    <w:qFormat/>
    <w:rsid w:val="00D346F6"/>
    <w:pPr>
      <w:ind w:left="720"/>
      <w:outlineLvl w:val="6"/>
    </w:pPr>
    <w:rPr>
      <w:i/>
    </w:rPr>
  </w:style>
  <w:style w:type="paragraph" w:styleId="Heading8">
    <w:name w:val="heading 8"/>
    <w:basedOn w:val="Normal"/>
    <w:next w:val="Normal"/>
    <w:link w:val="Heading8Char"/>
    <w:qFormat/>
    <w:rsid w:val="00D346F6"/>
    <w:pPr>
      <w:ind w:left="720"/>
      <w:outlineLvl w:val="7"/>
    </w:pPr>
    <w:rPr>
      <w:i/>
    </w:rPr>
  </w:style>
  <w:style w:type="paragraph" w:styleId="Heading9">
    <w:name w:val="heading 9"/>
    <w:basedOn w:val="Normal"/>
    <w:next w:val="Normal"/>
    <w:link w:val="Heading9Char"/>
    <w:qFormat/>
    <w:rsid w:val="00D346F6"/>
    <w:pPr>
      <w:ind w:left="720"/>
      <w:outlineLvl w:val="8"/>
    </w:pPr>
    <w:rPr>
      <w:i/>
    </w:rPr>
  </w:style>
  <w:style w:type="character" w:default="1" w:styleId="DefaultParagraphFont">
    <w:name w:val="Default Paragraph Font"/>
    <w:uiPriority w:val="1"/>
    <w:unhideWhenUsed/>
    <w:rsid w:val="00D34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6F6"/>
  </w:style>
  <w:style w:type="character" w:customStyle="1" w:styleId="Heading1Char">
    <w:name w:val="Heading 1 Char"/>
    <w:basedOn w:val="DefaultParagraphFont"/>
    <w:link w:val="Heading1"/>
    <w:rsid w:val="00D346F6"/>
    <w:rPr>
      <w:rFonts w:ascii="Times New Roman" w:eastAsia="Times New Roman" w:hAnsi="Times New Roman" w:cs="Times New Roman"/>
      <w:b/>
      <w:sz w:val="32"/>
      <w:szCs w:val="20"/>
      <w:lang w:eastAsia="en-US"/>
    </w:rPr>
  </w:style>
  <w:style w:type="paragraph" w:styleId="BodyText">
    <w:name w:val="Body Text"/>
    <w:basedOn w:val="Normal"/>
    <w:link w:val="BodyTextChar"/>
    <w:rsid w:val="00D346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6F6"/>
    <w:rPr>
      <w:rFonts w:ascii="Times New Roman" w:eastAsia="Times New Roman" w:hAnsi="Times New Roman" w:cs="Times New Roman"/>
      <w:sz w:val="24"/>
      <w:lang w:eastAsia="en-US"/>
    </w:rPr>
  </w:style>
  <w:style w:type="paragraph" w:styleId="ListBullet">
    <w:name w:val="List Bullet"/>
    <w:basedOn w:val="List"/>
    <w:rsid w:val="00D346F6"/>
    <w:pPr>
      <w:numPr>
        <w:numId w:val="13"/>
      </w:numPr>
      <w:tabs>
        <w:tab w:val="clear" w:pos="340"/>
      </w:tabs>
      <w:spacing w:before="40" w:after="40"/>
    </w:pPr>
  </w:style>
  <w:style w:type="character" w:customStyle="1" w:styleId="SpecialBold">
    <w:name w:val="Special Bold"/>
    <w:basedOn w:val="DefaultParagraphFont"/>
    <w:rsid w:val="00D346F6"/>
    <w:rPr>
      <w:b/>
      <w:spacing w:val="0"/>
    </w:rPr>
  </w:style>
  <w:style w:type="paragraph" w:styleId="ListBullet2">
    <w:name w:val="List Bullet 2"/>
    <w:basedOn w:val="List2"/>
    <w:rsid w:val="00D346F6"/>
    <w:pPr>
      <w:numPr>
        <w:numId w:val="14"/>
      </w:numPr>
      <w:tabs>
        <w:tab w:val="clear" w:pos="680"/>
      </w:tabs>
    </w:pPr>
  </w:style>
  <w:style w:type="paragraph" w:customStyle="1" w:styleId="SuperHeading">
    <w:name w:val="SuperHeading"/>
    <w:basedOn w:val="Normal"/>
    <w:rsid w:val="00D346F6"/>
    <w:pPr>
      <w:spacing w:before="240" w:after="120"/>
      <w:outlineLvl w:val="0"/>
    </w:pPr>
    <w:rPr>
      <w:rFonts w:ascii="Times New Roman" w:hAnsi="Times New Roman"/>
      <w:b/>
      <w:sz w:val="32"/>
    </w:rPr>
  </w:style>
  <w:style w:type="paragraph" w:customStyle="1" w:styleId="AllowPageBreak">
    <w:name w:val="AllowPageBreak"/>
    <w:rsid w:val="00D346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46F6"/>
    <w:pPr>
      <w:numPr>
        <w:numId w:val="3"/>
      </w:numPr>
      <w:tabs>
        <w:tab w:val="clear" w:pos="1021"/>
      </w:tabs>
      <w:ind w:left="1037" w:hanging="357"/>
    </w:pPr>
  </w:style>
  <w:style w:type="character" w:customStyle="1" w:styleId="BoldandItalics">
    <w:name w:val="Bold and Italics"/>
    <w:qFormat/>
    <w:rsid w:val="00D346F6"/>
    <w:rPr>
      <w:b/>
      <w:i/>
      <w:u w:val="none"/>
    </w:rPr>
  </w:style>
  <w:style w:type="character" w:customStyle="1" w:styleId="Heading2Char">
    <w:name w:val="Heading 2 Char"/>
    <w:basedOn w:val="DefaultParagraphFont"/>
    <w:link w:val="Heading2"/>
    <w:rsid w:val="00D34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6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6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6F6"/>
    <w:rPr>
      <w:rFonts w:ascii="Courier New" w:eastAsia="Times New Roman" w:hAnsi="Courier New" w:cs="Times New Roman"/>
      <w:i/>
      <w:szCs w:val="20"/>
      <w:lang w:eastAsia="en-US"/>
    </w:rPr>
  </w:style>
  <w:style w:type="paragraph" w:customStyle="1" w:styleId="HeadingBase">
    <w:name w:val="Heading Base"/>
    <w:rsid w:val="00D34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6F6"/>
    <w:pPr>
      <w:tabs>
        <w:tab w:val="right" w:leader="dot" w:pos="9072"/>
      </w:tabs>
      <w:ind w:left="567"/>
    </w:pPr>
    <w:rPr>
      <w:szCs w:val="22"/>
    </w:rPr>
  </w:style>
  <w:style w:type="paragraph" w:customStyle="1" w:styleId="TOCBase">
    <w:name w:val="TOC Base"/>
    <w:rsid w:val="00D34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6F6"/>
    <w:pPr>
      <w:tabs>
        <w:tab w:val="right" w:leader="dot" w:pos="9072"/>
      </w:tabs>
      <w:spacing w:before="40" w:after="40"/>
      <w:ind w:left="284"/>
    </w:pPr>
    <w:rPr>
      <w:rFonts w:ascii="Times New Roman" w:hAnsi="Times New Roman"/>
    </w:rPr>
  </w:style>
  <w:style w:type="paragraph" w:styleId="TOC1">
    <w:name w:val="toc 1"/>
    <w:basedOn w:val="TOCBase"/>
    <w:next w:val="Normal"/>
    <w:rsid w:val="00D346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6F6"/>
    <w:rPr>
      <w:rFonts w:ascii="Times New Roman" w:eastAsia="Times New Roman" w:hAnsi="Times New Roman" w:cs="Times New Roman"/>
      <w:sz w:val="16"/>
      <w:lang w:eastAsia="en-US"/>
    </w:rPr>
  </w:style>
  <w:style w:type="paragraph" w:styleId="Title">
    <w:name w:val="Title"/>
    <w:basedOn w:val="HeadingBase"/>
    <w:link w:val="TitleChar"/>
    <w:qFormat/>
    <w:rsid w:val="00D346F6"/>
    <w:pPr>
      <w:spacing w:before="5040"/>
      <w:jc w:val="center"/>
    </w:pPr>
    <w:rPr>
      <w:sz w:val="48"/>
      <w:szCs w:val="72"/>
      <w:lang w:val="en-US"/>
    </w:rPr>
  </w:style>
  <w:style w:type="character" w:customStyle="1" w:styleId="TitleChar">
    <w:name w:val="Title Char"/>
    <w:basedOn w:val="DefaultParagraphFont"/>
    <w:link w:val="Title"/>
    <w:rsid w:val="00D34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6F6"/>
    <w:pPr>
      <w:tabs>
        <w:tab w:val="left" w:pos="3600"/>
        <w:tab w:val="left" w:pos="3958"/>
      </w:tabs>
    </w:pPr>
  </w:style>
  <w:style w:type="paragraph" w:styleId="List">
    <w:name w:val="List"/>
    <w:basedOn w:val="BodyText"/>
    <w:next w:val="BodyText"/>
    <w:rsid w:val="00D346F6"/>
    <w:pPr>
      <w:tabs>
        <w:tab w:val="left" w:pos="340"/>
      </w:tabs>
      <w:spacing w:before="60" w:after="60"/>
      <w:ind w:left="340" w:hanging="340"/>
    </w:pPr>
  </w:style>
  <w:style w:type="paragraph" w:customStyle="1" w:styleId="Note">
    <w:name w:val="Note"/>
    <w:basedOn w:val="BodyText"/>
    <w:rsid w:val="00D34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6F6"/>
    <w:pPr>
      <w:framePr w:wrap="auto" w:hAnchor="text" w:y="6049"/>
    </w:pPr>
    <w:rPr>
      <w:color w:val="000000"/>
      <w:sz w:val="40"/>
    </w:rPr>
  </w:style>
  <w:style w:type="paragraph" w:customStyle="1" w:styleId="TOCTitle">
    <w:name w:val="TOCTitle"/>
    <w:basedOn w:val="Heading1"/>
    <w:rsid w:val="00D346F6"/>
    <w:pPr>
      <w:spacing w:after="240"/>
      <w:jc w:val="center"/>
      <w:outlineLvl w:val="9"/>
    </w:pPr>
    <w:rPr>
      <w:caps/>
    </w:rPr>
  </w:style>
  <w:style w:type="paragraph" w:customStyle="1" w:styleId="Version">
    <w:name w:val="Version"/>
    <w:rsid w:val="00D346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6F6"/>
    <w:pPr>
      <w:keepNext w:val="0"/>
      <w:tabs>
        <w:tab w:val="right" w:pos="4176"/>
      </w:tabs>
      <w:ind w:left="198" w:hanging="198"/>
    </w:pPr>
    <w:rPr>
      <w:rFonts w:ascii="Garamond" w:hAnsi="Garamond"/>
    </w:rPr>
  </w:style>
  <w:style w:type="paragraph" w:styleId="IndexHeading">
    <w:name w:val="index heading"/>
    <w:basedOn w:val="Normal"/>
    <w:next w:val="Index1"/>
    <w:semiHidden/>
    <w:rsid w:val="00D346F6"/>
    <w:pPr>
      <w:spacing w:before="120" w:after="120"/>
    </w:pPr>
    <w:rPr>
      <w:rFonts w:ascii="Arial" w:hAnsi="Arial"/>
      <w:b/>
      <w:color w:val="918585"/>
      <w:sz w:val="24"/>
    </w:rPr>
  </w:style>
  <w:style w:type="paragraph" w:styleId="Header">
    <w:name w:val="header"/>
    <w:basedOn w:val="Normal"/>
    <w:link w:val="HeaderChar"/>
    <w:rsid w:val="00D34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6F6"/>
    <w:rPr>
      <w:rFonts w:ascii="Times New Roman" w:eastAsia="Times New Roman" w:hAnsi="Times New Roman" w:cs="Times New Roman"/>
      <w:sz w:val="16"/>
      <w:szCs w:val="20"/>
      <w:lang w:val="en-GB" w:eastAsia="en-US"/>
    </w:rPr>
  </w:style>
  <w:style w:type="paragraph" w:customStyle="1" w:styleId="Chapter">
    <w:name w:val="Chapter"/>
    <w:basedOn w:val="Normal"/>
    <w:rsid w:val="00D346F6"/>
    <w:pPr>
      <w:spacing w:before="240"/>
    </w:pPr>
    <w:rPr>
      <w:rFonts w:ascii="Times New Roman" w:hAnsi="Times New Roman"/>
      <w:smallCaps/>
      <w:spacing w:val="80"/>
      <w:sz w:val="28"/>
    </w:rPr>
  </w:style>
  <w:style w:type="paragraph" w:customStyle="1" w:styleId="InChapter">
    <w:name w:val="InChapter"/>
    <w:basedOn w:val="Heading3"/>
    <w:rsid w:val="00D346F6"/>
    <w:pPr>
      <w:spacing w:after="240"/>
      <w:outlineLvl w:val="9"/>
    </w:pPr>
    <w:rPr>
      <w:noProof/>
    </w:rPr>
  </w:style>
  <w:style w:type="paragraph" w:styleId="Index2">
    <w:name w:val="index 2"/>
    <w:basedOn w:val="Normal"/>
    <w:next w:val="Normal"/>
    <w:semiHidden/>
    <w:rsid w:val="00D346F6"/>
    <w:pPr>
      <w:tabs>
        <w:tab w:val="right" w:pos="4176"/>
      </w:tabs>
      <w:ind w:left="568" w:hanging="284"/>
    </w:pPr>
    <w:rPr>
      <w:rFonts w:ascii="Garamond" w:hAnsi="Garamond"/>
    </w:rPr>
  </w:style>
  <w:style w:type="paragraph" w:customStyle="1" w:styleId="Byline">
    <w:name w:val="Byline"/>
    <w:rsid w:val="00D34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6F6"/>
    <w:pPr>
      <w:tabs>
        <w:tab w:val="clear" w:pos="3600"/>
        <w:tab w:val="clear" w:pos="3958"/>
      </w:tabs>
      <w:jc w:val="right"/>
    </w:pPr>
  </w:style>
  <w:style w:type="character" w:styleId="Emphasis">
    <w:name w:val="Emphasis"/>
    <w:basedOn w:val="DefaultParagraphFont"/>
    <w:qFormat/>
    <w:rsid w:val="00D346F6"/>
    <w:rPr>
      <w:i/>
    </w:rPr>
  </w:style>
  <w:style w:type="paragraph" w:styleId="Caption">
    <w:name w:val="caption"/>
    <w:basedOn w:val="BodyText"/>
    <w:next w:val="Normal"/>
    <w:qFormat/>
    <w:rsid w:val="00D346F6"/>
    <w:pPr>
      <w:framePr w:w="2268" w:hSpace="181" w:vSpace="181" w:wrap="around" w:vAnchor="text" w:hAnchor="page" w:x="1135" w:y="285" w:anchorLock="1"/>
    </w:pPr>
    <w:rPr>
      <w:i/>
    </w:rPr>
  </w:style>
  <w:style w:type="paragraph" w:customStyle="1" w:styleId="MiniTOCTitle">
    <w:name w:val="MiniTOCTitle"/>
    <w:basedOn w:val="Heading4"/>
    <w:rsid w:val="00D346F6"/>
    <w:pPr>
      <w:spacing w:before="240"/>
      <w:outlineLvl w:val="9"/>
    </w:pPr>
    <w:rPr>
      <w:noProof/>
      <w:sz w:val="24"/>
    </w:rPr>
  </w:style>
  <w:style w:type="paragraph" w:customStyle="1" w:styleId="MiniTOCItem">
    <w:name w:val="MiniTOCItem"/>
    <w:basedOn w:val="ListBullet"/>
    <w:rsid w:val="00D346F6"/>
    <w:pPr>
      <w:numPr>
        <w:numId w:val="0"/>
      </w:numPr>
      <w:tabs>
        <w:tab w:val="right" w:leader="dot" w:pos="6521"/>
      </w:tabs>
      <w:spacing w:before="0" w:after="0"/>
    </w:pPr>
  </w:style>
  <w:style w:type="paragraph" w:customStyle="1" w:styleId="TOFTitle">
    <w:name w:val="TOFTitle"/>
    <w:basedOn w:val="TOCTitle"/>
    <w:rsid w:val="00D346F6"/>
  </w:style>
  <w:style w:type="paragraph" w:styleId="TableofFigures">
    <w:name w:val="table of figures"/>
    <w:basedOn w:val="Normal"/>
    <w:next w:val="Normal"/>
    <w:semiHidden/>
    <w:rsid w:val="00D346F6"/>
    <w:pPr>
      <w:tabs>
        <w:tab w:val="right" w:leader="dot" w:pos="9072"/>
      </w:tabs>
      <w:ind w:left="970" w:hanging="403"/>
    </w:pPr>
    <w:rPr>
      <w:rFonts w:ascii="Times New Roman" w:hAnsi="Times New Roman"/>
      <w:b/>
    </w:rPr>
  </w:style>
  <w:style w:type="paragraph" w:styleId="ListNumber">
    <w:name w:val="List Number"/>
    <w:basedOn w:val="List"/>
    <w:rsid w:val="00D346F6"/>
    <w:pPr>
      <w:numPr>
        <w:numId w:val="16"/>
      </w:numPr>
      <w:tabs>
        <w:tab w:val="clear" w:pos="340"/>
      </w:tabs>
    </w:pPr>
  </w:style>
  <w:style w:type="character" w:customStyle="1" w:styleId="WingdingSymbols">
    <w:name w:val="Wingding Symbols"/>
    <w:rsid w:val="00D346F6"/>
    <w:rPr>
      <w:rFonts w:ascii="Wingdings" w:hAnsi="Wingdings"/>
    </w:rPr>
  </w:style>
  <w:style w:type="paragraph" w:customStyle="1" w:styleId="TableHeading">
    <w:name w:val="Table Heading"/>
    <w:basedOn w:val="HeadingBase"/>
    <w:rsid w:val="00D346F6"/>
    <w:pPr>
      <w:keepLines/>
      <w:pBdr>
        <w:bottom w:val="single" w:sz="6" w:space="1" w:color="918585"/>
      </w:pBdr>
      <w:spacing w:before="240"/>
    </w:pPr>
  </w:style>
  <w:style w:type="character" w:customStyle="1" w:styleId="HotSpot">
    <w:name w:val="HotSpot"/>
    <w:rsid w:val="00D346F6"/>
    <w:rPr>
      <w:color w:val="0033CC"/>
      <w:u w:val="none"/>
    </w:rPr>
  </w:style>
  <w:style w:type="paragraph" w:customStyle="1" w:styleId="BodyTextRight">
    <w:name w:val="Body Text Right"/>
    <w:basedOn w:val="BodyText"/>
    <w:rsid w:val="00D346F6"/>
    <w:pPr>
      <w:spacing w:before="0" w:after="0"/>
      <w:jc w:val="right"/>
    </w:pPr>
  </w:style>
  <w:style w:type="paragraph" w:styleId="Index3">
    <w:name w:val="index 3"/>
    <w:basedOn w:val="ListNumber2"/>
    <w:next w:val="Normal"/>
    <w:semiHidden/>
    <w:rsid w:val="00D346F6"/>
    <w:pPr>
      <w:numPr>
        <w:numId w:val="0"/>
      </w:numPr>
      <w:tabs>
        <w:tab w:val="right" w:leader="dot" w:pos="4176"/>
      </w:tabs>
    </w:pPr>
  </w:style>
  <w:style w:type="paragraph" w:styleId="ListNumber2">
    <w:name w:val="List Number 2"/>
    <w:basedOn w:val="List2"/>
    <w:rsid w:val="00D346F6"/>
    <w:pPr>
      <w:numPr>
        <w:numId w:val="11"/>
      </w:numPr>
      <w:tabs>
        <w:tab w:val="clear" w:pos="1060"/>
      </w:tabs>
    </w:pPr>
  </w:style>
  <w:style w:type="paragraph" w:customStyle="1" w:styleId="MarginNote">
    <w:name w:val="Margin Note"/>
    <w:basedOn w:val="BodyText"/>
    <w:rsid w:val="00D34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6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6F6"/>
    <w:rPr>
      <w:sz w:val="32"/>
    </w:rPr>
  </w:style>
  <w:style w:type="paragraph" w:customStyle="1" w:styleId="HeadingProcedure">
    <w:name w:val="Heading Procedure"/>
    <w:basedOn w:val="HeadingBase"/>
    <w:next w:val="Normal"/>
    <w:rsid w:val="00D346F6"/>
    <w:pPr>
      <w:tabs>
        <w:tab w:val="left" w:pos="0"/>
      </w:tabs>
      <w:spacing w:before="120" w:after="60"/>
    </w:pPr>
    <w:rPr>
      <w:i/>
      <w:color w:val="918585"/>
      <w:sz w:val="22"/>
    </w:rPr>
  </w:style>
  <w:style w:type="paragraph" w:customStyle="1" w:styleId="TableBodyText">
    <w:name w:val="Table Body Text"/>
    <w:basedOn w:val="BodyText"/>
    <w:rsid w:val="00D346F6"/>
    <w:pPr>
      <w:spacing w:before="60" w:after="60"/>
    </w:pPr>
  </w:style>
  <w:style w:type="paragraph" w:styleId="ListContinue">
    <w:name w:val="List Continue"/>
    <w:basedOn w:val="List"/>
    <w:rsid w:val="00D346F6"/>
    <w:pPr>
      <w:ind w:firstLine="0"/>
    </w:pPr>
  </w:style>
  <w:style w:type="paragraph" w:customStyle="1" w:styleId="ListNote">
    <w:name w:val="List Note"/>
    <w:basedOn w:val="List"/>
    <w:rsid w:val="00D346F6"/>
    <w:pPr>
      <w:pBdr>
        <w:top w:val="single" w:sz="6" w:space="2" w:color="918585"/>
        <w:bottom w:val="single" w:sz="6" w:space="2" w:color="918585"/>
      </w:pBdr>
      <w:tabs>
        <w:tab w:val="left" w:pos="1021"/>
      </w:tabs>
      <w:ind w:firstLine="0"/>
    </w:pPr>
  </w:style>
  <w:style w:type="paragraph" w:customStyle="1" w:styleId="Warning">
    <w:name w:val="Warning"/>
    <w:basedOn w:val="BodyText"/>
    <w:rsid w:val="00D346F6"/>
    <w:pPr>
      <w:shd w:val="clear" w:color="auto" w:fill="D9D9D9"/>
      <w:tabs>
        <w:tab w:val="left" w:pos="992"/>
      </w:tabs>
      <w:ind w:left="119" w:right="119"/>
    </w:pPr>
    <w:rPr>
      <w:sz w:val="20"/>
    </w:rPr>
  </w:style>
  <w:style w:type="paragraph" w:customStyle="1" w:styleId="MarginIcons">
    <w:name w:val="Margin Icons"/>
    <w:basedOn w:val="BodyText"/>
    <w:rsid w:val="00D34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6F6"/>
    <w:rPr>
      <w:rFonts w:ascii="Courier New" w:hAnsi="Courier New"/>
    </w:rPr>
  </w:style>
  <w:style w:type="paragraph" w:customStyle="1" w:styleId="NoteBullet">
    <w:name w:val="Note Bullet"/>
    <w:basedOn w:val="Note"/>
    <w:rsid w:val="00D346F6"/>
    <w:pPr>
      <w:tabs>
        <w:tab w:val="clear" w:pos="680"/>
      </w:tabs>
      <w:spacing w:before="60" w:after="60"/>
    </w:pPr>
  </w:style>
  <w:style w:type="paragraph" w:customStyle="1" w:styleId="SubHeading2">
    <w:name w:val="SubHeading2"/>
    <w:basedOn w:val="HeadingBase"/>
    <w:rsid w:val="00D346F6"/>
    <w:pPr>
      <w:spacing w:before="240" w:after="60"/>
    </w:pPr>
    <w:rPr>
      <w:sz w:val="20"/>
    </w:rPr>
  </w:style>
  <w:style w:type="paragraph" w:customStyle="1" w:styleId="SubHeading1">
    <w:name w:val="SubHeading1"/>
    <w:basedOn w:val="HeadingBase"/>
    <w:rsid w:val="00D346F6"/>
    <w:pPr>
      <w:spacing w:before="240" w:after="60"/>
    </w:pPr>
    <w:rPr>
      <w:color w:val="918585"/>
      <w:sz w:val="22"/>
    </w:rPr>
  </w:style>
  <w:style w:type="paragraph" w:customStyle="1" w:styleId="SideHeading">
    <w:name w:val="Side Heading"/>
    <w:basedOn w:val="HeadingBase"/>
    <w:rsid w:val="00D34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6F6"/>
    <w:pPr>
      <w:numPr>
        <w:numId w:val="12"/>
      </w:numPr>
    </w:pPr>
  </w:style>
  <w:style w:type="paragraph" w:styleId="PlainText">
    <w:name w:val="Plain Text"/>
    <w:basedOn w:val="Normal"/>
    <w:link w:val="PlainTextChar"/>
    <w:rsid w:val="00D346F6"/>
    <w:rPr>
      <w:sz w:val="20"/>
    </w:rPr>
  </w:style>
  <w:style w:type="character" w:customStyle="1" w:styleId="PlainTextChar">
    <w:name w:val="Plain Text Char"/>
    <w:basedOn w:val="DefaultParagraphFont"/>
    <w:link w:val="PlainText"/>
    <w:rsid w:val="00D346F6"/>
    <w:rPr>
      <w:rFonts w:ascii="Courier New" w:eastAsia="Times New Roman" w:hAnsi="Courier New" w:cs="Times New Roman"/>
      <w:sz w:val="20"/>
      <w:szCs w:val="20"/>
      <w:lang w:eastAsia="en-US"/>
    </w:rPr>
  </w:style>
  <w:style w:type="character" w:customStyle="1" w:styleId="MenuOption">
    <w:name w:val="Menu Option"/>
    <w:basedOn w:val="DefaultParagraphFont"/>
    <w:rsid w:val="00D346F6"/>
    <w:rPr>
      <w:b/>
      <w:smallCaps/>
    </w:rPr>
  </w:style>
  <w:style w:type="paragraph" w:customStyle="1" w:styleId="TableListNumber">
    <w:name w:val="Table List Number"/>
    <w:basedOn w:val="ListNumber"/>
    <w:rsid w:val="00D346F6"/>
    <w:pPr>
      <w:numPr>
        <w:numId w:val="0"/>
      </w:numPr>
    </w:pPr>
  </w:style>
  <w:style w:type="paragraph" w:styleId="TOC4">
    <w:name w:val="toc 4"/>
    <w:basedOn w:val="TOCBase"/>
    <w:next w:val="Normal"/>
    <w:semiHidden/>
    <w:rsid w:val="00D346F6"/>
    <w:pPr>
      <w:tabs>
        <w:tab w:val="right" w:leader="dot" w:pos="9071"/>
      </w:tabs>
      <w:ind w:left="1701"/>
    </w:pPr>
  </w:style>
  <w:style w:type="paragraph" w:customStyle="1" w:styleId="ListAlpha">
    <w:name w:val="List Alpha"/>
    <w:basedOn w:val="List"/>
    <w:rsid w:val="00D346F6"/>
    <w:pPr>
      <w:numPr>
        <w:numId w:val="10"/>
      </w:numPr>
    </w:pPr>
  </w:style>
  <w:style w:type="paragraph" w:customStyle="1" w:styleId="ListAlpha2">
    <w:name w:val="List Alpha 2"/>
    <w:basedOn w:val="List2"/>
    <w:rsid w:val="00D346F6"/>
    <w:pPr>
      <w:numPr>
        <w:numId w:val="9"/>
      </w:numPr>
    </w:pPr>
  </w:style>
  <w:style w:type="paragraph" w:styleId="List2">
    <w:name w:val="List 2"/>
    <w:basedOn w:val="BodyText"/>
    <w:rsid w:val="00D346F6"/>
    <w:pPr>
      <w:tabs>
        <w:tab w:val="left" w:pos="680"/>
      </w:tabs>
      <w:spacing w:before="60" w:after="60"/>
      <w:ind w:left="680" w:hanging="340"/>
    </w:pPr>
  </w:style>
  <w:style w:type="paragraph" w:styleId="List3">
    <w:name w:val="List 3"/>
    <w:basedOn w:val="BodyText"/>
    <w:rsid w:val="00D346F6"/>
    <w:pPr>
      <w:tabs>
        <w:tab w:val="left" w:pos="1021"/>
      </w:tabs>
      <w:spacing w:before="60" w:after="60"/>
      <w:ind w:left="1020" w:hanging="340"/>
    </w:pPr>
  </w:style>
  <w:style w:type="paragraph" w:styleId="List4">
    <w:name w:val="List 4"/>
    <w:basedOn w:val="BodyText"/>
    <w:rsid w:val="00D346F6"/>
    <w:pPr>
      <w:tabs>
        <w:tab w:val="left" w:pos="1361"/>
      </w:tabs>
      <w:spacing w:before="60" w:after="60"/>
      <w:ind w:left="1361" w:hanging="340"/>
    </w:pPr>
  </w:style>
  <w:style w:type="paragraph" w:styleId="List5">
    <w:name w:val="List 5"/>
    <w:basedOn w:val="BodyText"/>
    <w:rsid w:val="00D346F6"/>
    <w:pPr>
      <w:tabs>
        <w:tab w:val="left" w:pos="1701"/>
      </w:tabs>
      <w:spacing w:before="60" w:after="60"/>
      <w:ind w:left="1701" w:hanging="340"/>
    </w:pPr>
  </w:style>
  <w:style w:type="paragraph" w:styleId="ListBullet4">
    <w:name w:val="List Bullet 4"/>
    <w:basedOn w:val="List4"/>
    <w:rsid w:val="00D346F6"/>
    <w:pPr>
      <w:numPr>
        <w:numId w:val="4"/>
      </w:numPr>
      <w:tabs>
        <w:tab w:val="clear" w:pos="1361"/>
      </w:tabs>
    </w:pPr>
  </w:style>
  <w:style w:type="paragraph" w:styleId="ListBullet5">
    <w:name w:val="List Bullet 5"/>
    <w:basedOn w:val="List5"/>
    <w:rsid w:val="00D346F6"/>
    <w:pPr>
      <w:numPr>
        <w:numId w:val="5"/>
      </w:numPr>
    </w:pPr>
  </w:style>
  <w:style w:type="paragraph" w:styleId="ListContinue2">
    <w:name w:val="List Continue 2"/>
    <w:basedOn w:val="List2"/>
    <w:rsid w:val="00D346F6"/>
    <w:pPr>
      <w:ind w:firstLine="0"/>
    </w:pPr>
  </w:style>
  <w:style w:type="paragraph" w:styleId="ListContinue3">
    <w:name w:val="List Continue 3"/>
    <w:basedOn w:val="List3"/>
    <w:rsid w:val="00D346F6"/>
    <w:pPr>
      <w:ind w:left="1021" w:firstLine="0"/>
    </w:pPr>
  </w:style>
  <w:style w:type="paragraph" w:styleId="ListContinue4">
    <w:name w:val="List Continue 4"/>
    <w:basedOn w:val="List4"/>
    <w:rsid w:val="00D346F6"/>
    <w:pPr>
      <w:ind w:firstLine="0"/>
    </w:pPr>
  </w:style>
  <w:style w:type="paragraph" w:styleId="ListContinue5">
    <w:name w:val="List Continue 5"/>
    <w:basedOn w:val="List5"/>
    <w:rsid w:val="00D346F6"/>
    <w:pPr>
      <w:ind w:firstLine="0"/>
    </w:pPr>
  </w:style>
  <w:style w:type="paragraph" w:styleId="ListNumber3">
    <w:name w:val="List Number 3"/>
    <w:basedOn w:val="List3"/>
    <w:rsid w:val="00D346F6"/>
    <w:pPr>
      <w:numPr>
        <w:numId w:val="6"/>
      </w:numPr>
    </w:pPr>
  </w:style>
  <w:style w:type="paragraph" w:styleId="ListNumber4">
    <w:name w:val="List Number 4"/>
    <w:basedOn w:val="List4"/>
    <w:rsid w:val="00D346F6"/>
    <w:pPr>
      <w:numPr>
        <w:numId w:val="7"/>
      </w:numPr>
    </w:pPr>
  </w:style>
  <w:style w:type="paragraph" w:styleId="ListNumber5">
    <w:name w:val="List Number 5"/>
    <w:basedOn w:val="List5"/>
    <w:rsid w:val="00D346F6"/>
    <w:pPr>
      <w:numPr>
        <w:numId w:val="8"/>
      </w:numPr>
    </w:pPr>
  </w:style>
  <w:style w:type="paragraph" w:styleId="BlockText">
    <w:name w:val="Block Text"/>
    <w:basedOn w:val="Normal"/>
    <w:rsid w:val="00D346F6"/>
    <w:pPr>
      <w:spacing w:after="120"/>
      <w:ind w:left="1440" w:right="1440"/>
    </w:pPr>
  </w:style>
  <w:style w:type="character" w:customStyle="1" w:styleId="Subscript">
    <w:name w:val="Subscript"/>
    <w:basedOn w:val="DefaultParagraphFont"/>
    <w:rsid w:val="00D346F6"/>
    <w:rPr>
      <w:sz w:val="16"/>
      <w:vertAlign w:val="subscript"/>
    </w:rPr>
  </w:style>
  <w:style w:type="character" w:customStyle="1" w:styleId="Superscript">
    <w:name w:val="Superscript"/>
    <w:basedOn w:val="DefaultParagraphFont"/>
    <w:rsid w:val="00D346F6"/>
    <w:rPr>
      <w:sz w:val="16"/>
      <w:vertAlign w:val="superscript"/>
    </w:rPr>
  </w:style>
  <w:style w:type="character" w:customStyle="1" w:styleId="Symbols">
    <w:name w:val="Symbols"/>
    <w:basedOn w:val="DefaultParagraphFont"/>
    <w:rsid w:val="00D346F6"/>
    <w:rPr>
      <w:rFonts w:ascii="Symbol" w:hAnsi="Symbol"/>
    </w:rPr>
  </w:style>
  <w:style w:type="character" w:customStyle="1" w:styleId="MenuOptions">
    <w:name w:val="Menu Options"/>
    <w:basedOn w:val="DefaultParagraphFont"/>
    <w:rsid w:val="00D346F6"/>
    <w:rPr>
      <w:rFonts w:ascii="Arial Narrow" w:hAnsi="Arial Narrow"/>
      <w:smallCaps/>
    </w:rPr>
  </w:style>
  <w:style w:type="character" w:customStyle="1" w:styleId="Buttons">
    <w:name w:val="Buttons"/>
    <w:basedOn w:val="DefaultParagraphFont"/>
    <w:rsid w:val="00D346F6"/>
    <w:rPr>
      <w:b/>
    </w:rPr>
  </w:style>
  <w:style w:type="character" w:customStyle="1" w:styleId="Underlined">
    <w:name w:val="Underlined"/>
    <w:basedOn w:val="DefaultParagraphFont"/>
    <w:rsid w:val="00D346F6"/>
    <w:rPr>
      <w:u w:val="single"/>
    </w:rPr>
  </w:style>
  <w:style w:type="paragraph" w:customStyle="1" w:styleId="TableBodyTextRight">
    <w:name w:val="Table Body Text Right"/>
    <w:basedOn w:val="TableBodyText"/>
    <w:rsid w:val="00D346F6"/>
    <w:pPr>
      <w:widowControl w:val="0"/>
      <w:autoSpaceDE w:val="0"/>
      <w:autoSpaceDN w:val="0"/>
      <w:adjustRightInd w:val="0"/>
      <w:jc w:val="right"/>
    </w:pPr>
    <w:rPr>
      <w:rFonts w:cs="Arial"/>
      <w:szCs w:val="18"/>
    </w:rPr>
  </w:style>
  <w:style w:type="paragraph" w:customStyle="1" w:styleId="CopyrightText">
    <w:name w:val="Copyright Text"/>
    <w:basedOn w:val="BodyText"/>
    <w:rsid w:val="00D346F6"/>
    <w:rPr>
      <w:sz w:val="18"/>
    </w:rPr>
  </w:style>
  <w:style w:type="paragraph" w:customStyle="1" w:styleId="BodySmallRight">
    <w:name w:val="Body Small Right"/>
    <w:basedOn w:val="BodyTextRight"/>
    <w:rsid w:val="00D346F6"/>
    <w:rPr>
      <w:sz w:val="18"/>
      <w:szCs w:val="18"/>
    </w:rPr>
  </w:style>
  <w:style w:type="paragraph" w:customStyle="1" w:styleId="MarginEdition">
    <w:name w:val="Margin Edition"/>
    <w:basedOn w:val="MarginNote"/>
    <w:rsid w:val="00D346F6"/>
    <w:pPr>
      <w:spacing w:before="0" w:after="0"/>
    </w:pPr>
    <w:rPr>
      <w:rFonts w:ascii="Times New Roman" w:hAnsi="Times New Roman"/>
      <w:color w:val="999999"/>
    </w:rPr>
  </w:style>
  <w:style w:type="paragraph" w:customStyle="1" w:styleId="Spacer">
    <w:name w:val="Spacer"/>
    <w:basedOn w:val="Normal"/>
    <w:rsid w:val="00D346F6"/>
    <w:rPr>
      <w:sz w:val="2"/>
      <w:szCs w:val="2"/>
    </w:rPr>
  </w:style>
  <w:style w:type="character" w:customStyle="1" w:styleId="Small">
    <w:name w:val="Small"/>
    <w:basedOn w:val="DefaultParagraphFont"/>
    <w:rsid w:val="00D346F6"/>
    <w:rPr>
      <w:sz w:val="16"/>
    </w:rPr>
  </w:style>
  <w:style w:type="paragraph" w:customStyle="1" w:styleId="WideTable">
    <w:name w:val="Wide Table"/>
    <w:basedOn w:val="Normal"/>
    <w:rsid w:val="00D346F6"/>
    <w:pPr>
      <w:ind w:left="-1418"/>
    </w:pPr>
    <w:rPr>
      <w:sz w:val="2"/>
      <w:szCs w:val="2"/>
    </w:rPr>
  </w:style>
  <w:style w:type="character" w:styleId="PageNumber">
    <w:name w:val="page number"/>
    <w:basedOn w:val="DefaultParagraphFont"/>
    <w:rsid w:val="00D346F6"/>
  </w:style>
  <w:style w:type="paragraph" w:styleId="Quote">
    <w:name w:val="Quote"/>
    <w:basedOn w:val="Heading1"/>
    <w:link w:val="QuoteChar"/>
    <w:qFormat/>
    <w:rsid w:val="00D346F6"/>
    <w:rPr>
      <w:b w:val="0"/>
      <w:sz w:val="72"/>
      <w:szCs w:val="72"/>
      <w:lang w:val="en-NZ"/>
    </w:rPr>
  </w:style>
  <w:style w:type="character" w:customStyle="1" w:styleId="QuoteChar">
    <w:name w:val="Quote Char"/>
    <w:basedOn w:val="DefaultParagraphFont"/>
    <w:link w:val="Quote"/>
    <w:rsid w:val="00D34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6F6"/>
    <w:pPr>
      <w:pageBreakBefore/>
    </w:pPr>
  </w:style>
  <w:style w:type="paragraph" w:customStyle="1" w:styleId="Border">
    <w:name w:val="Border"/>
    <w:basedOn w:val="Normal"/>
    <w:qFormat/>
    <w:rsid w:val="00D34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6F6"/>
    <w:rPr>
      <w:b/>
      <w:bCs/>
      <w:i/>
      <w:iCs/>
      <w:color w:val="auto"/>
    </w:rPr>
  </w:style>
  <w:style w:type="paragraph" w:styleId="IntenseQuote">
    <w:name w:val="Intense Quote"/>
    <w:basedOn w:val="Normal"/>
    <w:next w:val="Normal"/>
    <w:link w:val="IntenseQuoteChar"/>
    <w:uiPriority w:val="30"/>
    <w:qFormat/>
    <w:rsid w:val="00D34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6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6F6"/>
    <w:rPr>
      <w:smallCaps/>
      <w:color w:val="auto"/>
      <w:u w:val="single"/>
    </w:rPr>
  </w:style>
  <w:style w:type="character" w:styleId="IntenseReference">
    <w:name w:val="Intense Reference"/>
    <w:basedOn w:val="DefaultParagraphFont"/>
    <w:uiPriority w:val="32"/>
    <w:qFormat/>
    <w:rsid w:val="00D346F6"/>
    <w:rPr>
      <w:b/>
      <w:bCs/>
      <w:smallCaps/>
      <w:color w:val="auto"/>
      <w:spacing w:val="5"/>
      <w:u w:val="single"/>
    </w:rPr>
  </w:style>
  <w:style w:type="paragraph" w:customStyle="1" w:styleId="2ColumnHeading">
    <w:name w:val="2Column Heading"/>
    <w:basedOn w:val="BodyText"/>
    <w:qFormat/>
    <w:rsid w:val="00D346F6"/>
    <w:pPr>
      <w:spacing w:after="60"/>
      <w:ind w:left="-2268"/>
    </w:pPr>
    <w:rPr>
      <w:b/>
    </w:rPr>
  </w:style>
  <w:style w:type="paragraph" w:customStyle="1" w:styleId="Heading1TOC">
    <w:name w:val="Heading1 TOC"/>
    <w:basedOn w:val="Normal"/>
    <w:qFormat/>
    <w:rsid w:val="00D346F6"/>
    <w:pPr>
      <w:spacing w:before="240" w:after="120"/>
    </w:pPr>
    <w:rPr>
      <w:rFonts w:ascii="Times New Roman" w:hAnsi="Times New Roman"/>
      <w:b/>
      <w:sz w:val="32"/>
    </w:rPr>
  </w:style>
  <w:style w:type="paragraph" w:customStyle="1" w:styleId="Heading2TOC">
    <w:name w:val="Heading2 TOC"/>
    <w:basedOn w:val="Normal"/>
    <w:qFormat/>
    <w:rsid w:val="00D346F6"/>
    <w:pPr>
      <w:spacing w:before="240" w:after="60"/>
    </w:pPr>
    <w:rPr>
      <w:rFonts w:ascii="Times New Roman" w:hAnsi="Times New Roman"/>
      <w:b/>
      <w:sz w:val="28"/>
    </w:rPr>
  </w:style>
  <w:style w:type="character" w:customStyle="1" w:styleId="Underline">
    <w:name w:val="Underline"/>
    <w:basedOn w:val="DefaultParagraphFont"/>
    <w:qFormat/>
    <w:rsid w:val="00D346F6"/>
    <w:rPr>
      <w:u w:val="single"/>
    </w:rPr>
  </w:style>
  <w:style w:type="paragraph" w:styleId="BalloonText">
    <w:name w:val="Balloon Text"/>
    <w:basedOn w:val="Normal"/>
    <w:link w:val="BalloonTextChar"/>
    <w:rsid w:val="00D346F6"/>
    <w:rPr>
      <w:rFonts w:ascii="Tahoma" w:hAnsi="Tahoma" w:cs="Tahoma"/>
      <w:sz w:val="16"/>
      <w:szCs w:val="16"/>
    </w:rPr>
  </w:style>
  <w:style w:type="character" w:customStyle="1" w:styleId="BalloonTextChar">
    <w:name w:val="Balloon Text Char"/>
    <w:basedOn w:val="DefaultParagraphFont"/>
    <w:link w:val="BalloonText"/>
    <w:rsid w:val="00D346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6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6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6F6"/>
    <w:rPr>
      <w:b/>
      <w:color w:val="660033"/>
      <w:spacing w:val="0"/>
    </w:rPr>
  </w:style>
  <w:style w:type="paragraph" w:customStyle="1" w:styleId="Nameditemlist">
    <w:name w:val="Named item list"/>
    <w:basedOn w:val="BodyText"/>
    <w:qFormat/>
    <w:rsid w:val="00D346F6"/>
    <w:pPr>
      <w:tabs>
        <w:tab w:val="left" w:pos="2835"/>
      </w:tabs>
      <w:ind w:left="2835" w:hanging="2835"/>
    </w:pPr>
  </w:style>
  <w:style w:type="paragraph" w:customStyle="1" w:styleId="BodyTextnopadding">
    <w:name w:val="Body Text no padding"/>
    <w:basedOn w:val="BodyText"/>
    <w:qFormat/>
    <w:rsid w:val="00D346F6"/>
    <w:pPr>
      <w:spacing w:before="0" w:after="0"/>
    </w:pPr>
  </w:style>
  <w:style w:type="paragraph" w:customStyle="1" w:styleId="BodyTextBold">
    <w:name w:val="Body Text Bold"/>
    <w:basedOn w:val="BodyText"/>
    <w:qFormat/>
    <w:rsid w:val="00D346F6"/>
    <w:rPr>
      <w:b/>
    </w:rPr>
  </w:style>
  <w:style w:type="character" w:styleId="Hyperlink">
    <w:name w:val="Hyperlink"/>
    <w:basedOn w:val="DefaultParagraphFont"/>
    <w:uiPriority w:val="99"/>
    <w:unhideWhenUsed/>
    <w:rsid w:val="00FF73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4247</Characters>
  <Application>Microsoft Office Word</Application>
  <DocSecurity>0</DocSecurity>
  <Lines>169</Lines>
  <Paragraphs>100</Paragraphs>
  <ScaleCrop>false</ScaleCrop>
  <Company>Author-it Software Corporation Ltd.</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CPPBDN4007 Store and retrieve building design documentation</dc:title>
  <dc:subject>Approved</dc:subject>
  <dc:creator>Artibus Innovation</dc:creator>
  <cp:keywords>Release: 1</cp:keywords>
  <dc:description>Review Date: 12 April 2008</dc:description>
  <cp:lastModifiedBy>HSD_TPCMSd.prod</cp:lastModifiedBy>
  <cp:revision>3</cp:revision>
  <dcterms:created xsi:type="dcterms:W3CDTF">2020-07-07T03:31:00Z</dcterms:created>
  <dcterms:modified xsi:type="dcterms:W3CDTF">2020-07-07T03:31:00Z</dcterms:modified>
</cp:coreProperties>
</file>