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403" w:rsidP="00D53403">
      <w:pPr>
        <w:pStyle w:val="Title"/>
      </w:pPr>
      <w:r>
        <w:fldChar w:fldCharType="begin"/>
      </w:r>
      <w:r>
        <w:instrText xml:space="preserve"> TITLE   \* MERGEFORMAT </w:instrText>
      </w:r>
      <w:r>
        <w:fldChar w:fldCharType="separate"/>
      </w:r>
      <w:r>
        <w:t>CPPBDN4004 Set up BIM-capable software and files for building design drafting projects</w:t>
      </w:r>
      <w:r>
        <w:fldChar w:fldCharType="end"/>
      </w:r>
    </w:p>
    <w:p w:rsidR="00D53403" w:rsidP="00D53403">
      <w:pPr>
        <w:pStyle w:val="Version"/>
        <w:sectPr w:rsidSect="00F91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EAE" w:rsidP="00F91EAE">
      <w:pPr>
        <w:pStyle w:val="SuperHeading"/>
      </w:pPr>
      <w:r w:rsidRPr="00F91EAE">
        <w:t>CPPBDN4004 Set up BIM-capable software and files for building design drafting projects</w:t>
      </w:r>
    </w:p>
    <w:p w:rsidR="00000000" w:rsidRPr="00F91EAE" w:rsidP="00F91EAE">
      <w:pPr>
        <w:pStyle w:val="Heading1"/>
      </w:pPr>
      <w:bookmarkStart w:id="1" w:name="O_660888"/>
      <w:bookmarkEnd w:id="1"/>
      <w:r w:rsidRPr="00F91EAE">
        <w:t>Modification History</w:t>
      </w:r>
    </w:p>
    <w:p w:rsidR="00000000" w:rsidRPr="00F91EAE" w:rsidP="00D53403">
      <w:pPr>
        <w:pStyle w:val="BodyText"/>
      </w:pPr>
      <w:r w:rsidRPr="00F91EAE">
        <w:t>Release 1.  New unit.</w:t>
      </w:r>
    </w:p>
    <w:p w:rsidR="00000000" w:rsidRPr="00F91EAE" w:rsidP="00D53403">
      <w:pPr>
        <w:pStyle w:val="BodyText"/>
      </w:pPr>
      <w:r w:rsidRPr="00F91EAE">
        <w:t>This version first released with CPP Property Services Training Package Version 1.</w:t>
      </w:r>
    </w:p>
    <w:p w:rsidR="00000000" w:rsidRPr="00F91EAE" w:rsidP="00F91EAE">
      <w:pPr>
        <w:pStyle w:val="Heading1"/>
      </w:pPr>
      <w:bookmarkStart w:id="2" w:name="O_660896"/>
      <w:bookmarkEnd w:id="2"/>
      <w:r w:rsidRPr="00F91EAE">
        <w:t>Application</w:t>
      </w:r>
    </w:p>
    <w:p w:rsidR="00000000" w:rsidRPr="00F91EAE" w:rsidP="00D53403">
      <w:pPr>
        <w:pStyle w:val="BodyText"/>
      </w:pPr>
      <w:r w:rsidRPr="00F91EAE">
        <w:t>This unit of competency specifies the outcomes required to set up digital project files in building information modelling (BIM)-capable industry-standard building design drawing software for residential, commercial and industrial building desig</w:t>
      </w:r>
      <w:r w:rsidRPr="00F91EAE">
        <w:t xml:space="preserve">n projects as defined in the Building Code of Australia (BCA). </w:t>
      </w:r>
    </w:p>
    <w:p w:rsidR="00000000" w:rsidRPr="00F91EAE" w:rsidP="00D53403">
      <w:pPr>
        <w:pStyle w:val="BodyText"/>
      </w:pPr>
      <w:r w:rsidRPr="00F91EAE">
        <w:t>It covers installing BIM-capable design software and applying its functions and options to create, name and save project files and templates for different types of building design projects.</w:t>
      </w:r>
    </w:p>
    <w:p w:rsidR="00000000" w:rsidRPr="00F91EAE" w:rsidP="00D53403">
      <w:pPr>
        <w:pStyle w:val="BodyText"/>
      </w:pPr>
      <w:r w:rsidRPr="00F91EAE">
        <w:t xml:space="preserve">The unit supports the work of drafters who assist and work under the supervision and instruction of architects, building designers and other personnel, such as home sustainability assessors. </w:t>
      </w:r>
    </w:p>
    <w:p w:rsidR="00000000" w:rsidRPr="00F91EAE" w:rsidP="00D53403">
      <w:pPr>
        <w:pStyle w:val="BodyText"/>
      </w:pPr>
      <w:r w:rsidRPr="00F91EAE">
        <w:t>Licensing, legislative, regulatory or certification requirement</w:t>
      </w:r>
      <w:r w:rsidRPr="00F91EAE">
        <w:t>s apply to building design drafting in some states. Relevant state and territory regulatory authorities should be consulted to confirm those requirements.</w:t>
      </w:r>
    </w:p>
    <w:p w:rsidR="00000000" w:rsidRPr="00F91EAE" w:rsidP="00F91EAE">
      <w:pPr>
        <w:pStyle w:val="Heading1"/>
      </w:pPr>
      <w:bookmarkStart w:id="3" w:name="O_660895"/>
      <w:bookmarkEnd w:id="3"/>
      <w:r w:rsidRPr="00F91EAE">
        <w:t>Pre-requisite Unit</w:t>
      </w:r>
    </w:p>
    <w:p w:rsidR="00000000" w:rsidRPr="00F91EAE" w:rsidP="00D53403">
      <w:pPr>
        <w:pStyle w:val="BodyText"/>
      </w:pPr>
      <w:r w:rsidRPr="00F91EAE">
        <w:t>Nil</w:t>
      </w:r>
    </w:p>
    <w:p w:rsidR="00000000" w:rsidRPr="00F91EAE" w:rsidP="00F91EAE">
      <w:pPr>
        <w:pStyle w:val="Heading1"/>
      </w:pPr>
      <w:bookmarkStart w:id="4" w:name="O_660894"/>
      <w:bookmarkEnd w:id="4"/>
      <w:r w:rsidRPr="00F91EAE">
        <w:t>Competency Field</w:t>
      </w:r>
    </w:p>
    <w:p w:rsidR="00000000" w:rsidRPr="00F91EAE" w:rsidP="00D53403">
      <w:pPr>
        <w:pStyle w:val="BodyText"/>
      </w:pPr>
      <w:r w:rsidRPr="00F91EAE">
        <w:t>Drafting</w:t>
      </w:r>
    </w:p>
    <w:p w:rsidR="00000000" w:rsidRPr="00F91EAE" w:rsidP="00F91EAE">
      <w:pPr>
        <w:pStyle w:val="Heading1"/>
      </w:pPr>
      <w:bookmarkStart w:id="5" w:name="O_660893"/>
      <w:bookmarkEnd w:id="5"/>
      <w:r w:rsidRPr="00F91EAE">
        <w:t>U</w:t>
      </w:r>
      <w:r w:rsidRPr="00F91EAE">
        <w:t>nit Sector</w:t>
      </w:r>
    </w:p>
    <w:p w:rsidR="00000000" w:rsidRPr="00F91EAE" w:rsidP="00D53403">
      <w:pPr>
        <w:pStyle w:val="BodyText"/>
      </w:pPr>
      <w:r w:rsidRPr="00F91EAE">
        <w:t>Building design</w:t>
      </w:r>
    </w:p>
    <w:p w:rsidR="00000000" w:rsidRPr="00F91EAE" w:rsidP="00F91EAE">
      <w:pPr>
        <w:pStyle w:val="Heading1"/>
      </w:pPr>
      <w:bookmarkStart w:id="6" w:name="O_660892"/>
      <w:bookmarkEnd w:id="6"/>
      <w:r w:rsidRPr="00F91EAE">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F91EAE">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Performance criteria describe the performance needed to demonstrate achievement of the element. Where bold italicised text is used, fur</w:t>
            </w:r>
            <w:r w:rsidRPr="00F91EAE">
              <w:t>ther information is detailed in the range of conditions.</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1.</w:t>
            </w:r>
          </w:p>
        </w:tc>
        <w:tc>
          <w:tcPr>
            <w:tcW w:w="1974" w:type="dxa"/>
            <w:vMerge w:val="restart"/>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Prepare to use building design drawing software to set up project files.</w:t>
            </w:r>
          </w:p>
        </w:tc>
        <w:tc>
          <w:tcPr>
            <w:tcW w:w="775" w:type="dxa"/>
            <w:tcBorders>
              <w:top w:val="nil"/>
              <w:left w:val="nil"/>
              <w:bottom w:val="nil"/>
              <w:right w:val="nil"/>
            </w:tcBorders>
            <w:tcMar>
              <w:top w:w="0" w:type="dxa"/>
              <w:left w:w="62" w:type="dxa"/>
              <w:bottom w:w="0" w:type="dxa"/>
              <w:right w:w="62" w:type="dxa"/>
            </w:tcMar>
          </w:tcPr>
          <w:p w:rsidR="00000000" w:rsidRPr="00F91EAE" w:rsidP="00F91EAE">
            <w:pPr>
              <w:pStyle w:val="BodyText"/>
            </w:pPr>
            <w:r w:rsidRPr="00F91EAE">
              <w:t>1.1.</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rPr>
                <w:rStyle w:val="BoldandItalics"/>
              </w:rPr>
              <w:t>Building design drawing software</w:t>
            </w:r>
            <w:r w:rsidRPr="00F91EAE">
              <w:t xml:space="preserve"> is installed and configured following relevant instructions.</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1.2.</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Information to operate building design drawing software is accessed and interpreted to prepare for setting up project files.</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1.3.</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 xml:space="preserve">Support for software installation and interpretation and application of </w:t>
            </w:r>
            <w:r w:rsidRPr="00F91EAE">
              <w:rPr>
                <w:rStyle w:val="BoldandItalics"/>
              </w:rPr>
              <w:t>software functions and operations</w:t>
            </w:r>
            <w:r w:rsidRPr="00F91EAE">
              <w:t xml:space="preserve"> is obtained </w:t>
            </w:r>
            <w:r w:rsidRPr="00F91EAE">
              <w:t xml:space="preserve">as required. </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w:t>
            </w:r>
          </w:p>
        </w:tc>
        <w:tc>
          <w:tcPr>
            <w:tcW w:w="1974" w:type="dxa"/>
            <w:vMerge w:val="restart"/>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Plan software drawing file requirements.</w:t>
            </w: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2.1.</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Project brief and designer’s notes are reviewed and scope and nature of building design project are identified.</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2.2.</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Naming protocols for digital drawing files are determined according to p</w:t>
            </w:r>
            <w:r w:rsidRPr="00F91EAE">
              <w:t>roject and workplace requirements and systems.</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2.3.</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Types of drawings required by client, project and relevant authorities are determined in consultation with designer.</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2.4.</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 xml:space="preserve">Title block information is confirmed with designer. </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2.5.</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Checklist of drawing files required for project is prepared with file-naming protocols applied.</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2.6.</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 xml:space="preserve">Folder name and location for digital project drawing files are confirmed with designer. </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3.</w:t>
            </w:r>
          </w:p>
        </w:tc>
        <w:tc>
          <w:tcPr>
            <w:tcW w:w="1974" w:type="dxa"/>
            <w:vMerge w:val="restart"/>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Set up project templates.</w:t>
            </w: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3.1.</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Building design drawing software support information is accessed to assist in adapting built-in templates to set up project template files.</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3.2.</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Software support information is accessed to assist in creating original project template files.</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3.3.</w:t>
            </w:r>
          </w:p>
        </w:tc>
        <w:tc>
          <w:tcPr>
            <w:tcW w:w="5641"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Proj</w:t>
            </w:r>
            <w:r w:rsidRPr="00F91EAE">
              <w:t xml:space="preserve">ect template files are named according to file-naming protocols and saved in project folder in correct location. </w:t>
            </w:r>
          </w:p>
        </w:tc>
      </w:tr>
      <w:tr w:rsidTr="00F91EA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3.4.</w:t>
            </w:r>
          </w:p>
        </w:tc>
        <w:tc>
          <w:tcPr>
            <w:tcW w:w="5641" w:type="dxa"/>
            <w:tcBorders>
              <w:top w:val="nil"/>
              <w:left w:val="nil"/>
              <w:bottom w:val="nil"/>
              <w:right w:val="nil"/>
            </w:tcBorders>
            <w:tcMar>
              <w:top w:w="0" w:type="dxa"/>
              <w:left w:w="62" w:type="dxa"/>
              <w:bottom w:w="0" w:type="dxa"/>
              <w:right w:w="62" w:type="dxa"/>
            </w:tcMar>
          </w:tcPr>
          <w:p w:rsidR="00000000" w:rsidRPr="00F91EAE" w:rsidP="00F91EAE">
            <w:pPr>
              <w:pStyle w:val="BodyText"/>
            </w:pPr>
            <w:r w:rsidRPr="00F91EAE">
              <w:t>Files are backed up according to workplace procedures.</w:t>
            </w:r>
          </w:p>
        </w:tc>
      </w:tr>
    </w:tbl>
    <w:p w:rsidR="00000000" w:rsidRPr="00F91EAE" w:rsidP="00F91EAE">
      <w:pPr>
        <w:pStyle w:val="BodyText"/>
      </w:pPr>
    </w:p>
    <w:p w:rsidR="00000000" w:rsidRPr="00F91EAE" w:rsidP="00F91EAE">
      <w:pPr>
        <w:pStyle w:val="AllowPageBreak"/>
      </w:pPr>
    </w:p>
    <w:p w:rsidR="00000000" w:rsidRPr="00F91EAE" w:rsidP="00F91EAE">
      <w:pPr>
        <w:pStyle w:val="Heading1"/>
      </w:pPr>
      <w:bookmarkStart w:id="7" w:name="O_660891"/>
      <w:bookmarkEnd w:id="7"/>
      <w:r w:rsidRPr="00F91EAE">
        <w:t>Foundation Skills</w:t>
      </w:r>
    </w:p>
    <w:tbl>
      <w:tblPr>
        <w:tblW w:w="0" w:type="auto"/>
        <w:tblCellMar>
          <w:left w:w="62" w:type="dxa"/>
          <w:right w:w="62" w:type="dxa"/>
        </w:tblCellMar>
        <w:tblLook w:val="0000"/>
      </w:tblPr>
      <w:tblGrid>
        <w:gridCol w:w="2163"/>
        <w:gridCol w:w="7033"/>
      </w:tblGrid>
      <w:tr w:rsidTr="00D534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This section describes core skills that are essential to performance and not explicit in the performance criteria.  Employment skills essential to performance are explicit in the performance criteria of this unit of competency.</w:t>
            </w:r>
          </w:p>
        </w:tc>
      </w:tr>
      <w:tr w:rsidTr="00D53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1EAE" w:rsidP="00F91EAE">
            <w:pPr>
              <w:pStyle w:val="BodyText"/>
            </w:pPr>
            <w:r w:rsidRPr="00F91EA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rPr>
                <w:rStyle w:val="SpecialBold"/>
              </w:rPr>
              <w:t>Performance feature</w:t>
            </w:r>
          </w:p>
        </w:tc>
      </w:tr>
      <w:tr w:rsidTr="00D53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Learning skills to:</w:t>
            </w:r>
          </w:p>
        </w:tc>
        <w:tc>
          <w:tcPr>
            <w:tcW w:w="0" w:type="auto"/>
            <w:tcBorders>
              <w:top w:val="nil"/>
              <w:left w:val="nil"/>
              <w:bottom w:val="nil"/>
              <w:right w:val="nil"/>
            </w:tcBorders>
            <w:tcMar>
              <w:top w:w="0" w:type="dxa"/>
              <w:left w:w="62" w:type="dxa"/>
              <w:bottom w:w="0" w:type="dxa"/>
              <w:right w:w="62" w:type="dxa"/>
            </w:tcMar>
          </w:tcPr>
          <w:p w:rsidR="00000000" w:rsidRPr="00F91EAE" w:rsidP="00F91EAE">
            <w:pPr>
              <w:pStyle w:val="ListBullet"/>
            </w:pPr>
            <w:r w:rsidRPr="00F91EAE">
              <w:t>access a range of resources, professional development activities, information and support, including proprietary help tutorials and instructions, to assist in u</w:t>
            </w:r>
            <w:r w:rsidRPr="00F91EAE">
              <w:t>nderstanding the operation of building design drawing software, especially relating to new versions and functions</w:t>
            </w:r>
          </w:p>
          <w:p w:rsidR="00000000" w:rsidP="00F91EAE">
            <w:pPr>
              <w:pStyle w:val="ListBullet"/>
              <w:rPr>
                <w:lang w:val="en-NZ"/>
              </w:rPr>
            </w:pPr>
            <w:r w:rsidRPr="00F91EAE">
              <w:t>draw on experience with the functions and operations of building design software and apply to new work.</w:t>
            </w:r>
          </w:p>
        </w:tc>
      </w:tr>
      <w:tr w:rsidTr="00D53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Numeracy skills to:</w:t>
            </w:r>
          </w:p>
        </w:tc>
        <w:tc>
          <w:tcPr>
            <w:tcW w:w="0" w:type="auto"/>
            <w:tcBorders>
              <w:top w:val="nil"/>
              <w:left w:val="nil"/>
              <w:bottom w:val="nil"/>
              <w:right w:val="nil"/>
            </w:tcBorders>
            <w:tcMar>
              <w:top w:w="0" w:type="dxa"/>
              <w:left w:w="62" w:type="dxa"/>
              <w:bottom w:w="0" w:type="dxa"/>
              <w:right w:w="62" w:type="dxa"/>
            </w:tcMar>
          </w:tcPr>
          <w:p w:rsidR="00000000" w:rsidP="00F91EAE">
            <w:pPr>
              <w:pStyle w:val="ListBullet"/>
              <w:rPr>
                <w:lang w:val="en-NZ"/>
              </w:rPr>
            </w:pPr>
            <w:r w:rsidRPr="00F91EAE">
              <w:t>interpret numeri</w:t>
            </w:r>
            <w:r w:rsidRPr="00F91EAE">
              <w:t>cal information relating to building design project information and software options and functions including measurements of dimensions, scales, scale conversions and version control.</w:t>
            </w:r>
          </w:p>
        </w:tc>
      </w:tr>
      <w:tr w:rsidTr="00D53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91EAE">
            <w:pPr>
              <w:pStyle w:val="ListBullet"/>
              <w:rPr>
                <w:lang w:val="en-NZ"/>
              </w:rPr>
            </w:pPr>
            <w:r w:rsidRPr="00F91EAE">
              <w:t>participate in workplace discussions usi</w:t>
            </w:r>
            <w:r w:rsidRPr="00F91EAE">
              <w:t>ng specialised vocabulary relevant to building design drawing software and its functionality.</w:t>
            </w:r>
          </w:p>
        </w:tc>
      </w:tr>
      <w:tr w:rsidTr="00D53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Reading skills to:</w:t>
            </w:r>
          </w:p>
        </w:tc>
        <w:tc>
          <w:tcPr>
            <w:tcW w:w="0" w:type="auto"/>
            <w:tcBorders>
              <w:top w:val="nil"/>
              <w:left w:val="nil"/>
              <w:bottom w:val="nil"/>
              <w:right w:val="nil"/>
            </w:tcBorders>
            <w:tcMar>
              <w:top w:w="0" w:type="dxa"/>
              <w:left w:w="62" w:type="dxa"/>
              <w:bottom w:w="0" w:type="dxa"/>
              <w:right w:w="62" w:type="dxa"/>
            </w:tcMar>
          </w:tcPr>
          <w:p w:rsidR="00000000" w:rsidRPr="00F91EAE" w:rsidP="00F91EAE">
            <w:pPr>
              <w:pStyle w:val="ListBullet"/>
            </w:pPr>
            <w:r w:rsidRPr="00F91EAE">
              <w:t xml:space="preserve">interpret software operation manuals and building design project information with specialised vocabulary and technical content, sometimes in </w:t>
            </w:r>
            <w:r w:rsidRPr="00F91EAE">
              <w:t>graphic form</w:t>
            </w:r>
          </w:p>
          <w:p w:rsidR="00000000" w:rsidP="00F91EAE">
            <w:pPr>
              <w:pStyle w:val="ListBullet"/>
              <w:rPr>
                <w:lang w:val="en-NZ"/>
              </w:rPr>
            </w:pPr>
            <w:r w:rsidRPr="00F91EAE">
              <w:t>apply strategies to clarify meaning of texts.</w:t>
            </w:r>
          </w:p>
        </w:tc>
      </w:tr>
      <w:tr w:rsidTr="00D53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Writing skills to:</w:t>
            </w:r>
          </w:p>
        </w:tc>
        <w:tc>
          <w:tcPr>
            <w:tcW w:w="0" w:type="auto"/>
            <w:tcBorders>
              <w:top w:val="nil"/>
              <w:left w:val="nil"/>
              <w:bottom w:val="nil"/>
              <w:right w:val="nil"/>
            </w:tcBorders>
            <w:tcMar>
              <w:top w:w="0" w:type="dxa"/>
              <w:left w:w="62" w:type="dxa"/>
              <w:bottom w:w="0" w:type="dxa"/>
              <w:right w:w="62" w:type="dxa"/>
            </w:tcMar>
          </w:tcPr>
          <w:p w:rsidR="00000000" w:rsidRPr="00F91EAE" w:rsidP="00F91EAE">
            <w:pPr>
              <w:pStyle w:val="ListBullet"/>
            </w:pPr>
            <w:r w:rsidRPr="00F91EAE">
              <w:t>make accurate notes of technical discussions with colleagues relating to digital building design drawings.</w:t>
            </w:r>
          </w:p>
        </w:tc>
      </w:tr>
    </w:tbl>
    <w:p w:rsidR="00000000" w:rsidRPr="00F91EAE" w:rsidP="00F91EAE">
      <w:pPr>
        <w:pStyle w:val="BodyText"/>
      </w:pPr>
    </w:p>
    <w:p w:rsidR="00000000" w:rsidRPr="00F91EAE" w:rsidP="00F91EAE">
      <w:pPr>
        <w:pStyle w:val="AllowPageBreak"/>
      </w:pPr>
    </w:p>
    <w:p w:rsidR="00000000" w:rsidRPr="00F91EAE" w:rsidP="00F91EAE">
      <w:pPr>
        <w:pStyle w:val="Heading1"/>
      </w:pPr>
      <w:bookmarkStart w:id="8" w:name="O_660890"/>
      <w:bookmarkEnd w:id="8"/>
      <w:r w:rsidRPr="00F91EAE">
        <w:t>Range of Conditions</w:t>
      </w:r>
    </w:p>
    <w:tbl>
      <w:tblPr>
        <w:tblW w:w="0" w:type="auto"/>
        <w:tblLayout w:type="fixed"/>
        <w:tblCellMar>
          <w:left w:w="62" w:type="dxa"/>
          <w:right w:w="62" w:type="dxa"/>
        </w:tblCellMar>
        <w:tblLook w:val="0000"/>
      </w:tblPr>
      <w:tblGrid>
        <w:gridCol w:w="2129"/>
        <w:gridCol w:w="6943"/>
      </w:tblGrid>
      <w:tr w:rsidTr="00F91E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t>This section specifies work environments and conditions that may affect performance. Essential operating conditions that may be present (depending on the work situation, needs of the candidate, accessibility of the item, and local industry and regional con</w:t>
            </w:r>
            <w:r w:rsidRPr="00F91EAE">
              <w:t>texts) are included. Bold italicised wording, if used in the performance criteria, is detailed below.</w:t>
            </w:r>
          </w:p>
        </w:tc>
      </w:tr>
      <w:tr w:rsidTr="00F91EA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rPr>
                <w:rStyle w:val="BoldandItalics"/>
              </w:rPr>
              <w:t>Building design drawing software</w:t>
            </w:r>
            <w:r w:rsidRPr="00F91EA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P="00F91EAE">
            <w:pPr>
              <w:pStyle w:val="ListBullet"/>
              <w:rPr>
                <w:lang w:val="en-NZ"/>
              </w:rPr>
            </w:pPr>
            <w:r w:rsidRPr="00F91EAE">
              <w:t>BIM-capable current industry-standard software.</w:t>
            </w:r>
          </w:p>
        </w:tc>
      </w:tr>
      <w:tr w:rsidTr="00F91EAE">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F91EAE">
            <w:pPr>
              <w:pStyle w:val="BodyText"/>
              <w:rPr>
                <w:lang w:val="en-NZ"/>
              </w:rPr>
            </w:pPr>
            <w:r w:rsidRPr="00F91EAE">
              <w:rPr>
                <w:rStyle w:val="BoldandItalics"/>
              </w:rPr>
              <w:t>Software functions and operations</w:t>
            </w:r>
            <w:r w:rsidRPr="00F91EAE">
              <w:t xml:space="preserve"> for setting project parameters and templates must include those for:</w:t>
            </w:r>
          </w:p>
        </w:tc>
        <w:tc>
          <w:tcPr>
            <w:tcW w:w="6943" w:type="dxa"/>
            <w:tcBorders>
              <w:top w:val="nil"/>
              <w:left w:val="nil"/>
              <w:bottom w:val="nil"/>
              <w:right w:val="nil"/>
            </w:tcBorders>
            <w:tcMar>
              <w:top w:w="0" w:type="dxa"/>
              <w:left w:w="62" w:type="dxa"/>
              <w:bottom w:w="0" w:type="dxa"/>
              <w:right w:w="62" w:type="dxa"/>
            </w:tcMar>
          </w:tcPr>
          <w:p w:rsidR="00000000" w:rsidRPr="00F91EAE" w:rsidP="00F91EAE">
            <w:pPr>
              <w:pStyle w:val="ListBullet"/>
            </w:pPr>
            <w:r w:rsidRPr="00F91EAE">
              <w:t xml:space="preserve">fundamental project information, including: </w:t>
            </w:r>
          </w:p>
          <w:p w:rsidR="00000000" w:rsidRPr="00F91EAE" w:rsidP="00F91EAE">
            <w:pPr>
              <w:pStyle w:val="ListBullet2"/>
            </w:pPr>
            <w:r w:rsidRPr="00F91EAE">
              <w:t>name</w:t>
            </w:r>
          </w:p>
          <w:p w:rsidR="00000000" w:rsidRPr="00F91EAE" w:rsidP="00F91EAE">
            <w:pPr>
              <w:pStyle w:val="ListBullet2"/>
            </w:pPr>
            <w:r w:rsidRPr="00F91EAE">
              <w:t>number</w:t>
            </w:r>
          </w:p>
          <w:p w:rsidR="00000000" w:rsidRPr="00F91EAE" w:rsidP="00F91EAE">
            <w:pPr>
              <w:pStyle w:val="ListBullet2"/>
            </w:pPr>
            <w:r w:rsidRPr="00F91EAE">
              <w:t xml:space="preserve">location </w:t>
            </w:r>
          </w:p>
          <w:p w:rsidR="00000000" w:rsidRPr="00F91EAE" w:rsidP="00F91EAE">
            <w:pPr>
              <w:pStyle w:val="ListBullet"/>
            </w:pPr>
            <w:r w:rsidRPr="00F91EAE">
              <w:t xml:space="preserve">project settings, including predefined elements </w:t>
            </w:r>
          </w:p>
          <w:p w:rsidR="00000000" w:rsidRPr="00F91EAE" w:rsidP="00F91EAE">
            <w:pPr>
              <w:pStyle w:val="ListBullet"/>
            </w:pPr>
            <w:r w:rsidRPr="00F91EAE">
              <w:t>view templates</w:t>
            </w:r>
          </w:p>
          <w:p w:rsidR="00000000" w:rsidRPr="00F91EAE" w:rsidP="00F91EAE">
            <w:pPr>
              <w:pStyle w:val="ListBullet"/>
            </w:pPr>
            <w:r w:rsidRPr="00F91EAE">
              <w:t>groups or families</w:t>
            </w:r>
          </w:p>
          <w:p w:rsidR="00000000" w:rsidRPr="00F91EAE" w:rsidP="00F91EAE">
            <w:pPr>
              <w:pStyle w:val="ListBullet"/>
            </w:pPr>
            <w:r w:rsidRPr="00F91EAE">
              <w:t>title blocks</w:t>
            </w:r>
          </w:p>
          <w:p w:rsidR="00000000" w:rsidRPr="00F91EAE" w:rsidP="00F91EAE">
            <w:pPr>
              <w:pStyle w:val="ListBullet"/>
            </w:pPr>
            <w:r w:rsidRPr="00F91EAE">
              <w:t>project views, including:</w:t>
            </w:r>
          </w:p>
          <w:p w:rsidR="00000000" w:rsidRPr="00F91EAE" w:rsidP="00F91EAE">
            <w:pPr>
              <w:pStyle w:val="ListBullet2"/>
            </w:pPr>
            <w:r w:rsidRPr="00F91EAE">
              <w:t>plan views</w:t>
            </w:r>
          </w:p>
          <w:p w:rsidR="00000000" w:rsidRPr="00F91EAE" w:rsidP="00F91EAE">
            <w:pPr>
              <w:pStyle w:val="ListBullet2"/>
            </w:pPr>
            <w:r w:rsidRPr="00F91EAE">
              <w:t>levels</w:t>
            </w:r>
          </w:p>
          <w:p w:rsidR="00000000" w:rsidRPr="00F91EAE" w:rsidP="00F91EAE">
            <w:pPr>
              <w:pStyle w:val="ListBullet2"/>
            </w:pPr>
            <w:r w:rsidRPr="00F91EAE">
              <w:t>schedules</w:t>
            </w:r>
          </w:p>
          <w:p w:rsidR="00000000" w:rsidRPr="00F91EAE" w:rsidP="00F91EAE">
            <w:pPr>
              <w:pStyle w:val="ListBullet2"/>
            </w:pPr>
            <w:r w:rsidRPr="00F91EAE">
              <w:t>legends</w:t>
            </w:r>
          </w:p>
          <w:p w:rsidR="00000000" w:rsidRPr="00F91EAE" w:rsidP="00F91EAE">
            <w:pPr>
              <w:pStyle w:val="ListBullet2"/>
            </w:pPr>
            <w:r w:rsidRPr="00F91EAE">
              <w:t>sheets</w:t>
            </w:r>
          </w:p>
          <w:p w:rsidR="00000000" w:rsidRPr="00F91EAE" w:rsidP="00F91EAE">
            <w:pPr>
              <w:pStyle w:val="ListBullet"/>
            </w:pPr>
            <w:r w:rsidRPr="00F91EAE">
              <w:t xml:space="preserve">visibility and graphic settings </w:t>
            </w:r>
          </w:p>
          <w:p w:rsidR="00000000" w:rsidRPr="00F91EAE" w:rsidP="00F91EAE">
            <w:pPr>
              <w:pStyle w:val="ListBullet"/>
            </w:pPr>
            <w:r w:rsidRPr="00F91EAE">
              <w:t xml:space="preserve">print settings </w:t>
            </w:r>
          </w:p>
          <w:p w:rsidR="00000000" w:rsidRPr="00F91EAE" w:rsidP="00F91EAE">
            <w:pPr>
              <w:pStyle w:val="ListBullet"/>
            </w:pPr>
            <w:r w:rsidRPr="00F91EAE">
              <w:t>project and shared parameters.</w:t>
            </w:r>
          </w:p>
        </w:tc>
      </w:tr>
    </w:tbl>
    <w:p w:rsidR="00000000" w:rsidRPr="00F91EAE" w:rsidP="00F91EAE">
      <w:pPr>
        <w:pStyle w:val="BodyText"/>
      </w:pPr>
    </w:p>
    <w:p w:rsidR="00000000" w:rsidRPr="00F91EAE" w:rsidP="00F91EAE">
      <w:pPr>
        <w:pStyle w:val="AllowPageBreak"/>
      </w:pPr>
    </w:p>
    <w:p w:rsidR="00000000" w:rsidRPr="00F91EAE" w:rsidP="00F91EAE">
      <w:pPr>
        <w:pStyle w:val="Heading1"/>
      </w:pPr>
      <w:bookmarkStart w:id="9" w:name="O_660889"/>
      <w:bookmarkEnd w:id="9"/>
      <w:r w:rsidRPr="00F91EAE">
        <w:t>Unit Mapping Information</w:t>
      </w:r>
    </w:p>
    <w:p w:rsidR="00000000" w:rsidRPr="00F91EAE" w:rsidP="00D53403">
      <w:pPr>
        <w:pStyle w:val="BodyText"/>
      </w:pPr>
      <w:r w:rsidRPr="00F91EAE">
        <w:t>No equivalent unit.</w:t>
      </w:r>
    </w:p>
    <w:p w:rsidR="00000000" w:rsidRPr="00F91EAE" w:rsidP="00F91EAE">
      <w:pPr>
        <w:pStyle w:val="Heading1"/>
      </w:pPr>
      <w:bookmarkStart w:id="10" w:name="O_660882"/>
      <w:bookmarkEnd w:id="10"/>
      <w:r w:rsidRPr="00F91EAE">
        <w:t>Links</w:t>
      </w:r>
    </w:p>
    <w:p w:rsidR="00000000" w:rsidRPr="00F91EAE" w:rsidP="00D53403">
      <w:pPr>
        <w:pStyle w:val="BodyText"/>
      </w:pPr>
      <w:r w:rsidRPr="00F91E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C6D97">
        <w:rPr>
          <w:rStyle w:val="Hyperlink"/>
        </w:rPr>
        <w:t>https://vetnet.gov.au/Pages/TrainingDocs.aspx?q=6f3f9672-30e8-4835-b348-205dfcf13d9b</w:t>
      </w:r>
      <w:r>
        <w:fldChar w:fldCharType="end"/>
      </w:r>
    </w:p>
    <w:p w:rsidR="00000000" w:rsidRPr="00F91EAE" w:rsidP="00F91EAE"/>
    <w:sectPr w:rsidSect="00F91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EAE" w:rsidRPr="00D53403" w:rsidP="00D53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403" w:rsidP="00F91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3403" w:rsidP="00F91E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D53403" w:rsidP="00F91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EAE" w:rsidRPr="00D53403" w:rsidP="00D53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403" w:rsidRPr="002D2AF8" w:rsidP="00F91EAE">
    <w:pPr>
      <w:pStyle w:val="Header"/>
      <w:framePr w:wrap="around"/>
    </w:pPr>
    <w:r>
      <w:fldChar w:fldCharType="begin"/>
    </w:r>
    <w:r>
      <w:instrText xml:space="preserve"> TITLE   \* MERGEFORMAT </w:instrText>
    </w:r>
    <w:r>
      <w:fldChar w:fldCharType="separate"/>
    </w:r>
    <w:r>
      <w:t>CPPBDN4004 Set up BIM-capable software and files for building design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D53403" w:rsidP="00F91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65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AE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80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EAE"/>
    <w:pPr>
      <w:spacing w:before="360" w:after="60"/>
      <w:outlineLvl w:val="0"/>
    </w:pPr>
    <w:rPr>
      <w:sz w:val="32"/>
    </w:rPr>
  </w:style>
  <w:style w:type="paragraph" w:styleId="Heading2">
    <w:name w:val="heading 2"/>
    <w:basedOn w:val="HeadingBase"/>
    <w:next w:val="BodyText"/>
    <w:link w:val="Heading2Char"/>
    <w:qFormat/>
    <w:rsid w:val="00F91EAE"/>
    <w:pPr>
      <w:keepLines/>
      <w:spacing w:before="240" w:after="120"/>
      <w:outlineLvl w:val="1"/>
    </w:pPr>
    <w:rPr>
      <w:sz w:val="28"/>
      <w:szCs w:val="40"/>
    </w:rPr>
  </w:style>
  <w:style w:type="paragraph" w:styleId="Heading3">
    <w:name w:val="heading 3"/>
    <w:basedOn w:val="HeadingBase"/>
    <w:next w:val="BodyText"/>
    <w:link w:val="Heading3Char"/>
    <w:qFormat/>
    <w:rsid w:val="00F91EAE"/>
    <w:pPr>
      <w:spacing w:before="180" w:after="120"/>
      <w:outlineLvl w:val="2"/>
    </w:pPr>
    <w:rPr>
      <w:spacing w:val="-10"/>
      <w:kern w:val="32"/>
    </w:rPr>
  </w:style>
  <w:style w:type="paragraph" w:styleId="Heading4">
    <w:name w:val="heading 4"/>
    <w:basedOn w:val="HeadingBase"/>
    <w:next w:val="BodyText"/>
    <w:link w:val="Heading4Char"/>
    <w:qFormat/>
    <w:rsid w:val="00F91EAE"/>
    <w:pPr>
      <w:spacing w:before="160" w:after="120"/>
      <w:outlineLvl w:val="3"/>
    </w:pPr>
    <w:rPr>
      <w:sz w:val="22"/>
    </w:rPr>
  </w:style>
  <w:style w:type="paragraph" w:styleId="Heading5">
    <w:name w:val="heading 5"/>
    <w:basedOn w:val="HeadingBase"/>
    <w:next w:val="Normal"/>
    <w:link w:val="Heading5Char"/>
    <w:qFormat/>
    <w:rsid w:val="00F91EAE"/>
    <w:pPr>
      <w:spacing w:before="80"/>
      <w:outlineLvl w:val="4"/>
    </w:pPr>
    <w:rPr>
      <w:color w:val="918585"/>
      <w:sz w:val="20"/>
    </w:rPr>
  </w:style>
  <w:style w:type="paragraph" w:styleId="Heading6">
    <w:name w:val="heading 6"/>
    <w:basedOn w:val="HeadingBase"/>
    <w:next w:val="Normal"/>
    <w:link w:val="Heading6Char"/>
    <w:qFormat/>
    <w:rsid w:val="00F91EAE"/>
    <w:pPr>
      <w:spacing w:before="60"/>
      <w:outlineLvl w:val="5"/>
    </w:pPr>
    <w:rPr>
      <w:color w:val="918585"/>
      <w:sz w:val="20"/>
    </w:rPr>
  </w:style>
  <w:style w:type="paragraph" w:styleId="Heading7">
    <w:name w:val="heading 7"/>
    <w:basedOn w:val="Normal"/>
    <w:next w:val="Normal"/>
    <w:link w:val="Heading7Char"/>
    <w:qFormat/>
    <w:rsid w:val="00F91EAE"/>
    <w:pPr>
      <w:ind w:left="720"/>
      <w:outlineLvl w:val="6"/>
    </w:pPr>
    <w:rPr>
      <w:i/>
    </w:rPr>
  </w:style>
  <w:style w:type="paragraph" w:styleId="Heading8">
    <w:name w:val="heading 8"/>
    <w:basedOn w:val="Normal"/>
    <w:next w:val="Normal"/>
    <w:link w:val="Heading8Char"/>
    <w:qFormat/>
    <w:rsid w:val="00F91EAE"/>
    <w:pPr>
      <w:ind w:left="720"/>
      <w:outlineLvl w:val="7"/>
    </w:pPr>
    <w:rPr>
      <w:i/>
    </w:rPr>
  </w:style>
  <w:style w:type="paragraph" w:styleId="Heading9">
    <w:name w:val="heading 9"/>
    <w:basedOn w:val="Normal"/>
    <w:next w:val="Normal"/>
    <w:link w:val="Heading9Char"/>
    <w:qFormat/>
    <w:rsid w:val="00F91EAE"/>
    <w:pPr>
      <w:ind w:left="720"/>
      <w:outlineLvl w:val="8"/>
    </w:pPr>
    <w:rPr>
      <w:i/>
    </w:rPr>
  </w:style>
  <w:style w:type="character" w:default="1" w:styleId="DefaultParagraphFont">
    <w:name w:val="Default Paragraph Font"/>
    <w:uiPriority w:val="1"/>
    <w:unhideWhenUsed/>
    <w:rsid w:val="00F91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EAE"/>
  </w:style>
  <w:style w:type="character" w:customStyle="1" w:styleId="Heading1Char">
    <w:name w:val="Heading 1 Char"/>
    <w:basedOn w:val="DefaultParagraphFont"/>
    <w:link w:val="Heading1"/>
    <w:rsid w:val="00F91EAE"/>
    <w:rPr>
      <w:rFonts w:ascii="Times New Roman" w:eastAsia="Times New Roman" w:hAnsi="Times New Roman" w:cs="Times New Roman"/>
      <w:b/>
      <w:sz w:val="32"/>
      <w:szCs w:val="20"/>
      <w:lang w:eastAsia="en-US"/>
    </w:rPr>
  </w:style>
  <w:style w:type="paragraph" w:styleId="BodyText">
    <w:name w:val="Body Text"/>
    <w:basedOn w:val="Normal"/>
    <w:link w:val="BodyTextChar"/>
    <w:rsid w:val="00F91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EAE"/>
    <w:rPr>
      <w:rFonts w:ascii="Times New Roman" w:eastAsia="Times New Roman" w:hAnsi="Times New Roman" w:cs="Times New Roman"/>
      <w:sz w:val="24"/>
      <w:lang w:eastAsia="en-US"/>
    </w:rPr>
  </w:style>
  <w:style w:type="paragraph" w:styleId="ListBullet">
    <w:name w:val="List Bullet"/>
    <w:basedOn w:val="List"/>
    <w:rsid w:val="00F91EAE"/>
    <w:pPr>
      <w:numPr>
        <w:numId w:val="12"/>
      </w:numPr>
      <w:tabs>
        <w:tab w:val="clear" w:pos="340"/>
      </w:tabs>
      <w:spacing w:before="40" w:after="40"/>
    </w:pPr>
  </w:style>
  <w:style w:type="character" w:customStyle="1" w:styleId="SpecialBold">
    <w:name w:val="Special Bold"/>
    <w:basedOn w:val="DefaultParagraphFont"/>
    <w:rsid w:val="00F91EAE"/>
    <w:rPr>
      <w:b/>
      <w:spacing w:val="0"/>
    </w:rPr>
  </w:style>
  <w:style w:type="paragraph" w:styleId="ListBullet2">
    <w:name w:val="List Bullet 2"/>
    <w:basedOn w:val="List2"/>
    <w:rsid w:val="00F91EAE"/>
    <w:pPr>
      <w:numPr>
        <w:numId w:val="13"/>
      </w:numPr>
      <w:tabs>
        <w:tab w:val="clear" w:pos="680"/>
      </w:tabs>
    </w:pPr>
  </w:style>
  <w:style w:type="paragraph" w:customStyle="1" w:styleId="SuperHeading">
    <w:name w:val="SuperHeading"/>
    <w:basedOn w:val="Normal"/>
    <w:rsid w:val="00F91EAE"/>
    <w:pPr>
      <w:spacing w:before="240" w:after="120"/>
      <w:outlineLvl w:val="0"/>
    </w:pPr>
    <w:rPr>
      <w:rFonts w:ascii="Times New Roman" w:hAnsi="Times New Roman"/>
      <w:b/>
      <w:sz w:val="32"/>
    </w:rPr>
  </w:style>
  <w:style w:type="paragraph" w:customStyle="1" w:styleId="AllowPageBreak">
    <w:name w:val="AllowPageBreak"/>
    <w:rsid w:val="00F91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1EAE"/>
    <w:rPr>
      <w:b/>
      <w:i/>
      <w:u w:val="none"/>
    </w:rPr>
  </w:style>
  <w:style w:type="character" w:customStyle="1" w:styleId="Heading2Char">
    <w:name w:val="Heading 2 Char"/>
    <w:basedOn w:val="DefaultParagraphFont"/>
    <w:link w:val="Heading2"/>
    <w:rsid w:val="00F91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EAE"/>
    <w:rPr>
      <w:rFonts w:ascii="Courier New" w:eastAsia="Times New Roman" w:hAnsi="Courier New" w:cs="Times New Roman"/>
      <w:i/>
      <w:szCs w:val="20"/>
      <w:lang w:eastAsia="en-US"/>
    </w:rPr>
  </w:style>
  <w:style w:type="paragraph" w:customStyle="1" w:styleId="HeadingBase">
    <w:name w:val="Heading Base"/>
    <w:rsid w:val="00F91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EAE"/>
    <w:pPr>
      <w:tabs>
        <w:tab w:val="right" w:leader="dot" w:pos="9072"/>
      </w:tabs>
      <w:ind w:left="567"/>
    </w:pPr>
    <w:rPr>
      <w:szCs w:val="22"/>
    </w:rPr>
  </w:style>
  <w:style w:type="paragraph" w:customStyle="1" w:styleId="TOCBase">
    <w:name w:val="TOC Base"/>
    <w:rsid w:val="00F91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EAE"/>
    <w:pPr>
      <w:tabs>
        <w:tab w:val="right" w:leader="dot" w:pos="9072"/>
      </w:tabs>
      <w:spacing w:before="40" w:after="40"/>
      <w:ind w:left="284"/>
    </w:pPr>
    <w:rPr>
      <w:rFonts w:ascii="Times New Roman" w:hAnsi="Times New Roman"/>
    </w:rPr>
  </w:style>
  <w:style w:type="paragraph" w:styleId="TOC1">
    <w:name w:val="toc 1"/>
    <w:basedOn w:val="TOCBase"/>
    <w:next w:val="Normal"/>
    <w:rsid w:val="00F91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EAE"/>
    <w:rPr>
      <w:rFonts w:ascii="Times New Roman" w:eastAsia="Times New Roman" w:hAnsi="Times New Roman" w:cs="Times New Roman"/>
      <w:sz w:val="16"/>
      <w:lang w:eastAsia="en-US"/>
    </w:rPr>
  </w:style>
  <w:style w:type="paragraph" w:styleId="Title">
    <w:name w:val="Title"/>
    <w:basedOn w:val="HeadingBase"/>
    <w:link w:val="TitleChar"/>
    <w:qFormat/>
    <w:rsid w:val="00F91EAE"/>
    <w:pPr>
      <w:spacing w:before="5040"/>
      <w:jc w:val="center"/>
    </w:pPr>
    <w:rPr>
      <w:sz w:val="48"/>
      <w:szCs w:val="72"/>
      <w:lang w:val="en-US"/>
    </w:rPr>
  </w:style>
  <w:style w:type="character" w:customStyle="1" w:styleId="TitleChar">
    <w:name w:val="Title Char"/>
    <w:basedOn w:val="DefaultParagraphFont"/>
    <w:link w:val="Title"/>
    <w:rsid w:val="00F91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EAE"/>
    <w:pPr>
      <w:tabs>
        <w:tab w:val="left" w:pos="3600"/>
        <w:tab w:val="left" w:pos="3958"/>
      </w:tabs>
    </w:pPr>
  </w:style>
  <w:style w:type="paragraph" w:styleId="List">
    <w:name w:val="List"/>
    <w:basedOn w:val="BodyText"/>
    <w:next w:val="BodyText"/>
    <w:rsid w:val="00F91EAE"/>
    <w:pPr>
      <w:tabs>
        <w:tab w:val="left" w:pos="340"/>
      </w:tabs>
      <w:spacing w:before="60" w:after="60"/>
      <w:ind w:left="340" w:hanging="340"/>
    </w:pPr>
  </w:style>
  <w:style w:type="paragraph" w:customStyle="1" w:styleId="Note">
    <w:name w:val="Note"/>
    <w:basedOn w:val="BodyText"/>
    <w:rsid w:val="00F91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EAE"/>
    <w:pPr>
      <w:framePr w:wrap="auto" w:hAnchor="text" w:y="6049"/>
    </w:pPr>
    <w:rPr>
      <w:color w:val="000000"/>
      <w:sz w:val="40"/>
    </w:rPr>
  </w:style>
  <w:style w:type="paragraph" w:customStyle="1" w:styleId="TOCTitle">
    <w:name w:val="TOCTitle"/>
    <w:basedOn w:val="Heading1"/>
    <w:rsid w:val="00F91EAE"/>
    <w:pPr>
      <w:spacing w:after="240"/>
      <w:jc w:val="center"/>
      <w:outlineLvl w:val="9"/>
    </w:pPr>
    <w:rPr>
      <w:caps/>
    </w:rPr>
  </w:style>
  <w:style w:type="paragraph" w:customStyle="1" w:styleId="Version">
    <w:name w:val="Version"/>
    <w:rsid w:val="00F91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EAE"/>
    <w:pPr>
      <w:keepNext w:val="0"/>
      <w:tabs>
        <w:tab w:val="right" w:pos="4176"/>
      </w:tabs>
      <w:ind w:left="198" w:hanging="198"/>
    </w:pPr>
    <w:rPr>
      <w:rFonts w:ascii="Garamond" w:hAnsi="Garamond"/>
    </w:rPr>
  </w:style>
  <w:style w:type="paragraph" w:styleId="IndexHeading">
    <w:name w:val="index heading"/>
    <w:basedOn w:val="Normal"/>
    <w:next w:val="Index1"/>
    <w:semiHidden/>
    <w:rsid w:val="00F91EAE"/>
    <w:pPr>
      <w:spacing w:before="120" w:after="120"/>
    </w:pPr>
    <w:rPr>
      <w:rFonts w:ascii="Arial" w:hAnsi="Arial"/>
      <w:b/>
      <w:color w:val="918585"/>
      <w:sz w:val="24"/>
    </w:rPr>
  </w:style>
  <w:style w:type="paragraph" w:styleId="Header">
    <w:name w:val="header"/>
    <w:basedOn w:val="Normal"/>
    <w:link w:val="HeaderChar"/>
    <w:rsid w:val="00F91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EAE"/>
    <w:rPr>
      <w:rFonts w:ascii="Times New Roman" w:eastAsia="Times New Roman" w:hAnsi="Times New Roman" w:cs="Times New Roman"/>
      <w:sz w:val="16"/>
      <w:szCs w:val="20"/>
      <w:lang w:val="en-GB" w:eastAsia="en-US"/>
    </w:rPr>
  </w:style>
  <w:style w:type="paragraph" w:customStyle="1" w:styleId="Chapter">
    <w:name w:val="Chapter"/>
    <w:basedOn w:val="Normal"/>
    <w:rsid w:val="00F91EAE"/>
    <w:pPr>
      <w:spacing w:before="240"/>
    </w:pPr>
    <w:rPr>
      <w:rFonts w:ascii="Times New Roman" w:hAnsi="Times New Roman"/>
      <w:smallCaps/>
      <w:spacing w:val="80"/>
      <w:sz w:val="28"/>
    </w:rPr>
  </w:style>
  <w:style w:type="paragraph" w:customStyle="1" w:styleId="InChapter">
    <w:name w:val="InChapter"/>
    <w:basedOn w:val="Heading3"/>
    <w:rsid w:val="00F91EAE"/>
    <w:pPr>
      <w:spacing w:after="240"/>
      <w:outlineLvl w:val="9"/>
    </w:pPr>
    <w:rPr>
      <w:noProof/>
    </w:rPr>
  </w:style>
  <w:style w:type="paragraph" w:styleId="Index2">
    <w:name w:val="index 2"/>
    <w:basedOn w:val="Normal"/>
    <w:next w:val="Normal"/>
    <w:semiHidden/>
    <w:rsid w:val="00F91EAE"/>
    <w:pPr>
      <w:tabs>
        <w:tab w:val="right" w:pos="4176"/>
      </w:tabs>
      <w:ind w:left="568" w:hanging="284"/>
    </w:pPr>
    <w:rPr>
      <w:rFonts w:ascii="Garamond" w:hAnsi="Garamond"/>
    </w:rPr>
  </w:style>
  <w:style w:type="paragraph" w:customStyle="1" w:styleId="Byline">
    <w:name w:val="Byline"/>
    <w:rsid w:val="00F91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EAE"/>
    <w:pPr>
      <w:tabs>
        <w:tab w:val="clear" w:pos="3600"/>
        <w:tab w:val="clear" w:pos="3958"/>
      </w:tabs>
      <w:jc w:val="right"/>
    </w:pPr>
  </w:style>
  <w:style w:type="character" w:styleId="Emphasis">
    <w:name w:val="Emphasis"/>
    <w:basedOn w:val="DefaultParagraphFont"/>
    <w:qFormat/>
    <w:rsid w:val="00F91EAE"/>
    <w:rPr>
      <w:i/>
    </w:rPr>
  </w:style>
  <w:style w:type="paragraph" w:styleId="Caption">
    <w:name w:val="caption"/>
    <w:basedOn w:val="BodyText"/>
    <w:next w:val="Normal"/>
    <w:qFormat/>
    <w:rsid w:val="00F91EAE"/>
    <w:pPr>
      <w:framePr w:w="2268" w:hSpace="181" w:vSpace="181" w:wrap="around" w:vAnchor="text" w:hAnchor="page" w:x="1135" w:y="285" w:anchorLock="1"/>
    </w:pPr>
    <w:rPr>
      <w:i/>
    </w:rPr>
  </w:style>
  <w:style w:type="paragraph" w:customStyle="1" w:styleId="MiniTOCTitle">
    <w:name w:val="MiniTOCTitle"/>
    <w:basedOn w:val="Heading4"/>
    <w:rsid w:val="00F91EAE"/>
    <w:pPr>
      <w:spacing w:before="240"/>
      <w:outlineLvl w:val="9"/>
    </w:pPr>
    <w:rPr>
      <w:noProof/>
      <w:sz w:val="24"/>
    </w:rPr>
  </w:style>
  <w:style w:type="paragraph" w:customStyle="1" w:styleId="MiniTOCItem">
    <w:name w:val="MiniTOCItem"/>
    <w:basedOn w:val="ListBullet"/>
    <w:rsid w:val="00F91EAE"/>
    <w:pPr>
      <w:numPr>
        <w:numId w:val="0"/>
      </w:numPr>
      <w:tabs>
        <w:tab w:val="right" w:leader="dot" w:pos="6521"/>
      </w:tabs>
      <w:spacing w:before="0" w:after="0"/>
    </w:pPr>
  </w:style>
  <w:style w:type="paragraph" w:customStyle="1" w:styleId="TOFTitle">
    <w:name w:val="TOFTitle"/>
    <w:basedOn w:val="TOCTitle"/>
    <w:rsid w:val="00F91EAE"/>
  </w:style>
  <w:style w:type="paragraph" w:styleId="TableofFigures">
    <w:name w:val="table of figures"/>
    <w:basedOn w:val="Normal"/>
    <w:next w:val="Normal"/>
    <w:semiHidden/>
    <w:rsid w:val="00F91EAE"/>
    <w:pPr>
      <w:tabs>
        <w:tab w:val="right" w:leader="dot" w:pos="9072"/>
      </w:tabs>
      <w:ind w:left="970" w:hanging="403"/>
    </w:pPr>
    <w:rPr>
      <w:rFonts w:ascii="Times New Roman" w:hAnsi="Times New Roman"/>
      <w:b/>
    </w:rPr>
  </w:style>
  <w:style w:type="paragraph" w:styleId="ListNumber">
    <w:name w:val="List Number"/>
    <w:basedOn w:val="List"/>
    <w:rsid w:val="00F91EAE"/>
    <w:pPr>
      <w:numPr>
        <w:numId w:val="15"/>
      </w:numPr>
      <w:tabs>
        <w:tab w:val="clear" w:pos="340"/>
      </w:tabs>
    </w:pPr>
  </w:style>
  <w:style w:type="character" w:customStyle="1" w:styleId="WingdingSymbols">
    <w:name w:val="Wingding Symbols"/>
    <w:rsid w:val="00F91EAE"/>
    <w:rPr>
      <w:rFonts w:ascii="Wingdings" w:hAnsi="Wingdings"/>
    </w:rPr>
  </w:style>
  <w:style w:type="paragraph" w:customStyle="1" w:styleId="TableHeading">
    <w:name w:val="Table Heading"/>
    <w:basedOn w:val="HeadingBase"/>
    <w:rsid w:val="00F91EAE"/>
    <w:pPr>
      <w:keepLines/>
      <w:pBdr>
        <w:bottom w:val="single" w:sz="6" w:space="1" w:color="918585"/>
      </w:pBdr>
      <w:spacing w:before="240"/>
    </w:pPr>
  </w:style>
  <w:style w:type="character" w:customStyle="1" w:styleId="HotSpot">
    <w:name w:val="HotSpot"/>
    <w:rsid w:val="00F91EAE"/>
    <w:rPr>
      <w:color w:val="0033CC"/>
      <w:u w:val="none"/>
    </w:rPr>
  </w:style>
  <w:style w:type="paragraph" w:customStyle="1" w:styleId="BodyTextRight">
    <w:name w:val="Body Text Right"/>
    <w:basedOn w:val="BodyText"/>
    <w:rsid w:val="00F91EAE"/>
    <w:pPr>
      <w:spacing w:before="0" w:after="0"/>
      <w:jc w:val="right"/>
    </w:pPr>
  </w:style>
  <w:style w:type="paragraph" w:styleId="Index3">
    <w:name w:val="index 3"/>
    <w:basedOn w:val="ListNumber2"/>
    <w:next w:val="Normal"/>
    <w:semiHidden/>
    <w:rsid w:val="00F91EAE"/>
    <w:pPr>
      <w:numPr>
        <w:numId w:val="0"/>
      </w:numPr>
      <w:tabs>
        <w:tab w:val="right" w:leader="dot" w:pos="4176"/>
      </w:tabs>
    </w:pPr>
  </w:style>
  <w:style w:type="paragraph" w:styleId="ListNumber2">
    <w:name w:val="List Number 2"/>
    <w:basedOn w:val="List2"/>
    <w:rsid w:val="00F91EAE"/>
    <w:pPr>
      <w:numPr>
        <w:numId w:val="10"/>
      </w:numPr>
      <w:tabs>
        <w:tab w:val="clear" w:pos="1060"/>
      </w:tabs>
    </w:pPr>
  </w:style>
  <w:style w:type="paragraph" w:customStyle="1" w:styleId="MarginNote">
    <w:name w:val="Margin Note"/>
    <w:basedOn w:val="BodyText"/>
    <w:rsid w:val="00F91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EAE"/>
    <w:rPr>
      <w:sz w:val="32"/>
    </w:rPr>
  </w:style>
  <w:style w:type="paragraph" w:customStyle="1" w:styleId="HeadingProcedure">
    <w:name w:val="Heading Procedure"/>
    <w:basedOn w:val="HeadingBase"/>
    <w:next w:val="Normal"/>
    <w:rsid w:val="00F91EAE"/>
    <w:pPr>
      <w:tabs>
        <w:tab w:val="left" w:pos="0"/>
      </w:tabs>
      <w:spacing w:before="120" w:after="60"/>
    </w:pPr>
    <w:rPr>
      <w:i/>
      <w:color w:val="918585"/>
      <w:sz w:val="22"/>
    </w:rPr>
  </w:style>
  <w:style w:type="paragraph" w:customStyle="1" w:styleId="TableBodyText">
    <w:name w:val="Table Body Text"/>
    <w:basedOn w:val="BodyText"/>
    <w:rsid w:val="00F91EAE"/>
    <w:pPr>
      <w:spacing w:before="60" w:after="60"/>
    </w:pPr>
  </w:style>
  <w:style w:type="paragraph" w:styleId="ListContinue">
    <w:name w:val="List Continue"/>
    <w:basedOn w:val="List"/>
    <w:rsid w:val="00F91EAE"/>
    <w:pPr>
      <w:ind w:firstLine="0"/>
    </w:pPr>
  </w:style>
  <w:style w:type="paragraph" w:customStyle="1" w:styleId="ListNote">
    <w:name w:val="List Note"/>
    <w:basedOn w:val="List"/>
    <w:rsid w:val="00F91EAE"/>
    <w:pPr>
      <w:pBdr>
        <w:top w:val="single" w:sz="6" w:space="2" w:color="918585"/>
        <w:bottom w:val="single" w:sz="6" w:space="2" w:color="918585"/>
      </w:pBdr>
      <w:tabs>
        <w:tab w:val="left" w:pos="1021"/>
      </w:tabs>
      <w:ind w:firstLine="0"/>
    </w:pPr>
  </w:style>
  <w:style w:type="paragraph" w:customStyle="1" w:styleId="Warning">
    <w:name w:val="Warning"/>
    <w:basedOn w:val="BodyText"/>
    <w:rsid w:val="00F91EAE"/>
    <w:pPr>
      <w:shd w:val="clear" w:color="auto" w:fill="D9D9D9"/>
      <w:tabs>
        <w:tab w:val="left" w:pos="992"/>
      </w:tabs>
      <w:ind w:left="119" w:right="119"/>
    </w:pPr>
    <w:rPr>
      <w:sz w:val="20"/>
    </w:rPr>
  </w:style>
  <w:style w:type="paragraph" w:customStyle="1" w:styleId="MarginIcons">
    <w:name w:val="Margin Icons"/>
    <w:basedOn w:val="BodyText"/>
    <w:rsid w:val="00F91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EAE"/>
    <w:rPr>
      <w:rFonts w:ascii="Courier New" w:hAnsi="Courier New"/>
    </w:rPr>
  </w:style>
  <w:style w:type="paragraph" w:customStyle="1" w:styleId="NoteBullet">
    <w:name w:val="Note Bullet"/>
    <w:basedOn w:val="Note"/>
    <w:rsid w:val="00F91EAE"/>
    <w:pPr>
      <w:tabs>
        <w:tab w:val="clear" w:pos="680"/>
      </w:tabs>
      <w:spacing w:before="60" w:after="60"/>
    </w:pPr>
  </w:style>
  <w:style w:type="paragraph" w:customStyle="1" w:styleId="SubHeading2">
    <w:name w:val="SubHeading2"/>
    <w:basedOn w:val="HeadingBase"/>
    <w:rsid w:val="00F91EAE"/>
    <w:pPr>
      <w:spacing w:before="240" w:after="60"/>
    </w:pPr>
    <w:rPr>
      <w:sz w:val="20"/>
    </w:rPr>
  </w:style>
  <w:style w:type="paragraph" w:customStyle="1" w:styleId="SubHeading1">
    <w:name w:val="SubHeading1"/>
    <w:basedOn w:val="HeadingBase"/>
    <w:rsid w:val="00F91EAE"/>
    <w:pPr>
      <w:spacing w:before="240" w:after="60"/>
    </w:pPr>
    <w:rPr>
      <w:color w:val="918585"/>
      <w:sz w:val="22"/>
    </w:rPr>
  </w:style>
  <w:style w:type="paragraph" w:customStyle="1" w:styleId="SideHeading">
    <w:name w:val="Side Heading"/>
    <w:basedOn w:val="HeadingBase"/>
    <w:rsid w:val="00F91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EAE"/>
    <w:pPr>
      <w:tabs>
        <w:tab w:val="num" w:pos="360"/>
      </w:tabs>
    </w:pPr>
  </w:style>
  <w:style w:type="paragraph" w:styleId="PlainText">
    <w:name w:val="Plain Text"/>
    <w:basedOn w:val="Normal"/>
    <w:link w:val="PlainTextChar"/>
    <w:rsid w:val="00F91EAE"/>
    <w:rPr>
      <w:sz w:val="20"/>
    </w:rPr>
  </w:style>
  <w:style w:type="character" w:customStyle="1" w:styleId="PlainTextChar">
    <w:name w:val="Plain Text Char"/>
    <w:basedOn w:val="DefaultParagraphFont"/>
    <w:link w:val="PlainText"/>
    <w:rsid w:val="00F91EAE"/>
    <w:rPr>
      <w:rFonts w:ascii="Courier New" w:eastAsia="Times New Roman" w:hAnsi="Courier New" w:cs="Times New Roman"/>
      <w:sz w:val="20"/>
      <w:szCs w:val="20"/>
      <w:lang w:eastAsia="en-US"/>
    </w:rPr>
  </w:style>
  <w:style w:type="character" w:customStyle="1" w:styleId="MenuOption">
    <w:name w:val="Menu Option"/>
    <w:basedOn w:val="DefaultParagraphFont"/>
    <w:rsid w:val="00F91EAE"/>
    <w:rPr>
      <w:b/>
      <w:smallCaps/>
    </w:rPr>
  </w:style>
  <w:style w:type="paragraph" w:customStyle="1" w:styleId="TableListNumber">
    <w:name w:val="Table List Number"/>
    <w:basedOn w:val="ListNumber"/>
    <w:rsid w:val="00F91EAE"/>
    <w:pPr>
      <w:numPr>
        <w:numId w:val="0"/>
      </w:numPr>
    </w:pPr>
  </w:style>
  <w:style w:type="paragraph" w:styleId="TOC4">
    <w:name w:val="toc 4"/>
    <w:basedOn w:val="TOCBase"/>
    <w:next w:val="Normal"/>
    <w:semiHidden/>
    <w:rsid w:val="00F91EAE"/>
    <w:pPr>
      <w:tabs>
        <w:tab w:val="right" w:leader="dot" w:pos="9071"/>
      </w:tabs>
      <w:ind w:left="1701"/>
    </w:pPr>
  </w:style>
  <w:style w:type="paragraph" w:customStyle="1" w:styleId="ListAlpha">
    <w:name w:val="List Alpha"/>
    <w:basedOn w:val="List"/>
    <w:rsid w:val="00F91EAE"/>
    <w:pPr>
      <w:numPr>
        <w:numId w:val="9"/>
      </w:numPr>
    </w:pPr>
  </w:style>
  <w:style w:type="paragraph" w:customStyle="1" w:styleId="ListAlpha2">
    <w:name w:val="List Alpha 2"/>
    <w:basedOn w:val="List2"/>
    <w:rsid w:val="00F91EAE"/>
    <w:pPr>
      <w:numPr>
        <w:numId w:val="8"/>
      </w:numPr>
    </w:pPr>
  </w:style>
  <w:style w:type="paragraph" w:styleId="List2">
    <w:name w:val="List 2"/>
    <w:basedOn w:val="BodyText"/>
    <w:rsid w:val="00F91EAE"/>
    <w:pPr>
      <w:tabs>
        <w:tab w:val="left" w:pos="680"/>
      </w:tabs>
      <w:spacing w:before="60" w:after="60"/>
      <w:ind w:left="680" w:hanging="340"/>
    </w:pPr>
  </w:style>
  <w:style w:type="paragraph" w:styleId="List3">
    <w:name w:val="List 3"/>
    <w:basedOn w:val="BodyText"/>
    <w:rsid w:val="00F91EAE"/>
    <w:pPr>
      <w:tabs>
        <w:tab w:val="left" w:pos="1021"/>
      </w:tabs>
      <w:spacing w:before="60" w:after="60"/>
      <w:ind w:left="1020" w:hanging="340"/>
    </w:pPr>
  </w:style>
  <w:style w:type="paragraph" w:styleId="List4">
    <w:name w:val="List 4"/>
    <w:basedOn w:val="BodyText"/>
    <w:rsid w:val="00F91EAE"/>
    <w:pPr>
      <w:tabs>
        <w:tab w:val="left" w:pos="1361"/>
      </w:tabs>
      <w:spacing w:before="60" w:after="60"/>
      <w:ind w:left="1361" w:hanging="340"/>
    </w:pPr>
  </w:style>
  <w:style w:type="paragraph" w:styleId="List5">
    <w:name w:val="List 5"/>
    <w:basedOn w:val="BodyText"/>
    <w:rsid w:val="00F91EAE"/>
    <w:pPr>
      <w:tabs>
        <w:tab w:val="left" w:pos="1701"/>
      </w:tabs>
      <w:spacing w:before="60" w:after="60"/>
      <w:ind w:left="1701" w:hanging="340"/>
    </w:pPr>
  </w:style>
  <w:style w:type="paragraph" w:styleId="ListBullet3">
    <w:name w:val="List Bullet 3"/>
    <w:basedOn w:val="List3"/>
    <w:rsid w:val="00F91EAE"/>
    <w:pPr>
      <w:numPr>
        <w:numId w:val="14"/>
      </w:numPr>
      <w:tabs>
        <w:tab w:val="clear" w:pos="1021"/>
      </w:tabs>
      <w:ind w:left="1037" w:hanging="357"/>
    </w:pPr>
  </w:style>
  <w:style w:type="paragraph" w:styleId="ListBullet4">
    <w:name w:val="List Bullet 4"/>
    <w:basedOn w:val="List4"/>
    <w:rsid w:val="00F91EAE"/>
    <w:pPr>
      <w:numPr>
        <w:numId w:val="3"/>
      </w:numPr>
      <w:tabs>
        <w:tab w:val="clear" w:pos="1361"/>
      </w:tabs>
    </w:pPr>
  </w:style>
  <w:style w:type="paragraph" w:styleId="ListBullet5">
    <w:name w:val="List Bullet 5"/>
    <w:basedOn w:val="List5"/>
    <w:rsid w:val="00F91EAE"/>
    <w:pPr>
      <w:numPr>
        <w:numId w:val="4"/>
      </w:numPr>
    </w:pPr>
  </w:style>
  <w:style w:type="paragraph" w:styleId="ListContinue2">
    <w:name w:val="List Continue 2"/>
    <w:basedOn w:val="List2"/>
    <w:rsid w:val="00F91EAE"/>
    <w:pPr>
      <w:ind w:firstLine="0"/>
    </w:pPr>
  </w:style>
  <w:style w:type="paragraph" w:styleId="ListContinue3">
    <w:name w:val="List Continue 3"/>
    <w:basedOn w:val="List3"/>
    <w:rsid w:val="00F91EAE"/>
    <w:pPr>
      <w:ind w:left="1021" w:firstLine="0"/>
    </w:pPr>
  </w:style>
  <w:style w:type="paragraph" w:styleId="ListContinue4">
    <w:name w:val="List Continue 4"/>
    <w:basedOn w:val="List4"/>
    <w:rsid w:val="00F91EAE"/>
    <w:pPr>
      <w:ind w:firstLine="0"/>
    </w:pPr>
  </w:style>
  <w:style w:type="paragraph" w:styleId="ListContinue5">
    <w:name w:val="List Continue 5"/>
    <w:basedOn w:val="List5"/>
    <w:rsid w:val="00F91EAE"/>
    <w:pPr>
      <w:ind w:firstLine="0"/>
    </w:pPr>
  </w:style>
  <w:style w:type="paragraph" w:styleId="ListNumber3">
    <w:name w:val="List Number 3"/>
    <w:basedOn w:val="List3"/>
    <w:rsid w:val="00F91EAE"/>
    <w:pPr>
      <w:numPr>
        <w:numId w:val="5"/>
      </w:numPr>
    </w:pPr>
  </w:style>
  <w:style w:type="paragraph" w:styleId="ListNumber4">
    <w:name w:val="List Number 4"/>
    <w:basedOn w:val="List4"/>
    <w:rsid w:val="00F91EAE"/>
    <w:pPr>
      <w:numPr>
        <w:numId w:val="6"/>
      </w:numPr>
    </w:pPr>
  </w:style>
  <w:style w:type="paragraph" w:styleId="ListNumber5">
    <w:name w:val="List Number 5"/>
    <w:basedOn w:val="List5"/>
    <w:rsid w:val="00F91EAE"/>
    <w:pPr>
      <w:numPr>
        <w:numId w:val="7"/>
      </w:numPr>
    </w:pPr>
  </w:style>
  <w:style w:type="paragraph" w:styleId="BlockText">
    <w:name w:val="Block Text"/>
    <w:basedOn w:val="Normal"/>
    <w:rsid w:val="00F91EAE"/>
    <w:pPr>
      <w:spacing w:after="120"/>
      <w:ind w:left="1440" w:right="1440"/>
    </w:pPr>
  </w:style>
  <w:style w:type="character" w:customStyle="1" w:styleId="Subscript">
    <w:name w:val="Subscript"/>
    <w:basedOn w:val="DefaultParagraphFont"/>
    <w:rsid w:val="00F91EAE"/>
    <w:rPr>
      <w:sz w:val="16"/>
      <w:vertAlign w:val="subscript"/>
    </w:rPr>
  </w:style>
  <w:style w:type="character" w:customStyle="1" w:styleId="Superscript">
    <w:name w:val="Superscript"/>
    <w:basedOn w:val="DefaultParagraphFont"/>
    <w:rsid w:val="00F91EAE"/>
    <w:rPr>
      <w:sz w:val="16"/>
      <w:vertAlign w:val="superscript"/>
    </w:rPr>
  </w:style>
  <w:style w:type="character" w:customStyle="1" w:styleId="Symbols">
    <w:name w:val="Symbols"/>
    <w:basedOn w:val="DefaultParagraphFont"/>
    <w:rsid w:val="00F91EAE"/>
    <w:rPr>
      <w:rFonts w:ascii="Symbol" w:hAnsi="Symbol"/>
    </w:rPr>
  </w:style>
  <w:style w:type="character" w:customStyle="1" w:styleId="MenuOptions">
    <w:name w:val="Menu Options"/>
    <w:basedOn w:val="DefaultParagraphFont"/>
    <w:rsid w:val="00F91EAE"/>
    <w:rPr>
      <w:rFonts w:ascii="Arial Narrow" w:hAnsi="Arial Narrow"/>
      <w:smallCaps/>
    </w:rPr>
  </w:style>
  <w:style w:type="character" w:customStyle="1" w:styleId="Buttons">
    <w:name w:val="Buttons"/>
    <w:basedOn w:val="DefaultParagraphFont"/>
    <w:rsid w:val="00F91EAE"/>
    <w:rPr>
      <w:b/>
    </w:rPr>
  </w:style>
  <w:style w:type="character" w:customStyle="1" w:styleId="Underlined">
    <w:name w:val="Underlined"/>
    <w:basedOn w:val="DefaultParagraphFont"/>
    <w:rsid w:val="00F91EAE"/>
    <w:rPr>
      <w:u w:val="single"/>
    </w:rPr>
  </w:style>
  <w:style w:type="paragraph" w:customStyle="1" w:styleId="TableBodyTextRight">
    <w:name w:val="Table Body Text Right"/>
    <w:basedOn w:val="TableBodyText"/>
    <w:rsid w:val="00F91EAE"/>
    <w:pPr>
      <w:widowControl w:val="0"/>
      <w:autoSpaceDE w:val="0"/>
      <w:autoSpaceDN w:val="0"/>
      <w:adjustRightInd w:val="0"/>
      <w:jc w:val="right"/>
    </w:pPr>
    <w:rPr>
      <w:rFonts w:cs="Arial"/>
      <w:szCs w:val="18"/>
    </w:rPr>
  </w:style>
  <w:style w:type="paragraph" w:customStyle="1" w:styleId="CopyrightText">
    <w:name w:val="Copyright Text"/>
    <w:basedOn w:val="BodyText"/>
    <w:rsid w:val="00F91EAE"/>
    <w:rPr>
      <w:sz w:val="18"/>
    </w:rPr>
  </w:style>
  <w:style w:type="paragraph" w:customStyle="1" w:styleId="BodySmallRight">
    <w:name w:val="Body Small Right"/>
    <w:basedOn w:val="BodyTextRight"/>
    <w:rsid w:val="00F91EAE"/>
    <w:rPr>
      <w:sz w:val="18"/>
      <w:szCs w:val="18"/>
    </w:rPr>
  </w:style>
  <w:style w:type="paragraph" w:customStyle="1" w:styleId="MarginEdition">
    <w:name w:val="Margin Edition"/>
    <w:basedOn w:val="MarginNote"/>
    <w:rsid w:val="00F91EAE"/>
    <w:pPr>
      <w:spacing w:before="0" w:after="0"/>
    </w:pPr>
    <w:rPr>
      <w:rFonts w:ascii="Times New Roman" w:hAnsi="Times New Roman"/>
      <w:color w:val="999999"/>
    </w:rPr>
  </w:style>
  <w:style w:type="paragraph" w:customStyle="1" w:styleId="Spacer">
    <w:name w:val="Spacer"/>
    <w:basedOn w:val="Normal"/>
    <w:rsid w:val="00F91EAE"/>
    <w:rPr>
      <w:sz w:val="2"/>
      <w:szCs w:val="2"/>
    </w:rPr>
  </w:style>
  <w:style w:type="character" w:customStyle="1" w:styleId="Small">
    <w:name w:val="Small"/>
    <w:basedOn w:val="DefaultParagraphFont"/>
    <w:rsid w:val="00F91EAE"/>
    <w:rPr>
      <w:sz w:val="16"/>
    </w:rPr>
  </w:style>
  <w:style w:type="paragraph" w:customStyle="1" w:styleId="WideTable">
    <w:name w:val="Wide Table"/>
    <w:basedOn w:val="Normal"/>
    <w:rsid w:val="00F91EAE"/>
    <w:pPr>
      <w:ind w:left="-1418"/>
    </w:pPr>
    <w:rPr>
      <w:sz w:val="2"/>
      <w:szCs w:val="2"/>
    </w:rPr>
  </w:style>
  <w:style w:type="character" w:styleId="PageNumber">
    <w:name w:val="page number"/>
    <w:basedOn w:val="DefaultParagraphFont"/>
    <w:rsid w:val="00F91EAE"/>
  </w:style>
  <w:style w:type="paragraph" w:styleId="Quote">
    <w:name w:val="Quote"/>
    <w:basedOn w:val="Heading1"/>
    <w:link w:val="QuoteChar"/>
    <w:qFormat/>
    <w:rsid w:val="00F91EAE"/>
    <w:rPr>
      <w:b w:val="0"/>
      <w:sz w:val="72"/>
      <w:szCs w:val="72"/>
      <w:lang w:val="en-NZ"/>
    </w:rPr>
  </w:style>
  <w:style w:type="character" w:customStyle="1" w:styleId="QuoteChar">
    <w:name w:val="Quote Char"/>
    <w:basedOn w:val="DefaultParagraphFont"/>
    <w:link w:val="Quote"/>
    <w:rsid w:val="00F91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EAE"/>
    <w:pPr>
      <w:pageBreakBefore/>
    </w:pPr>
  </w:style>
  <w:style w:type="paragraph" w:customStyle="1" w:styleId="Border">
    <w:name w:val="Border"/>
    <w:basedOn w:val="Normal"/>
    <w:qFormat/>
    <w:rsid w:val="00F91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EAE"/>
    <w:rPr>
      <w:b/>
      <w:bCs/>
      <w:i/>
      <w:iCs/>
      <w:color w:val="auto"/>
    </w:rPr>
  </w:style>
  <w:style w:type="paragraph" w:styleId="IntenseQuote">
    <w:name w:val="Intense Quote"/>
    <w:basedOn w:val="Normal"/>
    <w:next w:val="Normal"/>
    <w:link w:val="IntenseQuoteChar"/>
    <w:uiPriority w:val="30"/>
    <w:qFormat/>
    <w:rsid w:val="00F91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EAE"/>
    <w:rPr>
      <w:smallCaps/>
      <w:color w:val="auto"/>
      <w:u w:val="single"/>
    </w:rPr>
  </w:style>
  <w:style w:type="character" w:styleId="IntenseReference">
    <w:name w:val="Intense Reference"/>
    <w:basedOn w:val="DefaultParagraphFont"/>
    <w:uiPriority w:val="32"/>
    <w:qFormat/>
    <w:rsid w:val="00F91EAE"/>
    <w:rPr>
      <w:b/>
      <w:bCs/>
      <w:smallCaps/>
      <w:color w:val="auto"/>
      <w:spacing w:val="5"/>
      <w:u w:val="single"/>
    </w:rPr>
  </w:style>
  <w:style w:type="paragraph" w:customStyle="1" w:styleId="2ColumnHeading">
    <w:name w:val="2Column Heading"/>
    <w:basedOn w:val="BodyText"/>
    <w:qFormat/>
    <w:rsid w:val="00F91EAE"/>
    <w:pPr>
      <w:spacing w:after="60"/>
      <w:ind w:left="-2268"/>
    </w:pPr>
    <w:rPr>
      <w:b/>
    </w:rPr>
  </w:style>
  <w:style w:type="paragraph" w:customStyle="1" w:styleId="Heading1TOC">
    <w:name w:val="Heading1 TOC"/>
    <w:basedOn w:val="Normal"/>
    <w:qFormat/>
    <w:rsid w:val="00F91EAE"/>
    <w:pPr>
      <w:spacing w:before="240" w:after="120"/>
    </w:pPr>
    <w:rPr>
      <w:rFonts w:ascii="Times New Roman" w:hAnsi="Times New Roman"/>
      <w:b/>
      <w:sz w:val="32"/>
    </w:rPr>
  </w:style>
  <w:style w:type="paragraph" w:customStyle="1" w:styleId="Heading2TOC">
    <w:name w:val="Heading2 TOC"/>
    <w:basedOn w:val="Normal"/>
    <w:qFormat/>
    <w:rsid w:val="00F91EAE"/>
    <w:pPr>
      <w:spacing w:before="240" w:after="60"/>
    </w:pPr>
    <w:rPr>
      <w:rFonts w:ascii="Times New Roman" w:hAnsi="Times New Roman"/>
      <w:b/>
      <w:sz w:val="28"/>
    </w:rPr>
  </w:style>
  <w:style w:type="character" w:customStyle="1" w:styleId="Underline">
    <w:name w:val="Underline"/>
    <w:basedOn w:val="DefaultParagraphFont"/>
    <w:qFormat/>
    <w:rsid w:val="00F91EAE"/>
    <w:rPr>
      <w:u w:val="single"/>
    </w:rPr>
  </w:style>
  <w:style w:type="paragraph" w:styleId="BalloonText">
    <w:name w:val="Balloon Text"/>
    <w:basedOn w:val="Normal"/>
    <w:link w:val="BalloonTextChar"/>
    <w:rsid w:val="00F91EAE"/>
    <w:rPr>
      <w:rFonts w:ascii="Tahoma" w:hAnsi="Tahoma" w:cs="Tahoma"/>
      <w:sz w:val="16"/>
      <w:szCs w:val="16"/>
    </w:rPr>
  </w:style>
  <w:style w:type="character" w:customStyle="1" w:styleId="BalloonTextChar">
    <w:name w:val="Balloon Text Char"/>
    <w:basedOn w:val="DefaultParagraphFont"/>
    <w:link w:val="BalloonText"/>
    <w:rsid w:val="00F91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EAE"/>
    <w:rPr>
      <w:b/>
      <w:color w:val="660033"/>
      <w:spacing w:val="0"/>
    </w:rPr>
  </w:style>
  <w:style w:type="paragraph" w:customStyle="1" w:styleId="Nameditemlist">
    <w:name w:val="Named item list"/>
    <w:basedOn w:val="BodyText"/>
    <w:qFormat/>
    <w:rsid w:val="00F91EAE"/>
    <w:pPr>
      <w:tabs>
        <w:tab w:val="left" w:pos="2835"/>
      </w:tabs>
      <w:ind w:left="2835" w:hanging="2835"/>
    </w:pPr>
  </w:style>
  <w:style w:type="paragraph" w:customStyle="1" w:styleId="BodyTextnopadding">
    <w:name w:val="Body Text no padding"/>
    <w:basedOn w:val="BodyText"/>
    <w:qFormat/>
    <w:rsid w:val="00F91EAE"/>
    <w:pPr>
      <w:spacing w:before="0" w:after="0"/>
    </w:pPr>
  </w:style>
  <w:style w:type="paragraph" w:customStyle="1" w:styleId="BodyTextBold">
    <w:name w:val="Body Text Bold"/>
    <w:basedOn w:val="BodyText"/>
    <w:qFormat/>
    <w:rsid w:val="00F91EAE"/>
    <w:rPr>
      <w:b/>
    </w:rPr>
  </w:style>
  <w:style w:type="character" w:styleId="Hyperlink">
    <w:name w:val="Hyperlink"/>
    <w:basedOn w:val="DefaultParagraphFont"/>
    <w:uiPriority w:val="99"/>
    <w:unhideWhenUsed/>
    <w:rsid w:val="00D53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5055</Characters>
  <Application>Microsoft Office Word</Application>
  <DocSecurity>0</DocSecurity>
  <Lines>202</Lines>
  <Paragraphs>112</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CPPBDN4004 Set up BIM-capable software and files for building design drafting projects</dc:title>
  <dc:subject>Approved</dc:subject>
  <dc:creator>Artibus Innovation</dc:creator>
  <cp:keywords>Release: 1</cp:keywords>
  <dc:description>Review Date: 12 April 2008</dc:description>
  <cp:lastModifiedBy>HSD_TPCMSd.prod</cp:lastModifiedBy>
  <cp:revision>3</cp:revision>
  <dcterms:created xsi:type="dcterms:W3CDTF">2020-07-07T04:15:00Z</dcterms:created>
  <dcterms:modified xsi:type="dcterms:W3CDTF">2020-07-07T04:15:00Z</dcterms:modified>
</cp:coreProperties>
</file>