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849" w:rsidP="002A5849">
      <w:pPr>
        <w:pStyle w:val="Title"/>
      </w:pPr>
      <w:r>
        <w:fldChar w:fldCharType="begin"/>
      </w:r>
      <w:r>
        <w:instrText xml:space="preserve"> TITLE   \* MERGEFORMAT </w:instrText>
      </w:r>
      <w:r>
        <w:fldChar w:fldCharType="separate"/>
      </w:r>
      <w:r>
        <w:t>CPPACC8001 Research and analyse access and use requirements for people with diverse disabilities</w:t>
      </w:r>
      <w:r>
        <w:fldChar w:fldCharType="end"/>
      </w:r>
    </w:p>
    <w:p w:rsidR="002A5849" w:rsidP="002A5849">
      <w:pPr>
        <w:pStyle w:val="Version"/>
        <w:sectPr w:rsidSect="00BF65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593" w:rsidP="00BF6593">
      <w:pPr>
        <w:pStyle w:val="SuperHeading"/>
      </w:pPr>
      <w:r w:rsidRPr="00BF6593">
        <w:t>CPPACC8001 Research and analyse access and use requirements for people with diverse disabilities</w:t>
      </w:r>
    </w:p>
    <w:p w:rsidR="00000000" w:rsidRPr="00BF6593" w:rsidP="00BF6593">
      <w:pPr>
        <w:pStyle w:val="Heading1"/>
      </w:pPr>
      <w:bookmarkStart w:id="1" w:name="O_905517"/>
      <w:bookmarkEnd w:id="1"/>
      <w:r w:rsidRPr="00BF6593">
        <w:t>Modification History</w:t>
      </w:r>
    </w:p>
    <w:tbl>
      <w:tblPr>
        <w:tblW w:w="0" w:type="auto"/>
        <w:tblLayout w:type="fixed"/>
        <w:tblCellMar>
          <w:left w:w="62" w:type="dxa"/>
          <w:right w:w="62" w:type="dxa"/>
        </w:tblCellMar>
        <w:tblLook w:val="0000"/>
      </w:tblPr>
      <w:tblGrid>
        <w:gridCol w:w="1128"/>
        <w:gridCol w:w="7944"/>
      </w:tblGrid>
      <w:tr w:rsidTr="00BF65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Release 1</w:t>
            </w:r>
          </w:p>
        </w:tc>
        <w:tc>
          <w:tcPr>
            <w:tcW w:w="7944" w:type="dxa"/>
            <w:tcBorders>
              <w:top w:val="nil"/>
              <w:left w:val="nil"/>
              <w:bottom w:val="nil"/>
              <w:right w:val="nil"/>
            </w:tcBorders>
            <w:tcMar>
              <w:top w:w="0" w:type="dxa"/>
              <w:left w:w="62" w:type="dxa"/>
              <w:bottom w:w="0" w:type="dxa"/>
              <w:right w:w="62" w:type="dxa"/>
            </w:tcMar>
          </w:tcPr>
          <w:p w:rsidR="00000000" w:rsidRPr="00BF6593" w:rsidP="00BF6593">
            <w:pPr>
              <w:pStyle w:val="BodyText"/>
            </w:pPr>
            <w:r w:rsidRPr="00BF6593">
              <w:t>This unit first released with CPP Property Services Training Package Release 14.0.</w:t>
            </w:r>
          </w:p>
          <w:p w:rsidR="00000000" w:rsidRPr="00BF6593" w:rsidP="00BF6593">
            <w:pPr>
              <w:pStyle w:val="BodyText"/>
            </w:pPr>
            <w:r w:rsidRPr="00BF6593">
              <w:t>Supersedes and is equivalent to CPPACC8001A Research and analyse access and use requirements for people with diverse disabilities.</w:t>
            </w:r>
          </w:p>
          <w:p w:rsidR="00000000" w:rsidRPr="00BF6593" w:rsidP="00BF6593">
            <w:pPr>
              <w:pStyle w:val="BodyText"/>
            </w:pPr>
            <w:r w:rsidRPr="00BF6593">
              <w:t xml:space="preserve">Unit updated to meet the Standards for Training Packages 2012. </w:t>
            </w:r>
          </w:p>
        </w:tc>
      </w:tr>
    </w:tbl>
    <w:p w:rsidR="00000000" w:rsidRPr="00BF6593" w:rsidP="00BF6593">
      <w:pPr>
        <w:pStyle w:val="BodyText"/>
      </w:pPr>
    </w:p>
    <w:p w:rsidR="00000000" w:rsidRPr="00BF6593" w:rsidP="00BF6593">
      <w:pPr>
        <w:pStyle w:val="AllowPageBreak"/>
      </w:pPr>
    </w:p>
    <w:p w:rsidR="00000000" w:rsidRPr="00BF6593" w:rsidP="00BF6593">
      <w:pPr>
        <w:pStyle w:val="Heading1"/>
      </w:pPr>
      <w:bookmarkStart w:id="2" w:name="O_905525"/>
      <w:bookmarkEnd w:id="2"/>
      <w:r w:rsidRPr="00BF6593">
        <w:t>Application</w:t>
      </w:r>
    </w:p>
    <w:p w:rsidR="00000000" w:rsidRPr="00BF6593" w:rsidP="002A5849">
      <w:pPr>
        <w:pStyle w:val="BodyText"/>
      </w:pPr>
      <w:r w:rsidRPr="00BF6593">
        <w:t>This unit of competency specif</w:t>
      </w:r>
      <w:r w:rsidRPr="00BF6593">
        <w:t>ies the skills and knowledge required to research and analyse complex and highly specialised information relating to access and use requirements for people with diverse disabilities in order to build a significant knowledge base for application to access c</w:t>
      </w:r>
      <w:r w:rsidRPr="00BF6593">
        <w:t xml:space="preserve">onsulting services. It includes developing an in-depth understanding of the range and nature of variations in people’s abilities and disabilities, implications for the provision of access to and use of the built environment, and the extent and limitations </w:t>
      </w:r>
      <w:r w:rsidRPr="00BF6593">
        <w:t>of regulatory compliance requirements.</w:t>
      </w:r>
    </w:p>
    <w:p w:rsidR="00000000" w:rsidRPr="00BF6593" w:rsidP="002A5849">
      <w:pPr>
        <w:pStyle w:val="BodyText"/>
      </w:pPr>
      <w:r w:rsidRPr="00BF6593">
        <w:t>This unit is for experienced access consultants who apply broad and coherent theoretical and technical knowledge and highly specialised skills, and deal with sometimes complex and unpredictable contingencies in the pr</w:t>
      </w:r>
      <w:r w:rsidRPr="00BF6593">
        <w:t>ovision of access consulting services.</w:t>
      </w:r>
    </w:p>
    <w:p w:rsidR="00000000" w:rsidRPr="00BF6593" w:rsidP="002A5849">
      <w:pPr>
        <w:pStyle w:val="BodyText"/>
      </w:pPr>
      <w:r w:rsidRPr="00BF6593">
        <w:t>No licensing, legislative or certification requirements apply to this unit at the time of publication.</w:t>
      </w:r>
    </w:p>
    <w:p w:rsidR="00000000" w:rsidRPr="00BF6593" w:rsidP="00BF6593">
      <w:pPr>
        <w:pStyle w:val="Heading1"/>
      </w:pPr>
      <w:bookmarkStart w:id="3" w:name="O_905524"/>
      <w:bookmarkEnd w:id="3"/>
      <w:r w:rsidRPr="00BF6593">
        <w:t>Pre-requisite Unit</w:t>
      </w:r>
    </w:p>
    <w:p w:rsidR="00000000" w:rsidRPr="00BF6593" w:rsidP="002A5849">
      <w:pPr>
        <w:pStyle w:val="BodyText"/>
      </w:pPr>
      <w:r w:rsidRPr="00BF6593">
        <w:t>Nil</w:t>
      </w:r>
    </w:p>
    <w:p w:rsidR="00000000" w:rsidRPr="00BF6593" w:rsidP="00BF6593">
      <w:pPr>
        <w:pStyle w:val="Heading1"/>
      </w:pPr>
      <w:bookmarkStart w:id="4" w:name="O_905522"/>
      <w:bookmarkEnd w:id="4"/>
      <w:r w:rsidRPr="00BF6593">
        <w:t>Unit Sector</w:t>
      </w:r>
    </w:p>
    <w:p w:rsidR="00000000" w:rsidRPr="00BF6593" w:rsidP="002A5849">
      <w:pPr>
        <w:pStyle w:val="BodyText"/>
      </w:pPr>
      <w:r w:rsidRPr="00BF6593">
        <w:t>Access Consulting.</w:t>
      </w:r>
    </w:p>
    <w:p w:rsidR="00000000" w:rsidRPr="00BF6593" w:rsidP="00BF6593">
      <w:pPr>
        <w:pStyle w:val="Heading1"/>
      </w:pPr>
      <w:bookmarkStart w:id="5" w:name="O_905521"/>
      <w:bookmarkEnd w:id="5"/>
      <w:r w:rsidRPr="00BF6593">
        <w:t xml:space="preserve">Elements </w:t>
      </w:r>
      <w:r w:rsidRPr="00BF6593">
        <w:t>and Performance Criteria</w:t>
      </w:r>
    </w:p>
    <w:tbl>
      <w:tblPr>
        <w:tblW w:w="0" w:type="auto"/>
        <w:tblLayout w:type="fixed"/>
        <w:tblCellMar>
          <w:left w:w="62" w:type="dxa"/>
          <w:right w:w="62" w:type="dxa"/>
        </w:tblCellMar>
        <w:tblLook w:val="0000"/>
      </w:tblPr>
      <w:tblGrid>
        <w:gridCol w:w="313"/>
        <w:gridCol w:w="2357"/>
        <w:gridCol w:w="804"/>
        <w:gridCol w:w="5659"/>
      </w:tblGrid>
      <w:tr w:rsidTr="00BF659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Performance criteria describe what needs to be done to demonstrate achievement of the element.</w:t>
            </w:r>
          </w:p>
        </w:tc>
      </w:tr>
      <w:tr w:rsidTr="00BF65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1</w:t>
            </w:r>
          </w:p>
        </w:tc>
        <w:tc>
          <w:tcPr>
            <w:tcW w:w="2357" w:type="dxa"/>
            <w:vMerge w:val="restart"/>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 xml:space="preserve">Develop and manage </w:t>
            </w:r>
            <w:r w:rsidRPr="00BF6593">
              <w:t>knowledge bank on access to and use of the built environment by people with disability.</w:t>
            </w: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1.1</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 xml:space="preserve">Research and evaluate information on the requirements </w:t>
            </w:r>
            <w:r w:rsidRPr="00BF6593">
              <w:t>of people with disability to access and use the built environment.</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1.2</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Research and eval</w:t>
            </w:r>
            <w:r w:rsidRPr="00BF6593">
              <w:t>uate information on regulatory compliance requirements for people with disability to access and use the built environment.</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1.3</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Research and use forums for discussion and debate regarding the effects of disability on access to and use of the built environment.</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1.4</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Implement processes to ensure access to current information on regulatory changes and best practice solutions associ</w:t>
            </w:r>
            <w:r w:rsidRPr="00BF6593">
              <w:t>ated with access to and use of the built environment by people with disability.</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1.5</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Use technologies to develop and maintain an information management system to ensure currency and availability of information in knowledge bank.</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1.6</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 xml:space="preserve">Share and discuss </w:t>
            </w:r>
            <w:r w:rsidRPr="00BF6593">
              <w:t>information in knowledge bank with relevant persons.</w:t>
            </w:r>
          </w:p>
        </w:tc>
      </w:tr>
      <w:tr w:rsidTr="00BF65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6593">
            <w:pPr>
              <w:pStyle w:val="BodyText"/>
              <w:rPr>
                <w:lang w:val="en-NZ"/>
              </w:rPr>
            </w:pPr>
          </w:p>
        </w:tc>
      </w:tr>
      <w:tr w:rsidTr="00BF65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2</w:t>
            </w:r>
          </w:p>
        </w:tc>
        <w:tc>
          <w:tcPr>
            <w:tcW w:w="2357" w:type="dxa"/>
            <w:vMerge w:val="restart"/>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Analyse effects of disability on access to and use of the built environment.</w:t>
            </w: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2.1</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Research static and functional anthropometrics of people with physical disabilities and analyse and confirm their requirements for access to and use of the built environment.</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2.2</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 xml:space="preserve">Research functional abilities and needs of people with sensory impairment </w:t>
            </w:r>
            <w:r w:rsidRPr="00BF6593">
              <w:t>and analyse and confirm their requirements for access to and use of the built environment.</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2.3</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 xml:space="preserve">Research functional abilities and needs of people with cognitive impairment and analyse and confirm their requirements for access to and use of </w:t>
            </w:r>
            <w:r w:rsidRPr="00BF6593">
              <w:t>the built environment.</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2.4</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Monitor advancements in ergonomic practices and data and apply relevant information to analysis of requirements for access to and use of the built environment.</w:t>
            </w:r>
          </w:p>
        </w:tc>
      </w:tr>
      <w:tr w:rsidTr="00BF65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6593">
            <w:pPr>
              <w:pStyle w:val="BodyText"/>
              <w:rPr>
                <w:lang w:val="en-NZ"/>
              </w:rPr>
            </w:pPr>
          </w:p>
        </w:tc>
      </w:tr>
      <w:tr w:rsidTr="00BF65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3</w:t>
            </w:r>
          </w:p>
        </w:tc>
        <w:tc>
          <w:tcPr>
            <w:tcW w:w="2357" w:type="dxa"/>
            <w:vMerge w:val="restart"/>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Analyse regulatory compliance requirement</w:t>
            </w:r>
            <w:r w:rsidRPr="00BF6593">
              <w:t xml:space="preserve">s for </w:t>
            </w:r>
            <w:r w:rsidRPr="00BF6593">
              <w:t>access to and use of the built environment.</w:t>
            </w: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3.1</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 xml:space="preserve">Analyse content and application of relevant legislation, codes and standards in relation to ergonomic principles and access and use requirements of people with </w:t>
            </w:r>
            <w:r w:rsidRPr="00BF6593">
              <w:t>disability.</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3.2</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Analyse content and app</w:t>
            </w:r>
            <w:r w:rsidRPr="00BF6593">
              <w:t>lication of relevant government development policies and urban planning regulations in relation to ergonomic principles and access and use requirements of people with disability.</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3.3</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 xml:space="preserve">Identify conflicting compliance provisions and access issues that are </w:t>
            </w:r>
            <w:r w:rsidRPr="00BF6593">
              <w:t>not the subject of legislation and analyse and critique access solutions in consultation with relevant persons.</w:t>
            </w:r>
          </w:p>
        </w:tc>
      </w:tr>
      <w:tr w:rsidTr="00BF65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6593">
            <w:pPr>
              <w:pStyle w:val="BodyText"/>
              <w:rPr>
                <w:lang w:val="en-NZ"/>
              </w:rPr>
            </w:pPr>
          </w:p>
        </w:tc>
      </w:tr>
      <w:tr w:rsidTr="00BF65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4</w:t>
            </w:r>
          </w:p>
        </w:tc>
        <w:tc>
          <w:tcPr>
            <w:tcW w:w="2357" w:type="dxa"/>
            <w:vMerge w:val="restart"/>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Contribute to the development of the access consulting sector.</w:t>
            </w: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4.1</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Seek opportunities for learning and reflection on the needs of people with disability and principles of access and use and discuss findings with relevant persons to refine ideas.</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4.2</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Document research findings on best practice in access and use provisio</w:t>
            </w:r>
            <w:r w:rsidRPr="00BF6593">
              <w:t>n and share with relevant persons.</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4.3</w:t>
            </w:r>
          </w:p>
        </w:tc>
        <w:tc>
          <w:tcPr>
            <w:tcW w:w="5659"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Seek opportunities to participate in and contribute to professional debate and decision making relating to access and use compliance issues and solutions.</w:t>
            </w:r>
          </w:p>
        </w:tc>
      </w:tr>
      <w:tr w:rsidTr="00BF65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6593">
            <w:pPr>
              <w:pStyle w:val="BodyText"/>
              <w:rPr>
                <w:lang w:val="en-NZ"/>
              </w:rPr>
            </w:pPr>
            <w:r w:rsidRPr="00BF6593">
              <w:t>4.4</w:t>
            </w:r>
          </w:p>
        </w:tc>
        <w:tc>
          <w:tcPr>
            <w:tcW w:w="5659" w:type="dxa"/>
            <w:tcBorders>
              <w:top w:val="nil"/>
              <w:left w:val="nil"/>
              <w:bottom w:val="nil"/>
              <w:right w:val="nil"/>
            </w:tcBorders>
            <w:tcMar>
              <w:top w:w="0" w:type="dxa"/>
              <w:left w:w="62" w:type="dxa"/>
              <w:bottom w:w="0" w:type="dxa"/>
              <w:right w:w="62" w:type="dxa"/>
            </w:tcMar>
          </w:tcPr>
          <w:p w:rsidR="00000000" w:rsidRPr="00BF6593" w:rsidP="00BF6593">
            <w:pPr>
              <w:pStyle w:val="BodyText"/>
            </w:pPr>
            <w:r w:rsidRPr="00BF6593">
              <w:t>Seek and contribute to opportunities to improve access and use provisions.</w:t>
            </w:r>
          </w:p>
        </w:tc>
      </w:tr>
    </w:tbl>
    <w:p w:rsidR="00000000" w:rsidRPr="00BF6593" w:rsidP="00BF6593">
      <w:pPr>
        <w:pStyle w:val="BodyText"/>
      </w:pPr>
    </w:p>
    <w:p w:rsidR="00000000" w:rsidRPr="00BF6593" w:rsidP="00BF6593">
      <w:pPr>
        <w:pStyle w:val="AllowPageBreak"/>
      </w:pPr>
    </w:p>
    <w:p w:rsidR="00000000" w:rsidRPr="00BF6593" w:rsidP="00BF6593">
      <w:pPr>
        <w:pStyle w:val="Heading1"/>
      </w:pPr>
      <w:bookmarkStart w:id="6" w:name="O_905520"/>
      <w:bookmarkEnd w:id="6"/>
      <w:r w:rsidRPr="00BF6593">
        <w:t>Foundation Skills</w:t>
      </w:r>
    </w:p>
    <w:p w:rsidR="00000000" w:rsidRPr="00BF6593" w:rsidP="002A5849">
      <w:pPr>
        <w:pStyle w:val="BodyText"/>
      </w:pPr>
      <w:r w:rsidRPr="00BF6593">
        <w:t>Foundation skills essential to performance are explicit in the performance criteria of this unit of competency.</w:t>
      </w:r>
    </w:p>
    <w:p w:rsidR="00000000" w:rsidRPr="00BF6593" w:rsidP="00BF6593">
      <w:pPr>
        <w:pStyle w:val="Heading1"/>
      </w:pPr>
      <w:bookmarkStart w:id="7" w:name="O_905518"/>
      <w:bookmarkEnd w:id="7"/>
      <w:r w:rsidRPr="00BF6593">
        <w:t>Unit Mapping In</w:t>
      </w:r>
      <w:r w:rsidRPr="00BF6593">
        <w:t>formation</w:t>
      </w:r>
    </w:p>
    <w:p w:rsidR="00000000" w:rsidRPr="00BF6593" w:rsidP="002A5849">
      <w:pPr>
        <w:pStyle w:val="BodyText"/>
      </w:pPr>
      <w:r w:rsidRPr="00BF6593">
        <w:t>Supersedes and is equivalent to CPPACC8001A Research and analyse access and use requirements for people with diverse disabilities.</w:t>
      </w:r>
    </w:p>
    <w:p w:rsidR="00000000" w:rsidRPr="00BF6593" w:rsidP="00BF6593">
      <w:pPr>
        <w:pStyle w:val="Heading1"/>
      </w:pPr>
      <w:bookmarkStart w:id="8" w:name="O_905511"/>
      <w:bookmarkEnd w:id="8"/>
      <w:r w:rsidRPr="00BF6593">
        <w:t>Links</w:t>
      </w:r>
    </w:p>
    <w:p w:rsidR="00000000" w:rsidRPr="00BF6593" w:rsidP="002A5849">
      <w:pPr>
        <w:pStyle w:val="BodyText"/>
      </w:pPr>
      <w:r w:rsidRPr="00BF659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52EC2">
        <w:rPr>
          <w:rStyle w:val="Hyperlink"/>
        </w:rPr>
        <w:t>https://vetnet.gov.au/Pages/TrainingDocs.aspx?q=6f3f9672-30e8-4835-b348-205dfcf13d9b</w:t>
      </w:r>
      <w:r>
        <w:fldChar w:fldCharType="end"/>
      </w:r>
    </w:p>
    <w:p w:rsidR="00000000" w:rsidRPr="00BF6593" w:rsidP="00BF6593"/>
    <w:sectPr w:rsidSect="00BF65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93" w:rsidRPr="002A5849" w:rsidP="002A5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849" w:rsidP="00BF6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849" w:rsidP="00BF65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A5849" w:rsidP="00BF65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8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593" w:rsidRPr="002A5849" w:rsidP="002A58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849" w:rsidRPr="002D2AF8" w:rsidP="00BF6593">
    <w:pPr>
      <w:pStyle w:val="Header"/>
      <w:framePr w:wrap="around"/>
    </w:pPr>
    <w:r>
      <w:fldChar w:fldCharType="begin"/>
    </w:r>
    <w:r>
      <w:instrText xml:space="preserve"> TITLE   \* MERGEFORMAT </w:instrText>
    </w:r>
    <w:r>
      <w:fldChar w:fldCharType="separate"/>
    </w:r>
    <w:r>
      <w:t>CPPACC8001 Research and analyse access and use requirements for people with diverse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A5849" w:rsidP="00BF6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593"/>
    <w:pPr>
      <w:spacing w:before="360" w:after="60"/>
      <w:outlineLvl w:val="0"/>
    </w:pPr>
    <w:rPr>
      <w:sz w:val="32"/>
    </w:rPr>
  </w:style>
  <w:style w:type="paragraph" w:styleId="Heading2">
    <w:name w:val="heading 2"/>
    <w:basedOn w:val="HeadingBase"/>
    <w:next w:val="BodyText"/>
    <w:link w:val="Heading2Char"/>
    <w:qFormat/>
    <w:rsid w:val="00BF6593"/>
    <w:pPr>
      <w:keepLines/>
      <w:spacing w:before="240" w:after="120"/>
      <w:outlineLvl w:val="1"/>
    </w:pPr>
    <w:rPr>
      <w:sz w:val="28"/>
      <w:szCs w:val="40"/>
    </w:rPr>
  </w:style>
  <w:style w:type="paragraph" w:styleId="Heading3">
    <w:name w:val="heading 3"/>
    <w:basedOn w:val="HeadingBase"/>
    <w:next w:val="BodyText"/>
    <w:link w:val="Heading3Char"/>
    <w:qFormat/>
    <w:rsid w:val="00BF6593"/>
    <w:pPr>
      <w:spacing w:before="180" w:after="120"/>
      <w:outlineLvl w:val="2"/>
    </w:pPr>
    <w:rPr>
      <w:spacing w:val="-10"/>
      <w:kern w:val="32"/>
    </w:rPr>
  </w:style>
  <w:style w:type="paragraph" w:styleId="Heading4">
    <w:name w:val="heading 4"/>
    <w:basedOn w:val="HeadingBase"/>
    <w:next w:val="BodyText"/>
    <w:link w:val="Heading4Char"/>
    <w:qFormat/>
    <w:rsid w:val="00BF6593"/>
    <w:pPr>
      <w:spacing w:before="160" w:after="120"/>
      <w:outlineLvl w:val="3"/>
    </w:pPr>
    <w:rPr>
      <w:sz w:val="22"/>
    </w:rPr>
  </w:style>
  <w:style w:type="paragraph" w:styleId="Heading5">
    <w:name w:val="heading 5"/>
    <w:basedOn w:val="HeadingBase"/>
    <w:next w:val="Normal"/>
    <w:link w:val="Heading5Char"/>
    <w:qFormat/>
    <w:rsid w:val="00BF6593"/>
    <w:pPr>
      <w:spacing w:before="80"/>
      <w:outlineLvl w:val="4"/>
    </w:pPr>
    <w:rPr>
      <w:color w:val="918585"/>
      <w:sz w:val="20"/>
    </w:rPr>
  </w:style>
  <w:style w:type="paragraph" w:styleId="Heading6">
    <w:name w:val="heading 6"/>
    <w:basedOn w:val="HeadingBase"/>
    <w:next w:val="Normal"/>
    <w:link w:val="Heading6Char"/>
    <w:qFormat/>
    <w:rsid w:val="00BF6593"/>
    <w:pPr>
      <w:spacing w:before="60"/>
      <w:outlineLvl w:val="5"/>
    </w:pPr>
    <w:rPr>
      <w:color w:val="918585"/>
      <w:sz w:val="20"/>
    </w:rPr>
  </w:style>
  <w:style w:type="paragraph" w:styleId="Heading7">
    <w:name w:val="heading 7"/>
    <w:basedOn w:val="Normal"/>
    <w:next w:val="Normal"/>
    <w:link w:val="Heading7Char"/>
    <w:qFormat/>
    <w:rsid w:val="00BF6593"/>
    <w:pPr>
      <w:ind w:left="720"/>
      <w:outlineLvl w:val="6"/>
    </w:pPr>
    <w:rPr>
      <w:i/>
    </w:rPr>
  </w:style>
  <w:style w:type="paragraph" w:styleId="Heading8">
    <w:name w:val="heading 8"/>
    <w:basedOn w:val="Normal"/>
    <w:next w:val="Normal"/>
    <w:link w:val="Heading8Char"/>
    <w:qFormat/>
    <w:rsid w:val="00BF6593"/>
    <w:pPr>
      <w:ind w:left="720"/>
      <w:outlineLvl w:val="7"/>
    </w:pPr>
    <w:rPr>
      <w:i/>
    </w:rPr>
  </w:style>
  <w:style w:type="paragraph" w:styleId="Heading9">
    <w:name w:val="heading 9"/>
    <w:basedOn w:val="Normal"/>
    <w:next w:val="Normal"/>
    <w:link w:val="Heading9Char"/>
    <w:qFormat/>
    <w:rsid w:val="00BF6593"/>
    <w:pPr>
      <w:ind w:left="720"/>
      <w:outlineLvl w:val="8"/>
    </w:pPr>
    <w:rPr>
      <w:i/>
    </w:rPr>
  </w:style>
  <w:style w:type="character" w:default="1" w:styleId="DefaultParagraphFont">
    <w:name w:val="Default Paragraph Font"/>
    <w:uiPriority w:val="1"/>
    <w:unhideWhenUsed/>
    <w:rsid w:val="00BF6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593"/>
  </w:style>
  <w:style w:type="character" w:customStyle="1" w:styleId="Heading1Char">
    <w:name w:val="Heading 1 Char"/>
    <w:basedOn w:val="DefaultParagraphFont"/>
    <w:link w:val="Heading1"/>
    <w:rsid w:val="00BF6593"/>
    <w:rPr>
      <w:rFonts w:ascii="Times New Roman" w:eastAsia="Times New Roman" w:hAnsi="Times New Roman" w:cs="Times New Roman"/>
      <w:b/>
      <w:sz w:val="32"/>
      <w:szCs w:val="20"/>
      <w:lang w:eastAsia="en-US"/>
    </w:rPr>
  </w:style>
  <w:style w:type="paragraph" w:styleId="BodyText">
    <w:name w:val="Body Text"/>
    <w:basedOn w:val="Normal"/>
    <w:link w:val="BodyTextChar"/>
    <w:rsid w:val="00BF65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593"/>
    <w:rPr>
      <w:rFonts w:ascii="Times New Roman" w:eastAsia="Times New Roman" w:hAnsi="Times New Roman" w:cs="Times New Roman"/>
      <w:sz w:val="24"/>
      <w:lang w:eastAsia="en-US"/>
    </w:rPr>
  </w:style>
  <w:style w:type="paragraph" w:customStyle="1" w:styleId="SuperHeading">
    <w:name w:val="SuperHeading"/>
    <w:basedOn w:val="Normal"/>
    <w:rsid w:val="00BF6593"/>
    <w:pPr>
      <w:spacing w:before="240" w:after="120"/>
      <w:outlineLvl w:val="0"/>
    </w:pPr>
    <w:rPr>
      <w:rFonts w:ascii="Times New Roman" w:hAnsi="Times New Roman"/>
      <w:b/>
      <w:sz w:val="32"/>
    </w:rPr>
  </w:style>
  <w:style w:type="paragraph" w:customStyle="1" w:styleId="AllowPageBreak">
    <w:name w:val="AllowPageBreak"/>
    <w:rsid w:val="00BF65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593"/>
    <w:rPr>
      <w:rFonts w:ascii="Courier New" w:eastAsia="Times New Roman" w:hAnsi="Courier New" w:cs="Times New Roman"/>
      <w:i/>
      <w:szCs w:val="20"/>
      <w:lang w:eastAsia="en-US"/>
    </w:rPr>
  </w:style>
  <w:style w:type="paragraph" w:customStyle="1" w:styleId="HeadingBase">
    <w:name w:val="Heading Base"/>
    <w:rsid w:val="00BF6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593"/>
    <w:pPr>
      <w:tabs>
        <w:tab w:val="right" w:leader="dot" w:pos="9072"/>
      </w:tabs>
      <w:ind w:left="567"/>
    </w:pPr>
    <w:rPr>
      <w:szCs w:val="22"/>
    </w:rPr>
  </w:style>
  <w:style w:type="paragraph" w:customStyle="1" w:styleId="TOCBase">
    <w:name w:val="TOC Base"/>
    <w:rsid w:val="00BF6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593"/>
    <w:pPr>
      <w:tabs>
        <w:tab w:val="right" w:leader="dot" w:pos="9072"/>
      </w:tabs>
      <w:spacing w:before="40" w:after="40"/>
      <w:ind w:left="284"/>
    </w:pPr>
    <w:rPr>
      <w:rFonts w:ascii="Times New Roman" w:hAnsi="Times New Roman"/>
    </w:rPr>
  </w:style>
  <w:style w:type="paragraph" w:styleId="TOC1">
    <w:name w:val="toc 1"/>
    <w:basedOn w:val="TOCBase"/>
    <w:next w:val="Normal"/>
    <w:rsid w:val="00BF65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593"/>
    <w:rPr>
      <w:rFonts w:ascii="Times New Roman" w:eastAsia="Times New Roman" w:hAnsi="Times New Roman" w:cs="Times New Roman"/>
      <w:sz w:val="16"/>
      <w:lang w:eastAsia="en-US"/>
    </w:rPr>
  </w:style>
  <w:style w:type="paragraph" w:styleId="Title">
    <w:name w:val="Title"/>
    <w:basedOn w:val="HeadingBase"/>
    <w:link w:val="TitleChar"/>
    <w:qFormat/>
    <w:rsid w:val="00BF6593"/>
    <w:pPr>
      <w:spacing w:before="5040"/>
      <w:jc w:val="center"/>
    </w:pPr>
    <w:rPr>
      <w:sz w:val="48"/>
      <w:szCs w:val="72"/>
      <w:lang w:val="en-US"/>
    </w:rPr>
  </w:style>
  <w:style w:type="character" w:customStyle="1" w:styleId="TitleChar">
    <w:name w:val="Title Char"/>
    <w:basedOn w:val="DefaultParagraphFont"/>
    <w:link w:val="Title"/>
    <w:rsid w:val="00BF6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593"/>
    <w:pPr>
      <w:tabs>
        <w:tab w:val="left" w:pos="3600"/>
        <w:tab w:val="left" w:pos="3958"/>
      </w:tabs>
    </w:pPr>
  </w:style>
  <w:style w:type="paragraph" w:styleId="List">
    <w:name w:val="List"/>
    <w:basedOn w:val="BodyText"/>
    <w:next w:val="BodyText"/>
    <w:rsid w:val="00BF6593"/>
    <w:pPr>
      <w:tabs>
        <w:tab w:val="left" w:pos="340"/>
      </w:tabs>
      <w:spacing w:before="60" w:after="60"/>
      <w:ind w:left="340" w:hanging="340"/>
    </w:pPr>
  </w:style>
  <w:style w:type="paragraph" w:styleId="ListBullet">
    <w:name w:val="List Bullet"/>
    <w:basedOn w:val="List"/>
    <w:rsid w:val="00BF6593"/>
    <w:pPr>
      <w:numPr>
        <w:numId w:val="10"/>
      </w:numPr>
      <w:tabs>
        <w:tab w:val="clear" w:pos="340"/>
      </w:tabs>
      <w:spacing w:before="40" w:after="40"/>
    </w:pPr>
  </w:style>
  <w:style w:type="paragraph" w:customStyle="1" w:styleId="Note">
    <w:name w:val="Note"/>
    <w:basedOn w:val="BodyText"/>
    <w:rsid w:val="00BF65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6593"/>
    <w:rPr>
      <w:b/>
      <w:spacing w:val="0"/>
    </w:rPr>
  </w:style>
  <w:style w:type="paragraph" w:customStyle="1" w:styleId="SuperTitle">
    <w:name w:val="SuperTitle"/>
    <w:basedOn w:val="Title"/>
    <w:rsid w:val="00BF6593"/>
    <w:pPr>
      <w:framePr w:wrap="auto" w:hAnchor="text" w:y="6049"/>
    </w:pPr>
    <w:rPr>
      <w:color w:val="000000"/>
      <w:sz w:val="40"/>
    </w:rPr>
  </w:style>
  <w:style w:type="paragraph" w:customStyle="1" w:styleId="TOCTitle">
    <w:name w:val="TOCTitle"/>
    <w:basedOn w:val="Heading1"/>
    <w:rsid w:val="00BF6593"/>
    <w:pPr>
      <w:spacing w:after="240"/>
      <w:jc w:val="center"/>
      <w:outlineLvl w:val="9"/>
    </w:pPr>
    <w:rPr>
      <w:caps/>
    </w:rPr>
  </w:style>
  <w:style w:type="paragraph" w:customStyle="1" w:styleId="Version">
    <w:name w:val="Version"/>
    <w:rsid w:val="00BF65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593"/>
    <w:pPr>
      <w:numPr>
        <w:numId w:val="11"/>
      </w:numPr>
      <w:tabs>
        <w:tab w:val="clear" w:pos="680"/>
      </w:tabs>
    </w:pPr>
  </w:style>
  <w:style w:type="paragraph" w:styleId="Index1">
    <w:name w:val="index 1"/>
    <w:basedOn w:val="Normal"/>
    <w:next w:val="Normal"/>
    <w:semiHidden/>
    <w:rsid w:val="00BF6593"/>
    <w:pPr>
      <w:keepNext w:val="0"/>
      <w:tabs>
        <w:tab w:val="right" w:pos="4176"/>
      </w:tabs>
      <w:ind w:left="198" w:hanging="198"/>
    </w:pPr>
    <w:rPr>
      <w:rFonts w:ascii="Garamond" w:hAnsi="Garamond"/>
    </w:rPr>
  </w:style>
  <w:style w:type="paragraph" w:styleId="IndexHeading">
    <w:name w:val="index heading"/>
    <w:basedOn w:val="Normal"/>
    <w:next w:val="Index1"/>
    <w:semiHidden/>
    <w:rsid w:val="00BF6593"/>
    <w:pPr>
      <w:spacing w:before="120" w:after="120"/>
    </w:pPr>
    <w:rPr>
      <w:rFonts w:ascii="Arial" w:hAnsi="Arial"/>
      <w:b/>
      <w:color w:val="918585"/>
      <w:sz w:val="24"/>
    </w:rPr>
  </w:style>
  <w:style w:type="paragraph" w:styleId="Header">
    <w:name w:val="header"/>
    <w:basedOn w:val="Normal"/>
    <w:link w:val="HeaderChar"/>
    <w:rsid w:val="00BF6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593"/>
    <w:rPr>
      <w:rFonts w:ascii="Times New Roman" w:eastAsia="Times New Roman" w:hAnsi="Times New Roman" w:cs="Times New Roman"/>
      <w:sz w:val="16"/>
      <w:szCs w:val="20"/>
      <w:lang w:val="en-GB" w:eastAsia="en-US"/>
    </w:rPr>
  </w:style>
  <w:style w:type="paragraph" w:customStyle="1" w:styleId="Chapter">
    <w:name w:val="Chapter"/>
    <w:basedOn w:val="Normal"/>
    <w:rsid w:val="00BF6593"/>
    <w:pPr>
      <w:spacing w:before="240"/>
    </w:pPr>
    <w:rPr>
      <w:rFonts w:ascii="Times New Roman" w:hAnsi="Times New Roman"/>
      <w:smallCaps/>
      <w:spacing w:val="80"/>
      <w:sz w:val="28"/>
    </w:rPr>
  </w:style>
  <w:style w:type="paragraph" w:customStyle="1" w:styleId="InChapter">
    <w:name w:val="InChapter"/>
    <w:basedOn w:val="Heading3"/>
    <w:rsid w:val="00BF6593"/>
    <w:pPr>
      <w:spacing w:after="240"/>
      <w:outlineLvl w:val="9"/>
    </w:pPr>
    <w:rPr>
      <w:noProof/>
    </w:rPr>
  </w:style>
  <w:style w:type="paragraph" w:styleId="Index2">
    <w:name w:val="index 2"/>
    <w:basedOn w:val="Normal"/>
    <w:next w:val="Normal"/>
    <w:semiHidden/>
    <w:rsid w:val="00BF6593"/>
    <w:pPr>
      <w:tabs>
        <w:tab w:val="right" w:pos="4176"/>
      </w:tabs>
      <w:ind w:left="568" w:hanging="284"/>
    </w:pPr>
    <w:rPr>
      <w:rFonts w:ascii="Garamond" w:hAnsi="Garamond"/>
    </w:rPr>
  </w:style>
  <w:style w:type="paragraph" w:customStyle="1" w:styleId="Byline">
    <w:name w:val="Byline"/>
    <w:rsid w:val="00BF6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593"/>
    <w:pPr>
      <w:tabs>
        <w:tab w:val="clear" w:pos="3600"/>
        <w:tab w:val="clear" w:pos="3958"/>
      </w:tabs>
      <w:jc w:val="right"/>
    </w:pPr>
  </w:style>
  <w:style w:type="character" w:styleId="Emphasis">
    <w:name w:val="Emphasis"/>
    <w:basedOn w:val="DefaultParagraphFont"/>
    <w:qFormat/>
    <w:rsid w:val="00BF6593"/>
    <w:rPr>
      <w:i/>
    </w:rPr>
  </w:style>
  <w:style w:type="paragraph" w:styleId="Caption">
    <w:name w:val="caption"/>
    <w:basedOn w:val="BodyText"/>
    <w:next w:val="Normal"/>
    <w:qFormat/>
    <w:rsid w:val="00BF6593"/>
    <w:pPr>
      <w:framePr w:w="2268" w:hSpace="181" w:vSpace="181" w:wrap="around" w:vAnchor="text" w:hAnchor="page" w:x="1135" w:y="285" w:anchorLock="1"/>
    </w:pPr>
    <w:rPr>
      <w:i/>
    </w:rPr>
  </w:style>
  <w:style w:type="paragraph" w:customStyle="1" w:styleId="MiniTOCTitle">
    <w:name w:val="MiniTOCTitle"/>
    <w:basedOn w:val="Heading4"/>
    <w:rsid w:val="00BF6593"/>
    <w:pPr>
      <w:spacing w:before="240"/>
      <w:outlineLvl w:val="9"/>
    </w:pPr>
    <w:rPr>
      <w:noProof/>
      <w:sz w:val="24"/>
    </w:rPr>
  </w:style>
  <w:style w:type="paragraph" w:customStyle="1" w:styleId="MiniTOCItem">
    <w:name w:val="MiniTOCItem"/>
    <w:basedOn w:val="ListBullet"/>
    <w:rsid w:val="00BF6593"/>
    <w:pPr>
      <w:numPr>
        <w:numId w:val="0"/>
      </w:numPr>
      <w:tabs>
        <w:tab w:val="right" w:leader="dot" w:pos="6521"/>
      </w:tabs>
      <w:spacing w:before="0" w:after="0"/>
    </w:pPr>
  </w:style>
  <w:style w:type="paragraph" w:customStyle="1" w:styleId="TOFTitle">
    <w:name w:val="TOFTitle"/>
    <w:basedOn w:val="TOCTitle"/>
    <w:rsid w:val="00BF6593"/>
  </w:style>
  <w:style w:type="paragraph" w:styleId="TableofFigures">
    <w:name w:val="table of figures"/>
    <w:basedOn w:val="Normal"/>
    <w:next w:val="Normal"/>
    <w:semiHidden/>
    <w:rsid w:val="00BF6593"/>
    <w:pPr>
      <w:tabs>
        <w:tab w:val="right" w:leader="dot" w:pos="9072"/>
      </w:tabs>
      <w:ind w:left="970" w:hanging="403"/>
    </w:pPr>
    <w:rPr>
      <w:rFonts w:ascii="Times New Roman" w:hAnsi="Times New Roman"/>
      <w:b/>
    </w:rPr>
  </w:style>
  <w:style w:type="paragraph" w:styleId="ListNumber">
    <w:name w:val="List Number"/>
    <w:basedOn w:val="List"/>
    <w:rsid w:val="00BF6593"/>
    <w:pPr>
      <w:numPr>
        <w:numId w:val="13"/>
      </w:numPr>
      <w:tabs>
        <w:tab w:val="clear" w:pos="340"/>
      </w:tabs>
    </w:pPr>
  </w:style>
  <w:style w:type="character" w:customStyle="1" w:styleId="WingdingSymbols">
    <w:name w:val="Wingding Symbols"/>
    <w:rsid w:val="00BF6593"/>
    <w:rPr>
      <w:rFonts w:ascii="Wingdings" w:hAnsi="Wingdings"/>
    </w:rPr>
  </w:style>
  <w:style w:type="paragraph" w:customStyle="1" w:styleId="TableHeading">
    <w:name w:val="Table Heading"/>
    <w:basedOn w:val="HeadingBase"/>
    <w:rsid w:val="00BF6593"/>
    <w:pPr>
      <w:keepLines/>
      <w:pBdr>
        <w:bottom w:val="single" w:sz="6" w:space="1" w:color="918585"/>
      </w:pBdr>
      <w:spacing w:before="240"/>
    </w:pPr>
  </w:style>
  <w:style w:type="character" w:customStyle="1" w:styleId="HotSpot">
    <w:name w:val="HotSpot"/>
    <w:rsid w:val="00BF6593"/>
    <w:rPr>
      <w:color w:val="0033CC"/>
      <w:u w:val="none"/>
    </w:rPr>
  </w:style>
  <w:style w:type="paragraph" w:customStyle="1" w:styleId="BodyTextRight">
    <w:name w:val="Body Text Right"/>
    <w:basedOn w:val="BodyText"/>
    <w:rsid w:val="00BF6593"/>
    <w:pPr>
      <w:spacing w:before="0" w:after="0"/>
      <w:jc w:val="right"/>
    </w:pPr>
  </w:style>
  <w:style w:type="paragraph" w:styleId="Index3">
    <w:name w:val="index 3"/>
    <w:basedOn w:val="ListNumber2"/>
    <w:next w:val="Normal"/>
    <w:semiHidden/>
    <w:rsid w:val="00BF6593"/>
    <w:pPr>
      <w:numPr>
        <w:numId w:val="0"/>
      </w:numPr>
      <w:tabs>
        <w:tab w:val="right" w:leader="dot" w:pos="4176"/>
      </w:tabs>
    </w:pPr>
  </w:style>
  <w:style w:type="paragraph" w:styleId="ListNumber2">
    <w:name w:val="List Number 2"/>
    <w:basedOn w:val="List2"/>
    <w:rsid w:val="00BF6593"/>
    <w:pPr>
      <w:numPr>
        <w:numId w:val="8"/>
      </w:numPr>
      <w:tabs>
        <w:tab w:val="clear" w:pos="1060"/>
      </w:tabs>
    </w:pPr>
  </w:style>
  <w:style w:type="paragraph" w:customStyle="1" w:styleId="MarginNote">
    <w:name w:val="Margin Note"/>
    <w:basedOn w:val="BodyText"/>
    <w:rsid w:val="00BF6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593"/>
    <w:rPr>
      <w:sz w:val="32"/>
    </w:rPr>
  </w:style>
  <w:style w:type="paragraph" w:customStyle="1" w:styleId="HeadingProcedure">
    <w:name w:val="Heading Procedure"/>
    <w:basedOn w:val="HeadingBase"/>
    <w:next w:val="Normal"/>
    <w:rsid w:val="00BF6593"/>
    <w:pPr>
      <w:tabs>
        <w:tab w:val="left" w:pos="0"/>
      </w:tabs>
      <w:spacing w:before="120" w:after="60"/>
    </w:pPr>
    <w:rPr>
      <w:i/>
      <w:color w:val="918585"/>
      <w:sz w:val="22"/>
    </w:rPr>
  </w:style>
  <w:style w:type="paragraph" w:customStyle="1" w:styleId="TableBodyText">
    <w:name w:val="Table Body Text"/>
    <w:basedOn w:val="BodyText"/>
    <w:rsid w:val="00BF6593"/>
    <w:pPr>
      <w:spacing w:before="60" w:after="60"/>
    </w:pPr>
  </w:style>
  <w:style w:type="paragraph" w:styleId="ListContinue">
    <w:name w:val="List Continue"/>
    <w:basedOn w:val="List"/>
    <w:rsid w:val="00BF6593"/>
    <w:pPr>
      <w:ind w:firstLine="0"/>
    </w:pPr>
  </w:style>
  <w:style w:type="paragraph" w:customStyle="1" w:styleId="ListNote">
    <w:name w:val="List Note"/>
    <w:basedOn w:val="List"/>
    <w:rsid w:val="00BF6593"/>
    <w:pPr>
      <w:pBdr>
        <w:top w:val="single" w:sz="6" w:space="2" w:color="918585"/>
        <w:bottom w:val="single" w:sz="6" w:space="2" w:color="918585"/>
      </w:pBdr>
      <w:tabs>
        <w:tab w:val="left" w:pos="1021"/>
      </w:tabs>
      <w:ind w:firstLine="0"/>
    </w:pPr>
  </w:style>
  <w:style w:type="paragraph" w:customStyle="1" w:styleId="Warning">
    <w:name w:val="Warning"/>
    <w:basedOn w:val="BodyText"/>
    <w:rsid w:val="00BF6593"/>
    <w:pPr>
      <w:shd w:val="clear" w:color="auto" w:fill="D9D9D9"/>
      <w:tabs>
        <w:tab w:val="left" w:pos="992"/>
      </w:tabs>
      <w:ind w:left="119" w:right="119"/>
    </w:pPr>
    <w:rPr>
      <w:sz w:val="20"/>
    </w:rPr>
  </w:style>
  <w:style w:type="paragraph" w:customStyle="1" w:styleId="MarginIcons">
    <w:name w:val="Margin Icons"/>
    <w:basedOn w:val="BodyText"/>
    <w:rsid w:val="00BF6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593"/>
    <w:rPr>
      <w:rFonts w:ascii="Courier New" w:hAnsi="Courier New"/>
    </w:rPr>
  </w:style>
  <w:style w:type="paragraph" w:customStyle="1" w:styleId="NoteBullet">
    <w:name w:val="Note Bullet"/>
    <w:basedOn w:val="Note"/>
    <w:rsid w:val="00BF6593"/>
    <w:pPr>
      <w:tabs>
        <w:tab w:val="clear" w:pos="680"/>
      </w:tabs>
      <w:spacing w:before="60" w:after="60"/>
    </w:pPr>
  </w:style>
  <w:style w:type="paragraph" w:customStyle="1" w:styleId="SubHeading2">
    <w:name w:val="SubHeading2"/>
    <w:basedOn w:val="HeadingBase"/>
    <w:rsid w:val="00BF6593"/>
    <w:pPr>
      <w:spacing w:before="240" w:after="60"/>
    </w:pPr>
    <w:rPr>
      <w:sz w:val="20"/>
    </w:rPr>
  </w:style>
  <w:style w:type="paragraph" w:customStyle="1" w:styleId="SubHeading1">
    <w:name w:val="SubHeading1"/>
    <w:basedOn w:val="HeadingBase"/>
    <w:rsid w:val="00BF6593"/>
    <w:pPr>
      <w:spacing w:before="240" w:after="60"/>
    </w:pPr>
    <w:rPr>
      <w:color w:val="918585"/>
      <w:sz w:val="22"/>
    </w:rPr>
  </w:style>
  <w:style w:type="paragraph" w:customStyle="1" w:styleId="SideHeading">
    <w:name w:val="Side Heading"/>
    <w:basedOn w:val="HeadingBase"/>
    <w:rsid w:val="00BF6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593"/>
    <w:pPr>
      <w:numPr>
        <w:numId w:val="9"/>
      </w:numPr>
    </w:pPr>
  </w:style>
  <w:style w:type="paragraph" w:styleId="PlainText">
    <w:name w:val="Plain Text"/>
    <w:basedOn w:val="Normal"/>
    <w:link w:val="PlainTextChar"/>
    <w:rsid w:val="00BF6593"/>
    <w:rPr>
      <w:sz w:val="20"/>
    </w:rPr>
  </w:style>
  <w:style w:type="character" w:customStyle="1" w:styleId="PlainTextChar">
    <w:name w:val="Plain Text Char"/>
    <w:basedOn w:val="DefaultParagraphFont"/>
    <w:link w:val="PlainText"/>
    <w:rsid w:val="00BF6593"/>
    <w:rPr>
      <w:rFonts w:ascii="Courier New" w:eastAsia="Times New Roman" w:hAnsi="Courier New" w:cs="Times New Roman"/>
      <w:sz w:val="20"/>
      <w:szCs w:val="20"/>
      <w:lang w:eastAsia="en-US"/>
    </w:rPr>
  </w:style>
  <w:style w:type="character" w:customStyle="1" w:styleId="MenuOption">
    <w:name w:val="Menu Option"/>
    <w:basedOn w:val="DefaultParagraphFont"/>
    <w:rsid w:val="00BF6593"/>
    <w:rPr>
      <w:b/>
      <w:smallCaps/>
    </w:rPr>
  </w:style>
  <w:style w:type="paragraph" w:customStyle="1" w:styleId="TableListNumber">
    <w:name w:val="Table List Number"/>
    <w:basedOn w:val="ListNumber"/>
    <w:rsid w:val="00BF6593"/>
    <w:pPr>
      <w:numPr>
        <w:numId w:val="0"/>
      </w:numPr>
    </w:pPr>
  </w:style>
  <w:style w:type="paragraph" w:styleId="TOC4">
    <w:name w:val="toc 4"/>
    <w:basedOn w:val="TOCBase"/>
    <w:next w:val="Normal"/>
    <w:semiHidden/>
    <w:rsid w:val="00BF6593"/>
    <w:pPr>
      <w:tabs>
        <w:tab w:val="right" w:leader="dot" w:pos="9071"/>
      </w:tabs>
      <w:ind w:left="1701"/>
    </w:pPr>
  </w:style>
  <w:style w:type="paragraph" w:customStyle="1" w:styleId="ListAlpha">
    <w:name w:val="List Alpha"/>
    <w:basedOn w:val="List"/>
    <w:rsid w:val="00BF6593"/>
    <w:pPr>
      <w:numPr>
        <w:numId w:val="7"/>
      </w:numPr>
    </w:pPr>
  </w:style>
  <w:style w:type="paragraph" w:customStyle="1" w:styleId="ListAlpha2">
    <w:name w:val="List Alpha 2"/>
    <w:basedOn w:val="List2"/>
    <w:rsid w:val="00BF6593"/>
    <w:pPr>
      <w:numPr>
        <w:numId w:val="6"/>
      </w:numPr>
    </w:pPr>
  </w:style>
  <w:style w:type="paragraph" w:styleId="List2">
    <w:name w:val="List 2"/>
    <w:basedOn w:val="BodyText"/>
    <w:rsid w:val="00BF6593"/>
    <w:pPr>
      <w:tabs>
        <w:tab w:val="left" w:pos="680"/>
      </w:tabs>
      <w:spacing w:before="60" w:after="60"/>
      <w:ind w:left="680" w:hanging="340"/>
    </w:pPr>
  </w:style>
  <w:style w:type="paragraph" w:styleId="List3">
    <w:name w:val="List 3"/>
    <w:basedOn w:val="BodyText"/>
    <w:rsid w:val="00BF6593"/>
    <w:pPr>
      <w:tabs>
        <w:tab w:val="left" w:pos="1021"/>
      </w:tabs>
      <w:spacing w:before="60" w:after="60"/>
      <w:ind w:left="1020" w:hanging="340"/>
    </w:pPr>
  </w:style>
  <w:style w:type="paragraph" w:styleId="List4">
    <w:name w:val="List 4"/>
    <w:basedOn w:val="BodyText"/>
    <w:rsid w:val="00BF6593"/>
    <w:pPr>
      <w:tabs>
        <w:tab w:val="left" w:pos="1361"/>
      </w:tabs>
      <w:spacing w:before="60" w:after="60"/>
      <w:ind w:left="1361" w:hanging="340"/>
    </w:pPr>
  </w:style>
  <w:style w:type="paragraph" w:styleId="List5">
    <w:name w:val="List 5"/>
    <w:basedOn w:val="BodyText"/>
    <w:rsid w:val="00BF6593"/>
    <w:pPr>
      <w:tabs>
        <w:tab w:val="left" w:pos="1701"/>
      </w:tabs>
      <w:spacing w:before="60" w:after="60"/>
      <w:ind w:left="1701" w:hanging="340"/>
    </w:pPr>
  </w:style>
  <w:style w:type="paragraph" w:styleId="ListBullet3">
    <w:name w:val="List Bullet 3"/>
    <w:basedOn w:val="List3"/>
    <w:rsid w:val="00BF6593"/>
    <w:pPr>
      <w:numPr>
        <w:numId w:val="12"/>
      </w:numPr>
      <w:tabs>
        <w:tab w:val="clear" w:pos="1021"/>
      </w:tabs>
      <w:ind w:left="1037" w:hanging="357"/>
    </w:pPr>
  </w:style>
  <w:style w:type="paragraph" w:styleId="ListBullet4">
    <w:name w:val="List Bullet 4"/>
    <w:basedOn w:val="List4"/>
    <w:rsid w:val="00BF6593"/>
    <w:pPr>
      <w:numPr>
        <w:numId w:val="1"/>
      </w:numPr>
      <w:tabs>
        <w:tab w:val="clear" w:pos="1361"/>
      </w:tabs>
    </w:pPr>
  </w:style>
  <w:style w:type="paragraph" w:styleId="ListBullet5">
    <w:name w:val="List Bullet 5"/>
    <w:basedOn w:val="List5"/>
    <w:rsid w:val="00BF6593"/>
    <w:pPr>
      <w:numPr>
        <w:numId w:val="2"/>
      </w:numPr>
    </w:pPr>
  </w:style>
  <w:style w:type="paragraph" w:styleId="ListContinue2">
    <w:name w:val="List Continue 2"/>
    <w:basedOn w:val="List2"/>
    <w:rsid w:val="00BF6593"/>
    <w:pPr>
      <w:ind w:firstLine="0"/>
    </w:pPr>
  </w:style>
  <w:style w:type="paragraph" w:styleId="ListContinue3">
    <w:name w:val="List Continue 3"/>
    <w:basedOn w:val="List3"/>
    <w:rsid w:val="00BF6593"/>
    <w:pPr>
      <w:ind w:left="1021" w:firstLine="0"/>
    </w:pPr>
  </w:style>
  <w:style w:type="paragraph" w:styleId="ListContinue4">
    <w:name w:val="List Continue 4"/>
    <w:basedOn w:val="List4"/>
    <w:rsid w:val="00BF6593"/>
    <w:pPr>
      <w:ind w:firstLine="0"/>
    </w:pPr>
  </w:style>
  <w:style w:type="paragraph" w:styleId="ListContinue5">
    <w:name w:val="List Continue 5"/>
    <w:basedOn w:val="List5"/>
    <w:rsid w:val="00BF6593"/>
    <w:pPr>
      <w:ind w:firstLine="0"/>
    </w:pPr>
  </w:style>
  <w:style w:type="paragraph" w:styleId="ListNumber3">
    <w:name w:val="List Number 3"/>
    <w:basedOn w:val="List3"/>
    <w:rsid w:val="00BF6593"/>
    <w:pPr>
      <w:numPr>
        <w:numId w:val="3"/>
      </w:numPr>
    </w:pPr>
  </w:style>
  <w:style w:type="paragraph" w:styleId="ListNumber4">
    <w:name w:val="List Number 4"/>
    <w:basedOn w:val="List4"/>
    <w:rsid w:val="00BF6593"/>
    <w:pPr>
      <w:numPr>
        <w:numId w:val="4"/>
      </w:numPr>
    </w:pPr>
  </w:style>
  <w:style w:type="paragraph" w:styleId="ListNumber5">
    <w:name w:val="List Number 5"/>
    <w:basedOn w:val="List5"/>
    <w:rsid w:val="00BF6593"/>
    <w:pPr>
      <w:numPr>
        <w:numId w:val="5"/>
      </w:numPr>
    </w:pPr>
  </w:style>
  <w:style w:type="paragraph" w:styleId="BlockText">
    <w:name w:val="Block Text"/>
    <w:basedOn w:val="Normal"/>
    <w:rsid w:val="00BF6593"/>
    <w:pPr>
      <w:spacing w:after="120"/>
      <w:ind w:left="1440" w:right="1440"/>
    </w:pPr>
  </w:style>
  <w:style w:type="character" w:customStyle="1" w:styleId="Subscript">
    <w:name w:val="Subscript"/>
    <w:basedOn w:val="DefaultParagraphFont"/>
    <w:rsid w:val="00BF6593"/>
    <w:rPr>
      <w:sz w:val="16"/>
      <w:vertAlign w:val="subscript"/>
    </w:rPr>
  </w:style>
  <w:style w:type="character" w:customStyle="1" w:styleId="Superscript">
    <w:name w:val="Superscript"/>
    <w:basedOn w:val="DefaultParagraphFont"/>
    <w:rsid w:val="00BF6593"/>
    <w:rPr>
      <w:sz w:val="16"/>
      <w:vertAlign w:val="superscript"/>
    </w:rPr>
  </w:style>
  <w:style w:type="character" w:customStyle="1" w:styleId="Symbols">
    <w:name w:val="Symbols"/>
    <w:basedOn w:val="DefaultParagraphFont"/>
    <w:rsid w:val="00BF6593"/>
    <w:rPr>
      <w:rFonts w:ascii="Symbol" w:hAnsi="Symbol"/>
    </w:rPr>
  </w:style>
  <w:style w:type="character" w:customStyle="1" w:styleId="MenuOptions">
    <w:name w:val="Menu Options"/>
    <w:basedOn w:val="DefaultParagraphFont"/>
    <w:rsid w:val="00BF6593"/>
    <w:rPr>
      <w:rFonts w:ascii="Arial Narrow" w:hAnsi="Arial Narrow"/>
      <w:smallCaps/>
    </w:rPr>
  </w:style>
  <w:style w:type="character" w:customStyle="1" w:styleId="Buttons">
    <w:name w:val="Buttons"/>
    <w:basedOn w:val="DefaultParagraphFont"/>
    <w:rsid w:val="00BF6593"/>
    <w:rPr>
      <w:b/>
    </w:rPr>
  </w:style>
  <w:style w:type="character" w:customStyle="1" w:styleId="Underlined">
    <w:name w:val="Underlined"/>
    <w:basedOn w:val="DefaultParagraphFont"/>
    <w:rsid w:val="00BF6593"/>
    <w:rPr>
      <w:u w:val="single"/>
    </w:rPr>
  </w:style>
  <w:style w:type="paragraph" w:customStyle="1" w:styleId="TableBodyTextRight">
    <w:name w:val="Table Body Text Right"/>
    <w:basedOn w:val="TableBodyText"/>
    <w:rsid w:val="00BF6593"/>
    <w:pPr>
      <w:widowControl w:val="0"/>
      <w:autoSpaceDE w:val="0"/>
      <w:autoSpaceDN w:val="0"/>
      <w:adjustRightInd w:val="0"/>
      <w:jc w:val="right"/>
    </w:pPr>
    <w:rPr>
      <w:rFonts w:cs="Arial"/>
      <w:szCs w:val="18"/>
    </w:rPr>
  </w:style>
  <w:style w:type="paragraph" w:customStyle="1" w:styleId="CopyrightText">
    <w:name w:val="Copyright Text"/>
    <w:basedOn w:val="BodyText"/>
    <w:rsid w:val="00BF6593"/>
    <w:rPr>
      <w:sz w:val="18"/>
    </w:rPr>
  </w:style>
  <w:style w:type="paragraph" w:customStyle="1" w:styleId="BodySmallRight">
    <w:name w:val="Body Small Right"/>
    <w:basedOn w:val="BodyTextRight"/>
    <w:rsid w:val="00BF6593"/>
    <w:rPr>
      <w:sz w:val="18"/>
      <w:szCs w:val="18"/>
    </w:rPr>
  </w:style>
  <w:style w:type="paragraph" w:customStyle="1" w:styleId="MarginEdition">
    <w:name w:val="Margin Edition"/>
    <w:basedOn w:val="MarginNote"/>
    <w:rsid w:val="00BF6593"/>
    <w:pPr>
      <w:spacing w:before="0" w:after="0"/>
    </w:pPr>
    <w:rPr>
      <w:rFonts w:ascii="Times New Roman" w:hAnsi="Times New Roman"/>
      <w:color w:val="999999"/>
    </w:rPr>
  </w:style>
  <w:style w:type="paragraph" w:customStyle="1" w:styleId="Spacer">
    <w:name w:val="Spacer"/>
    <w:basedOn w:val="Normal"/>
    <w:rsid w:val="00BF6593"/>
    <w:rPr>
      <w:sz w:val="2"/>
      <w:szCs w:val="2"/>
    </w:rPr>
  </w:style>
  <w:style w:type="character" w:customStyle="1" w:styleId="Small">
    <w:name w:val="Small"/>
    <w:basedOn w:val="DefaultParagraphFont"/>
    <w:rsid w:val="00BF6593"/>
    <w:rPr>
      <w:sz w:val="16"/>
    </w:rPr>
  </w:style>
  <w:style w:type="paragraph" w:customStyle="1" w:styleId="WideTable">
    <w:name w:val="Wide Table"/>
    <w:basedOn w:val="Normal"/>
    <w:rsid w:val="00BF6593"/>
    <w:pPr>
      <w:ind w:left="-1418"/>
    </w:pPr>
    <w:rPr>
      <w:sz w:val="2"/>
      <w:szCs w:val="2"/>
    </w:rPr>
  </w:style>
  <w:style w:type="character" w:styleId="PageNumber">
    <w:name w:val="page number"/>
    <w:basedOn w:val="DefaultParagraphFont"/>
    <w:rsid w:val="00BF6593"/>
  </w:style>
  <w:style w:type="paragraph" w:styleId="Quote">
    <w:name w:val="Quote"/>
    <w:basedOn w:val="Heading1"/>
    <w:link w:val="QuoteChar"/>
    <w:qFormat/>
    <w:rsid w:val="00BF6593"/>
    <w:rPr>
      <w:b w:val="0"/>
      <w:sz w:val="72"/>
      <w:szCs w:val="72"/>
      <w:lang w:val="en-NZ"/>
    </w:rPr>
  </w:style>
  <w:style w:type="character" w:customStyle="1" w:styleId="QuoteChar">
    <w:name w:val="Quote Char"/>
    <w:basedOn w:val="DefaultParagraphFont"/>
    <w:link w:val="Quote"/>
    <w:rsid w:val="00BF6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593"/>
    <w:pPr>
      <w:pageBreakBefore/>
    </w:pPr>
  </w:style>
  <w:style w:type="paragraph" w:customStyle="1" w:styleId="Border">
    <w:name w:val="Border"/>
    <w:basedOn w:val="Normal"/>
    <w:qFormat/>
    <w:rsid w:val="00BF6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593"/>
    <w:rPr>
      <w:b/>
      <w:bCs/>
      <w:i/>
      <w:iCs/>
      <w:color w:val="auto"/>
    </w:rPr>
  </w:style>
  <w:style w:type="paragraph" w:styleId="IntenseQuote">
    <w:name w:val="Intense Quote"/>
    <w:basedOn w:val="Normal"/>
    <w:next w:val="Normal"/>
    <w:link w:val="IntenseQuoteChar"/>
    <w:uiPriority w:val="30"/>
    <w:qFormat/>
    <w:rsid w:val="00BF6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593"/>
    <w:rPr>
      <w:smallCaps/>
      <w:color w:val="auto"/>
      <w:u w:val="single"/>
    </w:rPr>
  </w:style>
  <w:style w:type="character" w:styleId="IntenseReference">
    <w:name w:val="Intense Reference"/>
    <w:basedOn w:val="DefaultParagraphFont"/>
    <w:uiPriority w:val="32"/>
    <w:qFormat/>
    <w:rsid w:val="00BF6593"/>
    <w:rPr>
      <w:b/>
      <w:bCs/>
      <w:smallCaps/>
      <w:color w:val="auto"/>
      <w:spacing w:val="5"/>
      <w:u w:val="single"/>
    </w:rPr>
  </w:style>
  <w:style w:type="paragraph" w:customStyle="1" w:styleId="2ColumnHeading">
    <w:name w:val="2Column Heading"/>
    <w:basedOn w:val="BodyText"/>
    <w:qFormat/>
    <w:rsid w:val="00BF6593"/>
    <w:pPr>
      <w:spacing w:after="60"/>
      <w:ind w:left="-2268"/>
    </w:pPr>
    <w:rPr>
      <w:b/>
    </w:rPr>
  </w:style>
  <w:style w:type="paragraph" w:customStyle="1" w:styleId="Heading1TOC">
    <w:name w:val="Heading1 TOC"/>
    <w:basedOn w:val="Normal"/>
    <w:qFormat/>
    <w:rsid w:val="00BF6593"/>
    <w:pPr>
      <w:spacing w:before="240" w:after="120"/>
    </w:pPr>
    <w:rPr>
      <w:rFonts w:ascii="Times New Roman" w:hAnsi="Times New Roman"/>
      <w:b/>
      <w:sz w:val="32"/>
    </w:rPr>
  </w:style>
  <w:style w:type="paragraph" w:customStyle="1" w:styleId="Heading2TOC">
    <w:name w:val="Heading2 TOC"/>
    <w:basedOn w:val="Normal"/>
    <w:qFormat/>
    <w:rsid w:val="00BF6593"/>
    <w:pPr>
      <w:spacing w:before="240" w:after="60"/>
    </w:pPr>
    <w:rPr>
      <w:rFonts w:ascii="Times New Roman" w:hAnsi="Times New Roman"/>
      <w:b/>
      <w:sz w:val="28"/>
    </w:rPr>
  </w:style>
  <w:style w:type="character" w:customStyle="1" w:styleId="Underline">
    <w:name w:val="Underline"/>
    <w:basedOn w:val="DefaultParagraphFont"/>
    <w:qFormat/>
    <w:rsid w:val="00BF6593"/>
    <w:rPr>
      <w:u w:val="single"/>
    </w:rPr>
  </w:style>
  <w:style w:type="character" w:customStyle="1" w:styleId="BoldandItalics">
    <w:name w:val="Bold and Italics"/>
    <w:qFormat/>
    <w:rsid w:val="00BF6593"/>
    <w:rPr>
      <w:b/>
      <w:i/>
      <w:u w:val="none"/>
    </w:rPr>
  </w:style>
  <w:style w:type="paragraph" w:styleId="BalloonText">
    <w:name w:val="Balloon Text"/>
    <w:basedOn w:val="Normal"/>
    <w:link w:val="BalloonTextChar"/>
    <w:rsid w:val="00BF6593"/>
    <w:rPr>
      <w:rFonts w:ascii="Tahoma" w:hAnsi="Tahoma" w:cs="Tahoma"/>
      <w:sz w:val="16"/>
      <w:szCs w:val="16"/>
    </w:rPr>
  </w:style>
  <w:style w:type="character" w:customStyle="1" w:styleId="BalloonTextChar">
    <w:name w:val="Balloon Text Char"/>
    <w:basedOn w:val="DefaultParagraphFont"/>
    <w:link w:val="BalloonText"/>
    <w:rsid w:val="00BF6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5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593"/>
    <w:rPr>
      <w:b/>
      <w:color w:val="660033"/>
      <w:spacing w:val="0"/>
    </w:rPr>
  </w:style>
  <w:style w:type="paragraph" w:customStyle="1" w:styleId="Nameditemlist">
    <w:name w:val="Named item list"/>
    <w:basedOn w:val="BodyText"/>
    <w:qFormat/>
    <w:rsid w:val="00BF6593"/>
    <w:pPr>
      <w:tabs>
        <w:tab w:val="left" w:pos="2835"/>
      </w:tabs>
      <w:ind w:left="2835" w:hanging="2835"/>
    </w:pPr>
  </w:style>
  <w:style w:type="paragraph" w:customStyle="1" w:styleId="BodyTextnopadding">
    <w:name w:val="Body Text no padding"/>
    <w:basedOn w:val="BodyText"/>
    <w:qFormat/>
    <w:rsid w:val="00BF6593"/>
    <w:pPr>
      <w:spacing w:before="0" w:after="0"/>
    </w:pPr>
  </w:style>
  <w:style w:type="paragraph" w:customStyle="1" w:styleId="BodyTextBold">
    <w:name w:val="Body Text Bold"/>
    <w:basedOn w:val="BodyText"/>
    <w:qFormat/>
    <w:rsid w:val="00BF6593"/>
    <w:rPr>
      <w:b/>
    </w:rPr>
  </w:style>
  <w:style w:type="character" w:styleId="Hyperlink">
    <w:name w:val="Hyperlink"/>
    <w:basedOn w:val="DefaultParagraphFont"/>
    <w:uiPriority w:val="99"/>
    <w:unhideWhenUsed/>
    <w:rsid w:val="002A5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4547</Characters>
  <Application>Microsoft Office Word</Application>
  <DocSecurity>0</DocSecurity>
  <Lines>189</Lines>
  <Paragraphs>81</Paragraphs>
  <ScaleCrop>false</ScaleCrop>
  <Company>Author-it Software Corporation Ltd.</Company>
  <LinksUpToDate>false</LinksUpToDate>
  <CharactersWithSpaces>5230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CPPACC8001 Research and analyse access and use requirements for people with diverse disabilities</dc:title>
  <dc:subject>Approved</dc:subject>
  <dc:creator>Artibus Innovation</dc:creator>
  <cp:keywords>Release: 1</cp:keywords>
  <dc:description>Review Date: 12 April 2008</dc:description>
  <cp:lastModifiedBy>HSD_TPCMSd.prod</cp:lastModifiedBy>
  <cp:revision>3</cp:revision>
  <dcterms:created xsi:type="dcterms:W3CDTF">2022-12-19T06:34:00Z</dcterms:created>
  <dcterms:modified xsi:type="dcterms:W3CDTF">2022-12-19T06:34:00Z</dcterms:modified>
</cp:coreProperties>
</file>