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7BA" w:rsidP="00E717BA">
      <w:pPr>
        <w:pStyle w:val="Title"/>
      </w:pPr>
      <w:r>
        <w:fldChar w:fldCharType="begin"/>
      </w:r>
      <w:r>
        <w:instrText xml:space="preserve"> TITLE   \* MERGEFORMAT </w:instrText>
      </w:r>
      <w:r>
        <w:fldChar w:fldCharType="separate"/>
      </w:r>
      <w:r>
        <w:t>CPPACC6002 Apply performance-based codes and risk management principles when assessing buildings for access</w:t>
      </w:r>
      <w:r>
        <w:fldChar w:fldCharType="end"/>
      </w:r>
    </w:p>
    <w:p w:rsidR="00E717BA" w:rsidP="00E717BA">
      <w:pPr>
        <w:pStyle w:val="Version"/>
        <w:sectPr w:rsidSect="00726F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F7F" w:rsidP="00726F7F">
      <w:pPr>
        <w:pStyle w:val="SuperHeading"/>
      </w:pPr>
      <w:r w:rsidRPr="00726F7F">
        <w:t>CPPACC6002 Apply performance-based codes and risk management principles when assessing buildings for access</w:t>
      </w:r>
    </w:p>
    <w:p w:rsidR="00000000" w:rsidRPr="00726F7F" w:rsidP="00726F7F">
      <w:pPr>
        <w:pStyle w:val="Heading1"/>
      </w:pPr>
      <w:bookmarkStart w:id="1" w:name="O_1173452"/>
      <w:bookmarkEnd w:id="1"/>
      <w:r w:rsidRPr="00726F7F">
        <w:t>Modification History</w:t>
      </w:r>
    </w:p>
    <w:tbl>
      <w:tblPr>
        <w:tblW w:w="0" w:type="auto"/>
        <w:tblLayout w:type="fixed"/>
        <w:tblCellMar>
          <w:left w:w="62" w:type="dxa"/>
          <w:right w:w="62" w:type="dxa"/>
        </w:tblCellMar>
        <w:tblLook w:val="0000"/>
      </w:tblPr>
      <w:tblGrid>
        <w:gridCol w:w="1128"/>
        <w:gridCol w:w="7944"/>
      </w:tblGrid>
      <w:tr w:rsidTr="00726F7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Release 1</w:t>
            </w:r>
          </w:p>
        </w:tc>
        <w:tc>
          <w:tcPr>
            <w:tcW w:w="7944" w:type="dxa"/>
            <w:tcBorders>
              <w:top w:val="nil"/>
              <w:left w:val="nil"/>
              <w:bottom w:val="nil"/>
              <w:right w:val="nil"/>
            </w:tcBorders>
            <w:tcMar>
              <w:top w:w="0" w:type="dxa"/>
              <w:left w:w="62" w:type="dxa"/>
              <w:bottom w:w="0" w:type="dxa"/>
              <w:right w:w="62" w:type="dxa"/>
            </w:tcMar>
          </w:tcPr>
          <w:p w:rsidR="00000000" w:rsidRPr="00726F7F" w:rsidP="00726F7F">
            <w:pPr>
              <w:pStyle w:val="BodyText"/>
            </w:pPr>
            <w:r w:rsidRPr="00726F7F">
              <w:t>This unit first released with CPP Property Services Training Package Release 14.0.</w:t>
            </w:r>
          </w:p>
          <w:p w:rsidR="00000000" w:rsidRPr="00726F7F" w:rsidP="00726F7F">
            <w:pPr>
              <w:pStyle w:val="BodyText"/>
            </w:pPr>
            <w:r w:rsidRPr="00726F7F">
              <w:t>Supersedes and is equivalent to CPPACC6002A Apply performance-based codes and risk management principles to assessing buildings for access. Minor change to unit title.</w:t>
            </w:r>
          </w:p>
          <w:p w:rsidR="00000000" w:rsidRPr="00726F7F" w:rsidP="00726F7F">
            <w:pPr>
              <w:pStyle w:val="BodyText"/>
            </w:pPr>
            <w:r w:rsidRPr="00726F7F">
              <w:t xml:space="preserve">Unit updated to meet the Standards for Training Packages 2012. </w:t>
            </w:r>
          </w:p>
        </w:tc>
      </w:tr>
    </w:tbl>
    <w:p w:rsidR="00000000" w:rsidRPr="00726F7F" w:rsidP="00726F7F">
      <w:pPr>
        <w:pStyle w:val="BodyText"/>
      </w:pPr>
    </w:p>
    <w:p w:rsidR="00000000" w:rsidRPr="00726F7F" w:rsidP="00726F7F">
      <w:pPr>
        <w:pStyle w:val="AllowPageBreak"/>
      </w:pPr>
    </w:p>
    <w:p w:rsidR="00000000" w:rsidRPr="00726F7F" w:rsidP="00726F7F">
      <w:pPr>
        <w:pStyle w:val="Heading1"/>
      </w:pPr>
      <w:bookmarkStart w:id="2" w:name="O_1173458"/>
      <w:bookmarkEnd w:id="2"/>
      <w:r w:rsidRPr="00726F7F">
        <w:t>App</w:t>
      </w:r>
      <w:r w:rsidRPr="00726F7F">
        <w:t>lication</w:t>
      </w:r>
    </w:p>
    <w:p w:rsidR="00000000" w:rsidRPr="00726F7F" w:rsidP="00E717BA">
      <w:pPr>
        <w:pStyle w:val="BodyText"/>
      </w:pPr>
      <w:r w:rsidRPr="00726F7F">
        <w:t>This unit of competency specifies the skills and knowledge required to apply performance-based codes and risk assessment and risk management principles to accessibility features of buildings. It includes comparing proposed performance solutions to</w:t>
      </w:r>
      <w:r w:rsidRPr="00726F7F">
        <w:t xml:space="preserve"> the prescriptive deemed-to-satisfy (DTS) requirement of the National Construction Code (NCC) and other requirements of relevant legislation, regulations and standards for the provision of access for people with disability, and summarising assessment resul</w:t>
      </w:r>
      <w:r w:rsidRPr="00726F7F">
        <w:t>ts in a report which may be considered by an Access Panel.</w:t>
      </w:r>
    </w:p>
    <w:p w:rsidR="00000000" w:rsidRPr="00726F7F" w:rsidP="00E717BA">
      <w:pPr>
        <w:pStyle w:val="BodyText"/>
      </w:pPr>
      <w:r w:rsidRPr="00726F7F">
        <w:t>This unit is for access consultants who use their broad theoretical and technical skills and knowledge to analyse information, provide advice and devise solutions to sometimes complex access proble</w:t>
      </w:r>
      <w:r w:rsidRPr="00726F7F">
        <w:t>ms in compliance with regulatory requirements for the provision of access for people with disability.</w:t>
      </w:r>
    </w:p>
    <w:p w:rsidR="00000000" w:rsidRPr="00726F7F" w:rsidP="00E717BA">
      <w:pPr>
        <w:pStyle w:val="BodyText"/>
      </w:pPr>
      <w:r w:rsidRPr="00726F7F">
        <w:t>No licensing, legislative or certification requirements apply to this unit at the time of publication.</w:t>
      </w:r>
    </w:p>
    <w:p w:rsidR="00000000" w:rsidRPr="00726F7F" w:rsidP="00726F7F">
      <w:pPr>
        <w:pStyle w:val="Heading1"/>
      </w:pPr>
      <w:bookmarkStart w:id="3" w:name="O_1173457"/>
      <w:bookmarkEnd w:id="3"/>
      <w:r w:rsidRPr="00726F7F">
        <w:t>Pre-requisite Unit</w:t>
      </w:r>
    </w:p>
    <w:p w:rsidR="00000000" w:rsidRPr="00726F7F" w:rsidP="00E717BA">
      <w:pPr>
        <w:pStyle w:val="BodyText"/>
      </w:pPr>
      <w:r w:rsidRPr="00726F7F">
        <w:t>Nil.</w:t>
      </w:r>
    </w:p>
    <w:p w:rsidR="00000000" w:rsidRPr="00726F7F" w:rsidP="00726F7F">
      <w:pPr>
        <w:pStyle w:val="Heading1"/>
      </w:pPr>
      <w:bookmarkStart w:id="4" w:name="O_1173456"/>
      <w:bookmarkEnd w:id="4"/>
      <w:r w:rsidRPr="00726F7F">
        <w:t>Unit Sector</w:t>
      </w:r>
    </w:p>
    <w:p w:rsidR="00000000" w:rsidRPr="00726F7F" w:rsidP="00E717BA">
      <w:pPr>
        <w:pStyle w:val="BodyText"/>
      </w:pPr>
      <w:r w:rsidRPr="00726F7F">
        <w:t>Access Consulting.</w:t>
      </w:r>
    </w:p>
    <w:p w:rsidR="00000000" w:rsidRPr="00726F7F" w:rsidP="00726F7F">
      <w:pPr>
        <w:pStyle w:val="Heading1"/>
      </w:pPr>
      <w:bookmarkStart w:id="5" w:name="O_1173455"/>
      <w:bookmarkEnd w:id="5"/>
      <w:r w:rsidRPr="00726F7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26F7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Performance criteria describe what needs to be done to demonstrate achievement of the element.</w:t>
            </w:r>
          </w:p>
        </w:tc>
      </w:tr>
      <w:tr w:rsidTr="00726F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1</w:t>
            </w:r>
          </w:p>
        </w:tc>
        <w:tc>
          <w:tcPr>
            <w:tcW w:w="2357" w:type="dxa"/>
            <w:vMerge w:val="restart"/>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Evaluate performance-based codes relevant to building access issues.</w:t>
            </w: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1.1</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Evaluate role of regulation associated with buildings and the built environment within society in relation to building access issues.</w:t>
            </w:r>
          </w:p>
        </w:tc>
      </w:tr>
      <w:tr w:rsidTr="00726F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1.2</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Evaluate societal goals related to the construction and use of buildings and apply in relation to building access issues.</w:t>
            </w:r>
          </w:p>
        </w:tc>
      </w:tr>
      <w:tr w:rsidTr="00726F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1.3</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Identify and record the hierarchy of Commonwealth, state and territory building access legislation and the role of NCC objectiv</w:t>
            </w:r>
            <w:r w:rsidRPr="00726F7F">
              <w:t>es, functional statements and performance requirements.</w:t>
            </w:r>
          </w:p>
        </w:tc>
      </w:tr>
      <w:tr w:rsidTr="00726F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1.4</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Identify and record the differences between public policy and professional judgement in relation to building access issues.</w:t>
            </w:r>
          </w:p>
        </w:tc>
      </w:tr>
      <w:tr w:rsidTr="00726F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26F7F">
            <w:pPr>
              <w:pStyle w:val="BodyText"/>
              <w:rPr>
                <w:lang w:val="en-NZ"/>
              </w:rPr>
            </w:pPr>
          </w:p>
        </w:tc>
      </w:tr>
      <w:tr w:rsidTr="00726F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2</w:t>
            </w:r>
          </w:p>
        </w:tc>
        <w:tc>
          <w:tcPr>
            <w:tcW w:w="2357" w:type="dxa"/>
            <w:vMerge w:val="restart"/>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Apply performance-based codes to building access issues.</w:t>
            </w: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2.1</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Identify and record NCC assessment methods relevant to building access issues and requirements for their application.</w:t>
            </w:r>
          </w:p>
        </w:tc>
      </w:tr>
      <w:tr w:rsidTr="00726F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2.2</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Apply methodologies to determine correct performance requirements required to be satisfied to meet NCC requirements.</w:t>
            </w:r>
          </w:p>
        </w:tc>
      </w:tr>
      <w:tr w:rsidTr="00726F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2.3</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Determine, apply and document processes for involving relevant parties in decision-making processes associated with proposed performance solution.</w:t>
            </w:r>
          </w:p>
        </w:tc>
      </w:tr>
      <w:tr w:rsidTr="00726F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2.4</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Evaluate and document impacts of proposed performance solution on building maintenance and alterations</w:t>
            </w:r>
            <w:r w:rsidRPr="00726F7F">
              <w:t>.</w:t>
            </w:r>
          </w:p>
        </w:tc>
      </w:tr>
      <w:tr w:rsidTr="00726F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2.5</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Store all documentation and records used to evaluate proposed performance solution for future reference and retrieval according to regulatory and workplace requirements.</w:t>
            </w:r>
          </w:p>
        </w:tc>
      </w:tr>
      <w:tr w:rsidTr="00726F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26F7F">
            <w:pPr>
              <w:pStyle w:val="BodyText"/>
              <w:rPr>
                <w:lang w:val="en-NZ"/>
              </w:rPr>
            </w:pPr>
          </w:p>
        </w:tc>
      </w:tr>
      <w:tr w:rsidTr="00726F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3</w:t>
            </w:r>
          </w:p>
        </w:tc>
        <w:tc>
          <w:tcPr>
            <w:tcW w:w="2357" w:type="dxa"/>
            <w:vMerge w:val="restart"/>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Assess risk.</w:t>
            </w: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3.1</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Identify and apply methodology for determining and assessing risks associated with building access issues.</w:t>
            </w:r>
          </w:p>
        </w:tc>
      </w:tr>
      <w:tr w:rsidTr="00726F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3.2</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Use technologies to research and apply information to support risk assessment according to workplace requirements.</w:t>
            </w:r>
          </w:p>
        </w:tc>
      </w:tr>
      <w:tr w:rsidTr="00726F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3.3</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 xml:space="preserve">Identify and report consequences of various forms of </w:t>
            </w:r>
            <w:r w:rsidRPr="00726F7F">
              <w:t>identified risk associated with building access issues.</w:t>
            </w:r>
          </w:p>
        </w:tc>
      </w:tr>
      <w:tr w:rsidTr="00726F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3.4</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Apply basic probability analysis and interpret statistics according to risk assessment principles.</w:t>
            </w:r>
          </w:p>
        </w:tc>
      </w:tr>
      <w:tr w:rsidTr="00726F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26F7F">
            <w:pPr>
              <w:pStyle w:val="BodyText"/>
              <w:rPr>
                <w:lang w:val="en-NZ"/>
              </w:rPr>
            </w:pPr>
          </w:p>
        </w:tc>
      </w:tr>
      <w:tr w:rsidTr="00726F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4</w:t>
            </w:r>
          </w:p>
        </w:tc>
        <w:tc>
          <w:tcPr>
            <w:tcW w:w="2357" w:type="dxa"/>
            <w:vMerge w:val="restart"/>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Document findings.</w:t>
            </w: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4.1</w:t>
            </w:r>
          </w:p>
        </w:tc>
        <w:tc>
          <w:tcPr>
            <w:tcW w:w="5659"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Prepare report describing the suitability of proposed performance solutions to building access issues according to regulatory and workplace requirements.</w:t>
            </w:r>
          </w:p>
        </w:tc>
      </w:tr>
      <w:tr w:rsidTr="00726F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6F7F">
            <w:pPr>
              <w:pStyle w:val="BodyText"/>
              <w:rPr>
                <w:lang w:val="en-NZ"/>
              </w:rPr>
            </w:pPr>
            <w:r w:rsidRPr="00726F7F">
              <w:t>4.2</w:t>
            </w:r>
          </w:p>
        </w:tc>
        <w:tc>
          <w:tcPr>
            <w:tcW w:w="5659" w:type="dxa"/>
            <w:tcBorders>
              <w:top w:val="nil"/>
              <w:left w:val="nil"/>
              <w:bottom w:val="nil"/>
              <w:right w:val="nil"/>
            </w:tcBorders>
            <w:tcMar>
              <w:top w:w="0" w:type="dxa"/>
              <w:left w:w="62" w:type="dxa"/>
              <w:bottom w:w="0" w:type="dxa"/>
              <w:right w:w="62" w:type="dxa"/>
            </w:tcMar>
          </w:tcPr>
          <w:p w:rsidR="00000000" w:rsidRPr="00726F7F" w:rsidP="00726F7F">
            <w:pPr>
              <w:pStyle w:val="BodyText"/>
            </w:pPr>
            <w:r w:rsidRPr="00726F7F">
              <w:t>Maintain copies of the report and associated documentation for future reference according to re</w:t>
            </w:r>
            <w:r w:rsidRPr="00726F7F">
              <w:t>gulatory and workplace requirements.</w:t>
            </w:r>
          </w:p>
        </w:tc>
      </w:tr>
    </w:tbl>
    <w:p w:rsidR="00000000" w:rsidRPr="00726F7F" w:rsidP="00726F7F">
      <w:pPr>
        <w:pStyle w:val="BodyText"/>
      </w:pPr>
    </w:p>
    <w:p w:rsidR="00000000" w:rsidRPr="00726F7F" w:rsidP="00726F7F">
      <w:pPr>
        <w:pStyle w:val="AllowPageBreak"/>
      </w:pPr>
    </w:p>
    <w:p w:rsidR="00000000" w:rsidRPr="00726F7F" w:rsidP="00726F7F">
      <w:pPr>
        <w:pStyle w:val="Heading1"/>
      </w:pPr>
      <w:bookmarkStart w:id="6" w:name="O_1173454"/>
      <w:bookmarkEnd w:id="6"/>
      <w:r w:rsidRPr="00726F7F">
        <w:t>Foundation Skills</w:t>
      </w:r>
    </w:p>
    <w:p w:rsidR="00000000" w:rsidRPr="00726F7F" w:rsidP="00E717BA">
      <w:pPr>
        <w:pStyle w:val="BodyText"/>
      </w:pPr>
      <w:r w:rsidRPr="00726F7F">
        <w:t>Foundation skills essential to performance are explicit in the performance criteria of this unit of competency.</w:t>
      </w:r>
    </w:p>
    <w:p w:rsidR="00000000" w:rsidRPr="00726F7F" w:rsidP="00726F7F">
      <w:pPr>
        <w:pStyle w:val="Heading1"/>
      </w:pPr>
      <w:bookmarkStart w:id="7" w:name="O_1173453"/>
      <w:bookmarkEnd w:id="7"/>
      <w:r w:rsidRPr="00726F7F">
        <w:t>Unit Mapping Information</w:t>
      </w:r>
    </w:p>
    <w:p w:rsidR="00000000" w:rsidRPr="00726F7F" w:rsidP="00E717BA">
      <w:pPr>
        <w:pStyle w:val="BodyText"/>
      </w:pPr>
      <w:r w:rsidRPr="00726F7F">
        <w:t>Supersedes and is equivalent to CPPACC6002A Apply performance-based codes and risk management principles to assessing buildings for access.</w:t>
      </w:r>
    </w:p>
    <w:p w:rsidR="00000000" w:rsidRPr="00726F7F" w:rsidP="00726F7F">
      <w:pPr>
        <w:pStyle w:val="Heading1"/>
      </w:pPr>
      <w:bookmarkStart w:id="8" w:name="O_1173446"/>
      <w:bookmarkEnd w:id="8"/>
      <w:r w:rsidRPr="00726F7F">
        <w:t>Links</w:t>
      </w:r>
    </w:p>
    <w:p w:rsidR="00000000" w:rsidRPr="00726F7F" w:rsidP="00E717BA">
      <w:pPr>
        <w:pStyle w:val="BodyText"/>
      </w:pPr>
      <w:r w:rsidRPr="00726F7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205D7">
        <w:rPr>
          <w:rStyle w:val="Hyperlink"/>
        </w:rPr>
        <w:t>https://vetnet.gov.au/Pages/TrainingDocs.aspx?q=6f3f9672-30e8-4835-b348-205dfcf13d9b</w:t>
      </w:r>
      <w:r>
        <w:fldChar w:fldCharType="end"/>
      </w:r>
    </w:p>
    <w:p w:rsidR="00000000" w:rsidRPr="00726F7F" w:rsidP="00726F7F"/>
    <w:sectPr w:rsidSect="00726F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F7F" w:rsidRPr="00E717BA" w:rsidP="00E717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BA" w:rsidP="00726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17BA" w:rsidP="00726F7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717BA" w:rsidP="00726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6F7F" w:rsidRPr="00E717BA" w:rsidP="00E717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BA" w:rsidRPr="002D2AF8" w:rsidP="00726F7F">
    <w:pPr>
      <w:pStyle w:val="Header"/>
      <w:framePr w:wrap="around"/>
    </w:pPr>
    <w:r>
      <w:fldChar w:fldCharType="begin"/>
    </w:r>
    <w:r>
      <w:instrText xml:space="preserve"> TITLE   \* MERGEFORMAT </w:instrText>
    </w:r>
    <w:r>
      <w:fldChar w:fldCharType="separate"/>
    </w:r>
    <w:r>
      <w:t>CPPACC6002 Apply performance-based codes and risk management principles when assessing buildings for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717BA" w:rsidP="00726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F7F"/>
    <w:pPr>
      <w:spacing w:before="360" w:after="60"/>
      <w:outlineLvl w:val="0"/>
    </w:pPr>
    <w:rPr>
      <w:sz w:val="32"/>
    </w:rPr>
  </w:style>
  <w:style w:type="paragraph" w:styleId="Heading2">
    <w:name w:val="heading 2"/>
    <w:basedOn w:val="HeadingBase"/>
    <w:next w:val="BodyText"/>
    <w:link w:val="Heading2Char"/>
    <w:qFormat/>
    <w:rsid w:val="00726F7F"/>
    <w:pPr>
      <w:keepLines/>
      <w:spacing w:before="240" w:after="120"/>
      <w:outlineLvl w:val="1"/>
    </w:pPr>
    <w:rPr>
      <w:sz w:val="28"/>
      <w:szCs w:val="40"/>
    </w:rPr>
  </w:style>
  <w:style w:type="paragraph" w:styleId="Heading3">
    <w:name w:val="heading 3"/>
    <w:basedOn w:val="HeadingBase"/>
    <w:next w:val="BodyText"/>
    <w:link w:val="Heading3Char"/>
    <w:qFormat/>
    <w:rsid w:val="00726F7F"/>
    <w:pPr>
      <w:spacing w:before="180" w:after="120"/>
      <w:outlineLvl w:val="2"/>
    </w:pPr>
    <w:rPr>
      <w:spacing w:val="-10"/>
      <w:kern w:val="32"/>
    </w:rPr>
  </w:style>
  <w:style w:type="paragraph" w:styleId="Heading4">
    <w:name w:val="heading 4"/>
    <w:basedOn w:val="HeadingBase"/>
    <w:next w:val="BodyText"/>
    <w:link w:val="Heading4Char"/>
    <w:qFormat/>
    <w:rsid w:val="00726F7F"/>
    <w:pPr>
      <w:spacing w:before="160" w:after="120"/>
      <w:outlineLvl w:val="3"/>
    </w:pPr>
    <w:rPr>
      <w:sz w:val="22"/>
    </w:rPr>
  </w:style>
  <w:style w:type="paragraph" w:styleId="Heading5">
    <w:name w:val="heading 5"/>
    <w:basedOn w:val="HeadingBase"/>
    <w:next w:val="Normal"/>
    <w:link w:val="Heading5Char"/>
    <w:qFormat/>
    <w:rsid w:val="00726F7F"/>
    <w:pPr>
      <w:spacing w:before="80"/>
      <w:outlineLvl w:val="4"/>
    </w:pPr>
    <w:rPr>
      <w:color w:val="918585"/>
      <w:sz w:val="20"/>
    </w:rPr>
  </w:style>
  <w:style w:type="paragraph" w:styleId="Heading6">
    <w:name w:val="heading 6"/>
    <w:basedOn w:val="HeadingBase"/>
    <w:next w:val="Normal"/>
    <w:link w:val="Heading6Char"/>
    <w:qFormat/>
    <w:rsid w:val="00726F7F"/>
    <w:pPr>
      <w:spacing w:before="60"/>
      <w:outlineLvl w:val="5"/>
    </w:pPr>
    <w:rPr>
      <w:color w:val="918585"/>
      <w:sz w:val="20"/>
    </w:rPr>
  </w:style>
  <w:style w:type="paragraph" w:styleId="Heading7">
    <w:name w:val="heading 7"/>
    <w:basedOn w:val="Normal"/>
    <w:next w:val="Normal"/>
    <w:link w:val="Heading7Char"/>
    <w:qFormat/>
    <w:rsid w:val="00726F7F"/>
    <w:pPr>
      <w:ind w:left="720"/>
      <w:outlineLvl w:val="6"/>
    </w:pPr>
    <w:rPr>
      <w:i/>
    </w:rPr>
  </w:style>
  <w:style w:type="paragraph" w:styleId="Heading8">
    <w:name w:val="heading 8"/>
    <w:basedOn w:val="Normal"/>
    <w:next w:val="Normal"/>
    <w:link w:val="Heading8Char"/>
    <w:qFormat/>
    <w:rsid w:val="00726F7F"/>
    <w:pPr>
      <w:ind w:left="720"/>
      <w:outlineLvl w:val="7"/>
    </w:pPr>
    <w:rPr>
      <w:i/>
    </w:rPr>
  </w:style>
  <w:style w:type="paragraph" w:styleId="Heading9">
    <w:name w:val="heading 9"/>
    <w:basedOn w:val="Normal"/>
    <w:next w:val="Normal"/>
    <w:link w:val="Heading9Char"/>
    <w:qFormat/>
    <w:rsid w:val="00726F7F"/>
    <w:pPr>
      <w:ind w:left="720"/>
      <w:outlineLvl w:val="8"/>
    </w:pPr>
    <w:rPr>
      <w:i/>
    </w:rPr>
  </w:style>
  <w:style w:type="character" w:default="1" w:styleId="DefaultParagraphFont">
    <w:name w:val="Default Paragraph Font"/>
    <w:uiPriority w:val="1"/>
    <w:unhideWhenUsed/>
    <w:rsid w:val="00726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F7F"/>
  </w:style>
  <w:style w:type="character" w:customStyle="1" w:styleId="Heading1Char">
    <w:name w:val="Heading 1 Char"/>
    <w:basedOn w:val="DefaultParagraphFont"/>
    <w:link w:val="Heading1"/>
    <w:rsid w:val="00726F7F"/>
    <w:rPr>
      <w:rFonts w:ascii="Times New Roman" w:eastAsia="Times New Roman" w:hAnsi="Times New Roman" w:cs="Times New Roman"/>
      <w:b/>
      <w:sz w:val="32"/>
      <w:szCs w:val="20"/>
      <w:lang w:eastAsia="en-US"/>
    </w:rPr>
  </w:style>
  <w:style w:type="paragraph" w:styleId="BodyText">
    <w:name w:val="Body Text"/>
    <w:basedOn w:val="Normal"/>
    <w:link w:val="BodyTextChar"/>
    <w:rsid w:val="00726F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6F7F"/>
    <w:rPr>
      <w:rFonts w:ascii="Times New Roman" w:eastAsia="Times New Roman" w:hAnsi="Times New Roman" w:cs="Times New Roman"/>
      <w:sz w:val="24"/>
      <w:lang w:eastAsia="en-US"/>
    </w:rPr>
  </w:style>
  <w:style w:type="paragraph" w:customStyle="1" w:styleId="SuperHeading">
    <w:name w:val="SuperHeading"/>
    <w:basedOn w:val="Normal"/>
    <w:rsid w:val="00726F7F"/>
    <w:pPr>
      <w:spacing w:before="240" w:after="120"/>
      <w:outlineLvl w:val="0"/>
    </w:pPr>
    <w:rPr>
      <w:rFonts w:ascii="Times New Roman" w:hAnsi="Times New Roman"/>
      <w:b/>
      <w:sz w:val="32"/>
    </w:rPr>
  </w:style>
  <w:style w:type="paragraph" w:customStyle="1" w:styleId="AllowPageBreak">
    <w:name w:val="AllowPageBreak"/>
    <w:rsid w:val="00726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6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F7F"/>
    <w:rPr>
      <w:rFonts w:ascii="Courier New" w:eastAsia="Times New Roman" w:hAnsi="Courier New" w:cs="Times New Roman"/>
      <w:i/>
      <w:szCs w:val="20"/>
      <w:lang w:eastAsia="en-US"/>
    </w:rPr>
  </w:style>
  <w:style w:type="paragraph" w:customStyle="1" w:styleId="HeadingBase">
    <w:name w:val="Heading Base"/>
    <w:rsid w:val="00726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F7F"/>
    <w:pPr>
      <w:tabs>
        <w:tab w:val="right" w:leader="dot" w:pos="9072"/>
      </w:tabs>
      <w:ind w:left="567"/>
    </w:pPr>
    <w:rPr>
      <w:szCs w:val="22"/>
    </w:rPr>
  </w:style>
  <w:style w:type="paragraph" w:customStyle="1" w:styleId="TOCBase">
    <w:name w:val="TOC Base"/>
    <w:rsid w:val="00726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F7F"/>
    <w:pPr>
      <w:tabs>
        <w:tab w:val="right" w:leader="dot" w:pos="9072"/>
      </w:tabs>
      <w:spacing w:before="40" w:after="40"/>
      <w:ind w:left="284"/>
    </w:pPr>
    <w:rPr>
      <w:rFonts w:ascii="Times New Roman" w:hAnsi="Times New Roman"/>
    </w:rPr>
  </w:style>
  <w:style w:type="paragraph" w:styleId="TOC1">
    <w:name w:val="toc 1"/>
    <w:basedOn w:val="TOCBase"/>
    <w:next w:val="Normal"/>
    <w:rsid w:val="00726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F7F"/>
    <w:rPr>
      <w:rFonts w:ascii="Times New Roman" w:eastAsia="Times New Roman" w:hAnsi="Times New Roman" w:cs="Times New Roman"/>
      <w:sz w:val="16"/>
      <w:lang w:eastAsia="en-US"/>
    </w:rPr>
  </w:style>
  <w:style w:type="paragraph" w:styleId="Title">
    <w:name w:val="Title"/>
    <w:basedOn w:val="HeadingBase"/>
    <w:link w:val="TitleChar"/>
    <w:qFormat/>
    <w:rsid w:val="00726F7F"/>
    <w:pPr>
      <w:spacing w:before="5040"/>
      <w:jc w:val="center"/>
    </w:pPr>
    <w:rPr>
      <w:sz w:val="48"/>
      <w:szCs w:val="72"/>
      <w:lang w:val="en-US"/>
    </w:rPr>
  </w:style>
  <w:style w:type="character" w:customStyle="1" w:styleId="TitleChar">
    <w:name w:val="Title Char"/>
    <w:basedOn w:val="DefaultParagraphFont"/>
    <w:link w:val="Title"/>
    <w:rsid w:val="00726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F7F"/>
    <w:pPr>
      <w:tabs>
        <w:tab w:val="left" w:pos="3600"/>
        <w:tab w:val="left" w:pos="3958"/>
      </w:tabs>
    </w:pPr>
  </w:style>
  <w:style w:type="paragraph" w:styleId="List">
    <w:name w:val="List"/>
    <w:basedOn w:val="BodyText"/>
    <w:next w:val="BodyText"/>
    <w:rsid w:val="00726F7F"/>
    <w:pPr>
      <w:tabs>
        <w:tab w:val="left" w:pos="340"/>
      </w:tabs>
      <w:spacing w:before="60" w:after="60"/>
      <w:ind w:left="340" w:hanging="340"/>
    </w:pPr>
  </w:style>
  <w:style w:type="paragraph" w:styleId="ListBullet">
    <w:name w:val="List Bullet"/>
    <w:basedOn w:val="List"/>
    <w:rsid w:val="00726F7F"/>
    <w:pPr>
      <w:numPr>
        <w:numId w:val="10"/>
      </w:numPr>
      <w:tabs>
        <w:tab w:val="clear" w:pos="340"/>
      </w:tabs>
      <w:spacing w:before="40" w:after="40"/>
    </w:pPr>
  </w:style>
  <w:style w:type="paragraph" w:customStyle="1" w:styleId="Note">
    <w:name w:val="Note"/>
    <w:basedOn w:val="BodyText"/>
    <w:rsid w:val="00726F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6F7F"/>
    <w:rPr>
      <w:b/>
      <w:spacing w:val="0"/>
    </w:rPr>
  </w:style>
  <w:style w:type="paragraph" w:customStyle="1" w:styleId="SuperTitle">
    <w:name w:val="SuperTitle"/>
    <w:basedOn w:val="Title"/>
    <w:rsid w:val="00726F7F"/>
    <w:pPr>
      <w:framePr w:wrap="auto" w:hAnchor="text" w:y="6049"/>
    </w:pPr>
    <w:rPr>
      <w:color w:val="000000"/>
      <w:sz w:val="40"/>
    </w:rPr>
  </w:style>
  <w:style w:type="paragraph" w:customStyle="1" w:styleId="TOCTitle">
    <w:name w:val="TOCTitle"/>
    <w:basedOn w:val="Heading1"/>
    <w:rsid w:val="00726F7F"/>
    <w:pPr>
      <w:spacing w:after="240"/>
      <w:jc w:val="center"/>
      <w:outlineLvl w:val="9"/>
    </w:pPr>
    <w:rPr>
      <w:caps/>
    </w:rPr>
  </w:style>
  <w:style w:type="paragraph" w:customStyle="1" w:styleId="Version">
    <w:name w:val="Version"/>
    <w:rsid w:val="00726F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6F7F"/>
    <w:pPr>
      <w:numPr>
        <w:numId w:val="11"/>
      </w:numPr>
      <w:tabs>
        <w:tab w:val="clear" w:pos="680"/>
      </w:tabs>
    </w:pPr>
  </w:style>
  <w:style w:type="paragraph" w:styleId="Index1">
    <w:name w:val="index 1"/>
    <w:basedOn w:val="Normal"/>
    <w:next w:val="Normal"/>
    <w:semiHidden/>
    <w:rsid w:val="00726F7F"/>
    <w:pPr>
      <w:keepNext w:val="0"/>
      <w:tabs>
        <w:tab w:val="right" w:pos="4176"/>
      </w:tabs>
      <w:ind w:left="198" w:hanging="198"/>
    </w:pPr>
    <w:rPr>
      <w:rFonts w:ascii="Garamond" w:hAnsi="Garamond"/>
    </w:rPr>
  </w:style>
  <w:style w:type="paragraph" w:styleId="IndexHeading">
    <w:name w:val="index heading"/>
    <w:basedOn w:val="Normal"/>
    <w:next w:val="Index1"/>
    <w:semiHidden/>
    <w:rsid w:val="00726F7F"/>
    <w:pPr>
      <w:spacing w:before="120" w:after="120"/>
    </w:pPr>
    <w:rPr>
      <w:rFonts w:ascii="Arial" w:hAnsi="Arial"/>
      <w:b/>
      <w:color w:val="918585"/>
      <w:sz w:val="24"/>
    </w:rPr>
  </w:style>
  <w:style w:type="paragraph" w:styleId="Header">
    <w:name w:val="header"/>
    <w:basedOn w:val="Normal"/>
    <w:link w:val="HeaderChar"/>
    <w:rsid w:val="00726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F7F"/>
    <w:rPr>
      <w:rFonts w:ascii="Times New Roman" w:eastAsia="Times New Roman" w:hAnsi="Times New Roman" w:cs="Times New Roman"/>
      <w:sz w:val="16"/>
      <w:szCs w:val="20"/>
      <w:lang w:val="en-GB" w:eastAsia="en-US"/>
    </w:rPr>
  </w:style>
  <w:style w:type="paragraph" w:customStyle="1" w:styleId="Chapter">
    <w:name w:val="Chapter"/>
    <w:basedOn w:val="Normal"/>
    <w:rsid w:val="00726F7F"/>
    <w:pPr>
      <w:spacing w:before="240"/>
    </w:pPr>
    <w:rPr>
      <w:rFonts w:ascii="Times New Roman" w:hAnsi="Times New Roman"/>
      <w:smallCaps/>
      <w:spacing w:val="80"/>
      <w:sz w:val="28"/>
    </w:rPr>
  </w:style>
  <w:style w:type="paragraph" w:customStyle="1" w:styleId="InChapter">
    <w:name w:val="InChapter"/>
    <w:basedOn w:val="Heading3"/>
    <w:rsid w:val="00726F7F"/>
    <w:pPr>
      <w:spacing w:after="240"/>
      <w:outlineLvl w:val="9"/>
    </w:pPr>
    <w:rPr>
      <w:noProof/>
    </w:rPr>
  </w:style>
  <w:style w:type="paragraph" w:styleId="Index2">
    <w:name w:val="index 2"/>
    <w:basedOn w:val="Normal"/>
    <w:next w:val="Normal"/>
    <w:semiHidden/>
    <w:rsid w:val="00726F7F"/>
    <w:pPr>
      <w:tabs>
        <w:tab w:val="right" w:pos="4176"/>
      </w:tabs>
      <w:ind w:left="568" w:hanging="284"/>
    </w:pPr>
    <w:rPr>
      <w:rFonts w:ascii="Garamond" w:hAnsi="Garamond"/>
    </w:rPr>
  </w:style>
  <w:style w:type="paragraph" w:customStyle="1" w:styleId="Byline">
    <w:name w:val="Byline"/>
    <w:rsid w:val="00726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F7F"/>
    <w:pPr>
      <w:tabs>
        <w:tab w:val="clear" w:pos="3600"/>
        <w:tab w:val="clear" w:pos="3958"/>
      </w:tabs>
      <w:jc w:val="right"/>
    </w:pPr>
  </w:style>
  <w:style w:type="character" w:styleId="Emphasis">
    <w:name w:val="Emphasis"/>
    <w:basedOn w:val="DefaultParagraphFont"/>
    <w:qFormat/>
    <w:rsid w:val="00726F7F"/>
    <w:rPr>
      <w:i/>
    </w:rPr>
  </w:style>
  <w:style w:type="paragraph" w:styleId="Caption">
    <w:name w:val="caption"/>
    <w:basedOn w:val="BodyText"/>
    <w:next w:val="Normal"/>
    <w:qFormat/>
    <w:rsid w:val="00726F7F"/>
    <w:pPr>
      <w:framePr w:w="2268" w:hSpace="181" w:vSpace="181" w:wrap="around" w:vAnchor="text" w:hAnchor="page" w:x="1135" w:y="285" w:anchorLock="1"/>
    </w:pPr>
    <w:rPr>
      <w:i/>
    </w:rPr>
  </w:style>
  <w:style w:type="paragraph" w:customStyle="1" w:styleId="MiniTOCTitle">
    <w:name w:val="MiniTOCTitle"/>
    <w:basedOn w:val="Heading4"/>
    <w:rsid w:val="00726F7F"/>
    <w:pPr>
      <w:spacing w:before="240"/>
      <w:outlineLvl w:val="9"/>
    </w:pPr>
    <w:rPr>
      <w:noProof/>
      <w:sz w:val="24"/>
    </w:rPr>
  </w:style>
  <w:style w:type="paragraph" w:customStyle="1" w:styleId="MiniTOCItem">
    <w:name w:val="MiniTOCItem"/>
    <w:basedOn w:val="ListBullet"/>
    <w:rsid w:val="00726F7F"/>
    <w:pPr>
      <w:numPr>
        <w:numId w:val="0"/>
      </w:numPr>
      <w:tabs>
        <w:tab w:val="right" w:leader="dot" w:pos="6521"/>
      </w:tabs>
      <w:spacing w:before="0" w:after="0"/>
    </w:pPr>
  </w:style>
  <w:style w:type="paragraph" w:customStyle="1" w:styleId="TOFTitle">
    <w:name w:val="TOFTitle"/>
    <w:basedOn w:val="TOCTitle"/>
    <w:rsid w:val="00726F7F"/>
  </w:style>
  <w:style w:type="paragraph" w:styleId="TableofFigures">
    <w:name w:val="table of figures"/>
    <w:basedOn w:val="Normal"/>
    <w:next w:val="Normal"/>
    <w:semiHidden/>
    <w:rsid w:val="00726F7F"/>
    <w:pPr>
      <w:tabs>
        <w:tab w:val="right" w:leader="dot" w:pos="9072"/>
      </w:tabs>
      <w:ind w:left="970" w:hanging="403"/>
    </w:pPr>
    <w:rPr>
      <w:rFonts w:ascii="Times New Roman" w:hAnsi="Times New Roman"/>
      <w:b/>
    </w:rPr>
  </w:style>
  <w:style w:type="paragraph" w:styleId="ListNumber">
    <w:name w:val="List Number"/>
    <w:basedOn w:val="List"/>
    <w:rsid w:val="00726F7F"/>
    <w:pPr>
      <w:numPr>
        <w:numId w:val="13"/>
      </w:numPr>
      <w:tabs>
        <w:tab w:val="clear" w:pos="340"/>
      </w:tabs>
    </w:pPr>
  </w:style>
  <w:style w:type="character" w:customStyle="1" w:styleId="WingdingSymbols">
    <w:name w:val="Wingding Symbols"/>
    <w:rsid w:val="00726F7F"/>
    <w:rPr>
      <w:rFonts w:ascii="Wingdings" w:hAnsi="Wingdings"/>
    </w:rPr>
  </w:style>
  <w:style w:type="paragraph" w:customStyle="1" w:styleId="TableHeading">
    <w:name w:val="Table Heading"/>
    <w:basedOn w:val="HeadingBase"/>
    <w:rsid w:val="00726F7F"/>
    <w:pPr>
      <w:keepLines/>
      <w:pBdr>
        <w:bottom w:val="single" w:sz="6" w:space="1" w:color="918585"/>
      </w:pBdr>
      <w:spacing w:before="240"/>
    </w:pPr>
  </w:style>
  <w:style w:type="character" w:customStyle="1" w:styleId="HotSpot">
    <w:name w:val="HotSpot"/>
    <w:rsid w:val="00726F7F"/>
    <w:rPr>
      <w:color w:val="0033CC"/>
      <w:u w:val="none"/>
    </w:rPr>
  </w:style>
  <w:style w:type="paragraph" w:customStyle="1" w:styleId="BodyTextRight">
    <w:name w:val="Body Text Right"/>
    <w:basedOn w:val="BodyText"/>
    <w:rsid w:val="00726F7F"/>
    <w:pPr>
      <w:spacing w:before="0" w:after="0"/>
      <w:jc w:val="right"/>
    </w:pPr>
  </w:style>
  <w:style w:type="paragraph" w:styleId="Index3">
    <w:name w:val="index 3"/>
    <w:basedOn w:val="ListNumber2"/>
    <w:next w:val="Normal"/>
    <w:semiHidden/>
    <w:rsid w:val="00726F7F"/>
    <w:pPr>
      <w:numPr>
        <w:numId w:val="0"/>
      </w:numPr>
      <w:tabs>
        <w:tab w:val="right" w:leader="dot" w:pos="4176"/>
      </w:tabs>
    </w:pPr>
  </w:style>
  <w:style w:type="paragraph" w:styleId="ListNumber2">
    <w:name w:val="List Number 2"/>
    <w:basedOn w:val="List2"/>
    <w:rsid w:val="00726F7F"/>
    <w:pPr>
      <w:numPr>
        <w:numId w:val="8"/>
      </w:numPr>
      <w:tabs>
        <w:tab w:val="clear" w:pos="1060"/>
      </w:tabs>
    </w:pPr>
  </w:style>
  <w:style w:type="paragraph" w:customStyle="1" w:styleId="MarginNote">
    <w:name w:val="Margin Note"/>
    <w:basedOn w:val="BodyText"/>
    <w:rsid w:val="00726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F7F"/>
    <w:rPr>
      <w:sz w:val="32"/>
    </w:rPr>
  </w:style>
  <w:style w:type="paragraph" w:customStyle="1" w:styleId="HeadingProcedure">
    <w:name w:val="Heading Procedure"/>
    <w:basedOn w:val="HeadingBase"/>
    <w:next w:val="Normal"/>
    <w:rsid w:val="00726F7F"/>
    <w:pPr>
      <w:tabs>
        <w:tab w:val="left" w:pos="0"/>
      </w:tabs>
      <w:spacing w:before="120" w:after="60"/>
    </w:pPr>
    <w:rPr>
      <w:i/>
      <w:color w:val="918585"/>
      <w:sz w:val="22"/>
    </w:rPr>
  </w:style>
  <w:style w:type="paragraph" w:customStyle="1" w:styleId="TableBodyText">
    <w:name w:val="Table Body Text"/>
    <w:basedOn w:val="BodyText"/>
    <w:rsid w:val="00726F7F"/>
    <w:pPr>
      <w:spacing w:before="60" w:after="60"/>
    </w:pPr>
  </w:style>
  <w:style w:type="paragraph" w:styleId="ListContinue">
    <w:name w:val="List Continue"/>
    <w:basedOn w:val="List"/>
    <w:rsid w:val="00726F7F"/>
    <w:pPr>
      <w:ind w:firstLine="0"/>
    </w:pPr>
  </w:style>
  <w:style w:type="paragraph" w:customStyle="1" w:styleId="ListNote">
    <w:name w:val="List Note"/>
    <w:basedOn w:val="List"/>
    <w:rsid w:val="00726F7F"/>
    <w:pPr>
      <w:pBdr>
        <w:top w:val="single" w:sz="6" w:space="2" w:color="918585"/>
        <w:bottom w:val="single" w:sz="6" w:space="2" w:color="918585"/>
      </w:pBdr>
      <w:tabs>
        <w:tab w:val="left" w:pos="1021"/>
      </w:tabs>
      <w:ind w:firstLine="0"/>
    </w:pPr>
  </w:style>
  <w:style w:type="paragraph" w:customStyle="1" w:styleId="Warning">
    <w:name w:val="Warning"/>
    <w:basedOn w:val="BodyText"/>
    <w:rsid w:val="00726F7F"/>
    <w:pPr>
      <w:shd w:val="clear" w:color="auto" w:fill="D9D9D9"/>
      <w:tabs>
        <w:tab w:val="left" w:pos="992"/>
      </w:tabs>
      <w:ind w:left="119" w:right="119"/>
    </w:pPr>
    <w:rPr>
      <w:sz w:val="20"/>
    </w:rPr>
  </w:style>
  <w:style w:type="paragraph" w:customStyle="1" w:styleId="MarginIcons">
    <w:name w:val="Margin Icons"/>
    <w:basedOn w:val="BodyText"/>
    <w:rsid w:val="00726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F7F"/>
    <w:rPr>
      <w:rFonts w:ascii="Courier New" w:hAnsi="Courier New"/>
    </w:rPr>
  </w:style>
  <w:style w:type="paragraph" w:customStyle="1" w:styleId="NoteBullet">
    <w:name w:val="Note Bullet"/>
    <w:basedOn w:val="Note"/>
    <w:rsid w:val="00726F7F"/>
    <w:pPr>
      <w:tabs>
        <w:tab w:val="clear" w:pos="680"/>
      </w:tabs>
      <w:spacing w:before="60" w:after="60"/>
    </w:pPr>
  </w:style>
  <w:style w:type="paragraph" w:customStyle="1" w:styleId="SubHeading2">
    <w:name w:val="SubHeading2"/>
    <w:basedOn w:val="HeadingBase"/>
    <w:rsid w:val="00726F7F"/>
    <w:pPr>
      <w:spacing w:before="240" w:after="60"/>
    </w:pPr>
    <w:rPr>
      <w:sz w:val="20"/>
    </w:rPr>
  </w:style>
  <w:style w:type="paragraph" w:customStyle="1" w:styleId="SubHeading1">
    <w:name w:val="SubHeading1"/>
    <w:basedOn w:val="HeadingBase"/>
    <w:rsid w:val="00726F7F"/>
    <w:pPr>
      <w:spacing w:before="240" w:after="60"/>
    </w:pPr>
    <w:rPr>
      <w:color w:val="918585"/>
      <w:sz w:val="22"/>
    </w:rPr>
  </w:style>
  <w:style w:type="paragraph" w:customStyle="1" w:styleId="SideHeading">
    <w:name w:val="Side Heading"/>
    <w:basedOn w:val="HeadingBase"/>
    <w:rsid w:val="00726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F7F"/>
    <w:pPr>
      <w:numPr>
        <w:numId w:val="9"/>
      </w:numPr>
    </w:pPr>
  </w:style>
  <w:style w:type="paragraph" w:styleId="PlainText">
    <w:name w:val="Plain Text"/>
    <w:basedOn w:val="Normal"/>
    <w:link w:val="PlainTextChar"/>
    <w:rsid w:val="00726F7F"/>
    <w:rPr>
      <w:sz w:val="20"/>
    </w:rPr>
  </w:style>
  <w:style w:type="character" w:customStyle="1" w:styleId="PlainTextChar">
    <w:name w:val="Plain Text Char"/>
    <w:basedOn w:val="DefaultParagraphFont"/>
    <w:link w:val="PlainText"/>
    <w:rsid w:val="00726F7F"/>
    <w:rPr>
      <w:rFonts w:ascii="Courier New" w:eastAsia="Times New Roman" w:hAnsi="Courier New" w:cs="Times New Roman"/>
      <w:sz w:val="20"/>
      <w:szCs w:val="20"/>
      <w:lang w:eastAsia="en-US"/>
    </w:rPr>
  </w:style>
  <w:style w:type="character" w:customStyle="1" w:styleId="MenuOption">
    <w:name w:val="Menu Option"/>
    <w:basedOn w:val="DefaultParagraphFont"/>
    <w:rsid w:val="00726F7F"/>
    <w:rPr>
      <w:b/>
      <w:smallCaps/>
    </w:rPr>
  </w:style>
  <w:style w:type="paragraph" w:customStyle="1" w:styleId="TableListNumber">
    <w:name w:val="Table List Number"/>
    <w:basedOn w:val="ListNumber"/>
    <w:rsid w:val="00726F7F"/>
    <w:pPr>
      <w:numPr>
        <w:numId w:val="0"/>
      </w:numPr>
    </w:pPr>
  </w:style>
  <w:style w:type="paragraph" w:styleId="TOC4">
    <w:name w:val="toc 4"/>
    <w:basedOn w:val="TOCBase"/>
    <w:next w:val="Normal"/>
    <w:semiHidden/>
    <w:rsid w:val="00726F7F"/>
    <w:pPr>
      <w:tabs>
        <w:tab w:val="right" w:leader="dot" w:pos="9071"/>
      </w:tabs>
      <w:ind w:left="1701"/>
    </w:pPr>
  </w:style>
  <w:style w:type="paragraph" w:customStyle="1" w:styleId="ListAlpha">
    <w:name w:val="List Alpha"/>
    <w:basedOn w:val="List"/>
    <w:rsid w:val="00726F7F"/>
    <w:pPr>
      <w:numPr>
        <w:numId w:val="7"/>
      </w:numPr>
    </w:pPr>
  </w:style>
  <w:style w:type="paragraph" w:customStyle="1" w:styleId="ListAlpha2">
    <w:name w:val="List Alpha 2"/>
    <w:basedOn w:val="List2"/>
    <w:rsid w:val="00726F7F"/>
    <w:pPr>
      <w:numPr>
        <w:numId w:val="6"/>
      </w:numPr>
    </w:pPr>
  </w:style>
  <w:style w:type="paragraph" w:styleId="List2">
    <w:name w:val="List 2"/>
    <w:basedOn w:val="BodyText"/>
    <w:rsid w:val="00726F7F"/>
    <w:pPr>
      <w:tabs>
        <w:tab w:val="left" w:pos="680"/>
      </w:tabs>
      <w:spacing w:before="60" w:after="60"/>
      <w:ind w:left="680" w:hanging="340"/>
    </w:pPr>
  </w:style>
  <w:style w:type="paragraph" w:styleId="List3">
    <w:name w:val="List 3"/>
    <w:basedOn w:val="BodyText"/>
    <w:rsid w:val="00726F7F"/>
    <w:pPr>
      <w:tabs>
        <w:tab w:val="left" w:pos="1021"/>
      </w:tabs>
      <w:spacing w:before="60" w:after="60"/>
      <w:ind w:left="1020" w:hanging="340"/>
    </w:pPr>
  </w:style>
  <w:style w:type="paragraph" w:styleId="List4">
    <w:name w:val="List 4"/>
    <w:basedOn w:val="BodyText"/>
    <w:rsid w:val="00726F7F"/>
    <w:pPr>
      <w:tabs>
        <w:tab w:val="left" w:pos="1361"/>
      </w:tabs>
      <w:spacing w:before="60" w:after="60"/>
      <w:ind w:left="1361" w:hanging="340"/>
    </w:pPr>
  </w:style>
  <w:style w:type="paragraph" w:styleId="List5">
    <w:name w:val="List 5"/>
    <w:basedOn w:val="BodyText"/>
    <w:rsid w:val="00726F7F"/>
    <w:pPr>
      <w:tabs>
        <w:tab w:val="left" w:pos="1701"/>
      </w:tabs>
      <w:spacing w:before="60" w:after="60"/>
      <w:ind w:left="1701" w:hanging="340"/>
    </w:pPr>
  </w:style>
  <w:style w:type="paragraph" w:styleId="ListBullet3">
    <w:name w:val="List Bullet 3"/>
    <w:basedOn w:val="List3"/>
    <w:rsid w:val="00726F7F"/>
    <w:pPr>
      <w:numPr>
        <w:numId w:val="12"/>
      </w:numPr>
      <w:tabs>
        <w:tab w:val="clear" w:pos="1021"/>
      </w:tabs>
      <w:ind w:left="1037" w:hanging="357"/>
    </w:pPr>
  </w:style>
  <w:style w:type="paragraph" w:styleId="ListBullet4">
    <w:name w:val="List Bullet 4"/>
    <w:basedOn w:val="List4"/>
    <w:rsid w:val="00726F7F"/>
    <w:pPr>
      <w:numPr>
        <w:numId w:val="1"/>
      </w:numPr>
      <w:tabs>
        <w:tab w:val="clear" w:pos="1361"/>
      </w:tabs>
    </w:pPr>
  </w:style>
  <w:style w:type="paragraph" w:styleId="ListBullet5">
    <w:name w:val="List Bullet 5"/>
    <w:basedOn w:val="List5"/>
    <w:rsid w:val="00726F7F"/>
    <w:pPr>
      <w:numPr>
        <w:numId w:val="2"/>
      </w:numPr>
    </w:pPr>
  </w:style>
  <w:style w:type="paragraph" w:styleId="ListContinue2">
    <w:name w:val="List Continue 2"/>
    <w:basedOn w:val="List2"/>
    <w:rsid w:val="00726F7F"/>
    <w:pPr>
      <w:ind w:firstLine="0"/>
    </w:pPr>
  </w:style>
  <w:style w:type="paragraph" w:styleId="ListContinue3">
    <w:name w:val="List Continue 3"/>
    <w:basedOn w:val="List3"/>
    <w:rsid w:val="00726F7F"/>
    <w:pPr>
      <w:ind w:left="1021" w:firstLine="0"/>
    </w:pPr>
  </w:style>
  <w:style w:type="paragraph" w:styleId="ListContinue4">
    <w:name w:val="List Continue 4"/>
    <w:basedOn w:val="List4"/>
    <w:rsid w:val="00726F7F"/>
    <w:pPr>
      <w:ind w:firstLine="0"/>
    </w:pPr>
  </w:style>
  <w:style w:type="paragraph" w:styleId="ListContinue5">
    <w:name w:val="List Continue 5"/>
    <w:basedOn w:val="List5"/>
    <w:rsid w:val="00726F7F"/>
    <w:pPr>
      <w:ind w:firstLine="0"/>
    </w:pPr>
  </w:style>
  <w:style w:type="paragraph" w:styleId="ListNumber3">
    <w:name w:val="List Number 3"/>
    <w:basedOn w:val="List3"/>
    <w:rsid w:val="00726F7F"/>
    <w:pPr>
      <w:numPr>
        <w:numId w:val="3"/>
      </w:numPr>
    </w:pPr>
  </w:style>
  <w:style w:type="paragraph" w:styleId="ListNumber4">
    <w:name w:val="List Number 4"/>
    <w:basedOn w:val="List4"/>
    <w:rsid w:val="00726F7F"/>
    <w:pPr>
      <w:numPr>
        <w:numId w:val="4"/>
      </w:numPr>
    </w:pPr>
  </w:style>
  <w:style w:type="paragraph" w:styleId="ListNumber5">
    <w:name w:val="List Number 5"/>
    <w:basedOn w:val="List5"/>
    <w:rsid w:val="00726F7F"/>
    <w:pPr>
      <w:numPr>
        <w:numId w:val="5"/>
      </w:numPr>
    </w:pPr>
  </w:style>
  <w:style w:type="paragraph" w:styleId="BlockText">
    <w:name w:val="Block Text"/>
    <w:basedOn w:val="Normal"/>
    <w:rsid w:val="00726F7F"/>
    <w:pPr>
      <w:spacing w:after="120"/>
      <w:ind w:left="1440" w:right="1440"/>
    </w:pPr>
  </w:style>
  <w:style w:type="character" w:customStyle="1" w:styleId="Subscript">
    <w:name w:val="Subscript"/>
    <w:basedOn w:val="DefaultParagraphFont"/>
    <w:rsid w:val="00726F7F"/>
    <w:rPr>
      <w:sz w:val="16"/>
      <w:vertAlign w:val="subscript"/>
    </w:rPr>
  </w:style>
  <w:style w:type="character" w:customStyle="1" w:styleId="Superscript">
    <w:name w:val="Superscript"/>
    <w:basedOn w:val="DefaultParagraphFont"/>
    <w:rsid w:val="00726F7F"/>
    <w:rPr>
      <w:sz w:val="16"/>
      <w:vertAlign w:val="superscript"/>
    </w:rPr>
  </w:style>
  <w:style w:type="character" w:customStyle="1" w:styleId="Symbols">
    <w:name w:val="Symbols"/>
    <w:basedOn w:val="DefaultParagraphFont"/>
    <w:rsid w:val="00726F7F"/>
    <w:rPr>
      <w:rFonts w:ascii="Symbol" w:hAnsi="Symbol"/>
    </w:rPr>
  </w:style>
  <w:style w:type="character" w:customStyle="1" w:styleId="MenuOptions">
    <w:name w:val="Menu Options"/>
    <w:basedOn w:val="DefaultParagraphFont"/>
    <w:rsid w:val="00726F7F"/>
    <w:rPr>
      <w:rFonts w:ascii="Arial Narrow" w:hAnsi="Arial Narrow"/>
      <w:smallCaps/>
    </w:rPr>
  </w:style>
  <w:style w:type="character" w:customStyle="1" w:styleId="Buttons">
    <w:name w:val="Buttons"/>
    <w:basedOn w:val="DefaultParagraphFont"/>
    <w:rsid w:val="00726F7F"/>
    <w:rPr>
      <w:b/>
    </w:rPr>
  </w:style>
  <w:style w:type="character" w:customStyle="1" w:styleId="Underlined">
    <w:name w:val="Underlined"/>
    <w:basedOn w:val="DefaultParagraphFont"/>
    <w:rsid w:val="00726F7F"/>
    <w:rPr>
      <w:u w:val="single"/>
    </w:rPr>
  </w:style>
  <w:style w:type="paragraph" w:customStyle="1" w:styleId="TableBodyTextRight">
    <w:name w:val="Table Body Text Right"/>
    <w:basedOn w:val="TableBodyText"/>
    <w:rsid w:val="00726F7F"/>
    <w:pPr>
      <w:widowControl w:val="0"/>
      <w:autoSpaceDE w:val="0"/>
      <w:autoSpaceDN w:val="0"/>
      <w:adjustRightInd w:val="0"/>
      <w:jc w:val="right"/>
    </w:pPr>
    <w:rPr>
      <w:rFonts w:cs="Arial"/>
      <w:szCs w:val="18"/>
    </w:rPr>
  </w:style>
  <w:style w:type="paragraph" w:customStyle="1" w:styleId="CopyrightText">
    <w:name w:val="Copyright Text"/>
    <w:basedOn w:val="BodyText"/>
    <w:rsid w:val="00726F7F"/>
    <w:rPr>
      <w:sz w:val="18"/>
    </w:rPr>
  </w:style>
  <w:style w:type="paragraph" w:customStyle="1" w:styleId="BodySmallRight">
    <w:name w:val="Body Small Right"/>
    <w:basedOn w:val="BodyTextRight"/>
    <w:rsid w:val="00726F7F"/>
    <w:rPr>
      <w:sz w:val="18"/>
      <w:szCs w:val="18"/>
    </w:rPr>
  </w:style>
  <w:style w:type="paragraph" w:customStyle="1" w:styleId="MarginEdition">
    <w:name w:val="Margin Edition"/>
    <w:basedOn w:val="MarginNote"/>
    <w:rsid w:val="00726F7F"/>
    <w:pPr>
      <w:spacing w:before="0" w:after="0"/>
    </w:pPr>
    <w:rPr>
      <w:rFonts w:ascii="Times New Roman" w:hAnsi="Times New Roman"/>
      <w:color w:val="999999"/>
    </w:rPr>
  </w:style>
  <w:style w:type="paragraph" w:customStyle="1" w:styleId="Spacer">
    <w:name w:val="Spacer"/>
    <w:basedOn w:val="Normal"/>
    <w:rsid w:val="00726F7F"/>
    <w:rPr>
      <w:sz w:val="2"/>
      <w:szCs w:val="2"/>
    </w:rPr>
  </w:style>
  <w:style w:type="character" w:customStyle="1" w:styleId="Small">
    <w:name w:val="Small"/>
    <w:basedOn w:val="DefaultParagraphFont"/>
    <w:rsid w:val="00726F7F"/>
    <w:rPr>
      <w:sz w:val="16"/>
    </w:rPr>
  </w:style>
  <w:style w:type="paragraph" w:customStyle="1" w:styleId="WideTable">
    <w:name w:val="Wide Table"/>
    <w:basedOn w:val="Normal"/>
    <w:rsid w:val="00726F7F"/>
    <w:pPr>
      <w:ind w:left="-1418"/>
    </w:pPr>
    <w:rPr>
      <w:sz w:val="2"/>
      <w:szCs w:val="2"/>
    </w:rPr>
  </w:style>
  <w:style w:type="character" w:styleId="PageNumber">
    <w:name w:val="page number"/>
    <w:basedOn w:val="DefaultParagraphFont"/>
    <w:rsid w:val="00726F7F"/>
  </w:style>
  <w:style w:type="paragraph" w:styleId="Quote">
    <w:name w:val="Quote"/>
    <w:basedOn w:val="Heading1"/>
    <w:link w:val="QuoteChar"/>
    <w:qFormat/>
    <w:rsid w:val="00726F7F"/>
    <w:rPr>
      <w:b w:val="0"/>
      <w:sz w:val="72"/>
      <w:szCs w:val="72"/>
      <w:lang w:val="en-NZ"/>
    </w:rPr>
  </w:style>
  <w:style w:type="character" w:customStyle="1" w:styleId="QuoteChar">
    <w:name w:val="Quote Char"/>
    <w:basedOn w:val="DefaultParagraphFont"/>
    <w:link w:val="Quote"/>
    <w:rsid w:val="00726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F7F"/>
    <w:pPr>
      <w:pageBreakBefore/>
    </w:pPr>
  </w:style>
  <w:style w:type="paragraph" w:customStyle="1" w:styleId="Border">
    <w:name w:val="Border"/>
    <w:basedOn w:val="Normal"/>
    <w:qFormat/>
    <w:rsid w:val="00726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F7F"/>
    <w:rPr>
      <w:b/>
      <w:bCs/>
      <w:i/>
      <w:iCs/>
      <w:color w:val="auto"/>
    </w:rPr>
  </w:style>
  <w:style w:type="paragraph" w:styleId="IntenseQuote">
    <w:name w:val="Intense Quote"/>
    <w:basedOn w:val="Normal"/>
    <w:next w:val="Normal"/>
    <w:link w:val="IntenseQuoteChar"/>
    <w:uiPriority w:val="30"/>
    <w:qFormat/>
    <w:rsid w:val="00726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F7F"/>
    <w:rPr>
      <w:smallCaps/>
      <w:color w:val="auto"/>
      <w:u w:val="single"/>
    </w:rPr>
  </w:style>
  <w:style w:type="character" w:styleId="IntenseReference">
    <w:name w:val="Intense Reference"/>
    <w:basedOn w:val="DefaultParagraphFont"/>
    <w:uiPriority w:val="32"/>
    <w:qFormat/>
    <w:rsid w:val="00726F7F"/>
    <w:rPr>
      <w:b/>
      <w:bCs/>
      <w:smallCaps/>
      <w:color w:val="auto"/>
      <w:spacing w:val="5"/>
      <w:u w:val="single"/>
    </w:rPr>
  </w:style>
  <w:style w:type="paragraph" w:customStyle="1" w:styleId="2ColumnHeading">
    <w:name w:val="2Column Heading"/>
    <w:basedOn w:val="BodyText"/>
    <w:qFormat/>
    <w:rsid w:val="00726F7F"/>
    <w:pPr>
      <w:spacing w:after="60"/>
      <w:ind w:left="-2268"/>
    </w:pPr>
    <w:rPr>
      <w:b/>
    </w:rPr>
  </w:style>
  <w:style w:type="paragraph" w:customStyle="1" w:styleId="Heading1TOC">
    <w:name w:val="Heading1 TOC"/>
    <w:basedOn w:val="Normal"/>
    <w:qFormat/>
    <w:rsid w:val="00726F7F"/>
    <w:pPr>
      <w:spacing w:before="240" w:after="120"/>
    </w:pPr>
    <w:rPr>
      <w:rFonts w:ascii="Times New Roman" w:hAnsi="Times New Roman"/>
      <w:b/>
      <w:sz w:val="32"/>
    </w:rPr>
  </w:style>
  <w:style w:type="paragraph" w:customStyle="1" w:styleId="Heading2TOC">
    <w:name w:val="Heading2 TOC"/>
    <w:basedOn w:val="Normal"/>
    <w:qFormat/>
    <w:rsid w:val="00726F7F"/>
    <w:pPr>
      <w:spacing w:before="240" w:after="60"/>
    </w:pPr>
    <w:rPr>
      <w:rFonts w:ascii="Times New Roman" w:hAnsi="Times New Roman"/>
      <w:b/>
      <w:sz w:val="28"/>
    </w:rPr>
  </w:style>
  <w:style w:type="character" w:customStyle="1" w:styleId="Underline">
    <w:name w:val="Underline"/>
    <w:basedOn w:val="DefaultParagraphFont"/>
    <w:qFormat/>
    <w:rsid w:val="00726F7F"/>
    <w:rPr>
      <w:u w:val="single"/>
    </w:rPr>
  </w:style>
  <w:style w:type="character" w:customStyle="1" w:styleId="BoldandItalics">
    <w:name w:val="Bold and Italics"/>
    <w:qFormat/>
    <w:rsid w:val="00726F7F"/>
    <w:rPr>
      <w:b/>
      <w:i/>
      <w:u w:val="none"/>
    </w:rPr>
  </w:style>
  <w:style w:type="paragraph" w:styleId="BalloonText">
    <w:name w:val="Balloon Text"/>
    <w:basedOn w:val="Normal"/>
    <w:link w:val="BalloonTextChar"/>
    <w:rsid w:val="00726F7F"/>
    <w:rPr>
      <w:rFonts w:ascii="Tahoma" w:hAnsi="Tahoma" w:cs="Tahoma"/>
      <w:sz w:val="16"/>
      <w:szCs w:val="16"/>
    </w:rPr>
  </w:style>
  <w:style w:type="character" w:customStyle="1" w:styleId="BalloonTextChar">
    <w:name w:val="Balloon Text Char"/>
    <w:basedOn w:val="DefaultParagraphFont"/>
    <w:link w:val="BalloonText"/>
    <w:rsid w:val="00726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F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6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F7F"/>
    <w:rPr>
      <w:b/>
      <w:color w:val="660033"/>
      <w:spacing w:val="0"/>
    </w:rPr>
  </w:style>
  <w:style w:type="paragraph" w:customStyle="1" w:styleId="Nameditemlist">
    <w:name w:val="Named item list"/>
    <w:basedOn w:val="BodyText"/>
    <w:qFormat/>
    <w:rsid w:val="00726F7F"/>
    <w:pPr>
      <w:tabs>
        <w:tab w:val="left" w:pos="2835"/>
      </w:tabs>
      <w:ind w:left="2835" w:hanging="2835"/>
    </w:pPr>
  </w:style>
  <w:style w:type="paragraph" w:customStyle="1" w:styleId="BodyTextnopadding">
    <w:name w:val="Body Text no padding"/>
    <w:basedOn w:val="BodyText"/>
    <w:qFormat/>
    <w:rsid w:val="00726F7F"/>
    <w:pPr>
      <w:spacing w:before="0" w:after="0"/>
    </w:pPr>
  </w:style>
  <w:style w:type="paragraph" w:customStyle="1" w:styleId="BodyTextBold">
    <w:name w:val="Body Text Bold"/>
    <w:basedOn w:val="BodyText"/>
    <w:qFormat/>
    <w:rsid w:val="00726F7F"/>
    <w:rPr>
      <w:b/>
    </w:rPr>
  </w:style>
  <w:style w:type="character" w:styleId="Hyperlink">
    <w:name w:val="Hyperlink"/>
    <w:basedOn w:val="DefaultParagraphFont"/>
    <w:uiPriority w:val="99"/>
    <w:unhideWhenUsed/>
    <w:rsid w:val="00E717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618</Words>
  <Characters>4005</Characters>
  <Application>Microsoft Office Word</Application>
  <DocSecurity>0</DocSecurity>
  <Lines>166</Lines>
  <Paragraphs>75</Paragraphs>
  <ScaleCrop>false</ScaleCrop>
  <Company>Author-it Software Corporation Ltd.</Company>
  <LinksUpToDate>false</LinksUpToDate>
  <CharactersWithSpaces>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CPPACC6002 Apply performance-based codes and risk management principles when assessing buildings for access</dc:title>
  <dc:subject>Approved</dc:subject>
  <dc:creator>BuildSkills Australia</dc:creator>
  <cp:keywords>Release: 1</cp:keywords>
  <dc:description>Review Date: 12 April 2008</dc:description>
  <cp:lastModifiedBy>HSD_TPCMSd.prod</cp:lastModifiedBy>
  <cp:revision>3</cp:revision>
  <dcterms:created xsi:type="dcterms:W3CDTF">2024-12-24T01:07:00Z</dcterms:created>
  <dcterms:modified xsi:type="dcterms:W3CDTF">2024-12-24T01:07:00Z</dcterms:modified>
</cp:coreProperties>
</file>