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E40" w:rsidP="00E90E40">
      <w:pPr>
        <w:pStyle w:val="Title"/>
      </w:pPr>
      <w:r>
        <w:fldChar w:fldCharType="begin"/>
      </w:r>
      <w:r>
        <w:instrText xml:space="preserve"> TITLE   \* MERGEFORMAT </w:instrText>
      </w:r>
      <w:r>
        <w:fldChar w:fldCharType="separate"/>
      </w:r>
      <w:r>
        <w:t>CPPACC5014 Prepare contract documentation for accessible building work</w:t>
      </w:r>
      <w:r>
        <w:fldChar w:fldCharType="end"/>
      </w:r>
    </w:p>
    <w:p w:rsidR="00E90E40" w:rsidP="00E90E40">
      <w:pPr>
        <w:pStyle w:val="Version"/>
        <w:sectPr w:rsidSect="007220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01A" w:rsidP="0072201A">
      <w:pPr>
        <w:pStyle w:val="SuperHeading"/>
      </w:pPr>
      <w:r w:rsidRPr="0072201A">
        <w:t>CPPACC5014 Prepare contract documentation for accessible building work</w:t>
      </w:r>
    </w:p>
    <w:p w:rsidR="00000000" w:rsidRPr="0072201A" w:rsidP="0072201A">
      <w:pPr>
        <w:pStyle w:val="Heading1"/>
      </w:pPr>
      <w:bookmarkStart w:id="1" w:name="O_1173316"/>
      <w:bookmarkEnd w:id="1"/>
      <w:r w:rsidRPr="0072201A">
        <w:t>Modification History</w:t>
      </w:r>
    </w:p>
    <w:tbl>
      <w:tblPr>
        <w:tblW w:w="0" w:type="auto"/>
        <w:tblLayout w:type="fixed"/>
        <w:tblCellMar>
          <w:left w:w="62" w:type="dxa"/>
          <w:right w:w="62" w:type="dxa"/>
        </w:tblCellMar>
        <w:tblLook w:val="0000"/>
      </w:tblPr>
      <w:tblGrid>
        <w:gridCol w:w="1128"/>
        <w:gridCol w:w="7944"/>
      </w:tblGrid>
      <w:tr w:rsidTr="007220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Release 1</w:t>
            </w:r>
          </w:p>
        </w:tc>
        <w:tc>
          <w:tcPr>
            <w:tcW w:w="7944" w:type="dxa"/>
            <w:tcBorders>
              <w:top w:val="nil"/>
              <w:left w:val="nil"/>
              <w:bottom w:val="nil"/>
              <w:right w:val="nil"/>
            </w:tcBorders>
            <w:tcMar>
              <w:top w:w="0" w:type="dxa"/>
              <w:left w:w="62" w:type="dxa"/>
              <w:bottom w:w="0" w:type="dxa"/>
              <w:right w:w="62" w:type="dxa"/>
            </w:tcMar>
          </w:tcPr>
          <w:p w:rsidR="00000000" w:rsidRPr="0072201A" w:rsidP="0072201A">
            <w:pPr>
              <w:pStyle w:val="BodyText"/>
            </w:pPr>
            <w:r w:rsidRPr="0072201A">
              <w:t>This unit first released with CPP Property Services Training Package Release 14.0.</w:t>
            </w:r>
          </w:p>
          <w:p w:rsidR="00000000" w:rsidRPr="0072201A" w:rsidP="0072201A">
            <w:pPr>
              <w:pStyle w:val="BodyText"/>
            </w:pPr>
            <w:r w:rsidRPr="0072201A">
              <w:t>Supersedes and is equivalent to CPPACC5014A Prepare contract documentation for accessible building work.</w:t>
            </w:r>
          </w:p>
          <w:p w:rsidR="00000000" w:rsidRPr="0072201A" w:rsidP="0072201A">
            <w:pPr>
              <w:pStyle w:val="BodyText"/>
            </w:pPr>
            <w:r w:rsidRPr="0072201A">
              <w:t xml:space="preserve">Unit updated to meet the Standards for Training Packages 2012. </w:t>
            </w:r>
          </w:p>
        </w:tc>
      </w:tr>
    </w:tbl>
    <w:p w:rsidR="00000000" w:rsidRPr="0072201A" w:rsidP="0072201A">
      <w:pPr>
        <w:pStyle w:val="BodyText"/>
      </w:pPr>
    </w:p>
    <w:p w:rsidR="00000000" w:rsidRPr="0072201A" w:rsidP="0072201A">
      <w:pPr>
        <w:pStyle w:val="AllowPageBreak"/>
      </w:pPr>
    </w:p>
    <w:p w:rsidR="00000000" w:rsidRPr="0072201A" w:rsidP="0072201A">
      <w:pPr>
        <w:pStyle w:val="Heading1"/>
      </w:pPr>
      <w:bookmarkStart w:id="2" w:name="O_1173322"/>
      <w:bookmarkEnd w:id="2"/>
      <w:r w:rsidRPr="0072201A">
        <w:t>Application</w:t>
      </w:r>
    </w:p>
    <w:p w:rsidR="00000000" w:rsidRPr="0072201A" w:rsidP="00E90E40">
      <w:pPr>
        <w:pStyle w:val="BodyText"/>
      </w:pPr>
      <w:r w:rsidRPr="0072201A">
        <w:t>This unit of competency specifies the skills and knowl</w:t>
      </w:r>
      <w:r w:rsidRPr="0072201A">
        <w:t>edge required to prepare contract documentation for the performance of accessible building work. Contract documentation consists of the contract, working drawings and specifications. The unit includes identifying potential contract parties, determining con</w:t>
      </w:r>
      <w:r w:rsidRPr="0072201A">
        <w:t>tract requirements, and preparing, assembling and finalising contracts that comply with building and contract legislation.</w:t>
      </w:r>
    </w:p>
    <w:p w:rsidR="00000000" w:rsidRPr="0072201A" w:rsidP="00E90E40">
      <w:pPr>
        <w:pStyle w:val="BodyText"/>
      </w:pPr>
      <w:r w:rsidRPr="0072201A">
        <w:t xml:space="preserve">This unit is for individuals who are self-directed and have substantial depth of knowledge and skills to make independent judgements </w:t>
      </w:r>
      <w:r w:rsidRPr="0072201A">
        <w:t>in the provision of access consulting services.</w:t>
      </w:r>
    </w:p>
    <w:p w:rsidR="00000000" w:rsidRPr="0072201A" w:rsidP="00E90E40">
      <w:pPr>
        <w:pStyle w:val="BodyText"/>
      </w:pPr>
      <w:r w:rsidRPr="0072201A">
        <w:t>No licensing, legislative or certification requirements apply to this unit at the time of publication.</w:t>
      </w:r>
    </w:p>
    <w:p w:rsidR="00000000" w:rsidRPr="0072201A" w:rsidP="0072201A">
      <w:pPr>
        <w:pStyle w:val="Heading1"/>
      </w:pPr>
      <w:bookmarkStart w:id="3" w:name="O_1173321"/>
      <w:bookmarkEnd w:id="3"/>
      <w:r w:rsidRPr="0072201A">
        <w:t>Pre-requisite Unit</w:t>
      </w:r>
    </w:p>
    <w:p w:rsidR="00000000" w:rsidRPr="0072201A" w:rsidP="00E90E40">
      <w:pPr>
        <w:pStyle w:val="BodyText"/>
      </w:pPr>
      <w:r w:rsidRPr="0072201A">
        <w:t>Nil.</w:t>
      </w:r>
    </w:p>
    <w:p w:rsidR="00000000" w:rsidRPr="0072201A" w:rsidP="0072201A">
      <w:pPr>
        <w:pStyle w:val="Heading1"/>
      </w:pPr>
      <w:bookmarkStart w:id="4" w:name="O_1173320"/>
      <w:bookmarkEnd w:id="4"/>
      <w:r w:rsidRPr="0072201A">
        <w:t>Unit Sector</w:t>
      </w:r>
    </w:p>
    <w:p w:rsidR="00000000" w:rsidRPr="0072201A" w:rsidP="00E90E40">
      <w:pPr>
        <w:pStyle w:val="BodyText"/>
      </w:pPr>
      <w:r w:rsidRPr="0072201A">
        <w:t>Access Consulting.</w:t>
      </w:r>
    </w:p>
    <w:p w:rsidR="00000000" w:rsidRPr="0072201A" w:rsidP="0072201A">
      <w:pPr>
        <w:pStyle w:val="Heading1"/>
      </w:pPr>
      <w:bookmarkStart w:id="5" w:name="O_1173319"/>
      <w:bookmarkEnd w:id="5"/>
      <w:r w:rsidRPr="0072201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2201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Performance criteria describe what needs to be done to demonstrate achievement of the element.</w:t>
            </w:r>
          </w:p>
        </w:tc>
      </w:tr>
      <w:tr w:rsidTr="007220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1</w:t>
            </w:r>
          </w:p>
        </w:tc>
        <w:tc>
          <w:tcPr>
            <w:tcW w:w="2357"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Identify potential contract parties.</w:t>
            </w: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1.1</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Identify all potential contract parties according to regulatory and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1.2</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 xml:space="preserve">Identify, agree and document roles and responsibilities of </w:t>
            </w:r>
            <w:r w:rsidRPr="0072201A">
              <w:t>all contract parties according to regulatory and workplace requirements.</w:t>
            </w:r>
          </w:p>
        </w:tc>
      </w:tr>
      <w:tr w:rsidTr="007220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201A">
            <w:pPr>
              <w:pStyle w:val="BodyText"/>
              <w:rPr>
                <w:lang w:val="en-NZ"/>
              </w:rPr>
            </w:pPr>
          </w:p>
        </w:tc>
      </w:tr>
      <w:tr w:rsidTr="007220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2</w:t>
            </w:r>
          </w:p>
        </w:tc>
        <w:tc>
          <w:tcPr>
            <w:tcW w:w="2357"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Determine contract requirements for accessible building work.</w:t>
            </w: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2.1</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Review, verify and document contract requirements for accessible building work according to client, regulatory and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2.2</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Identify personal limitations in assessing contract requirements and seek assistance as required from relevant persons.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2.3</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Use interpersonal skills and communication techniques to negotiate and confirm contract specifications with relevant persons.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2.4</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Identify methods for gathering contract information that are reliable and make efficient use of time and resources according to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2.5</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Source contract information in consultation with relevant persons and assess for currency, accuracy and relevance according to workplace requirements.</w:t>
            </w:r>
          </w:p>
        </w:tc>
      </w:tr>
      <w:tr w:rsidTr="007220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201A">
            <w:pPr>
              <w:pStyle w:val="BodyText"/>
              <w:rPr>
                <w:lang w:val="en-NZ"/>
              </w:rPr>
            </w:pPr>
          </w:p>
        </w:tc>
      </w:tr>
      <w:tr w:rsidTr="007220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3</w:t>
            </w:r>
          </w:p>
        </w:tc>
        <w:tc>
          <w:tcPr>
            <w:tcW w:w="2357"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Prepare contract document for accessible building work.</w:t>
            </w: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3.1</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Prepare contract for accessible build</w:t>
            </w:r>
            <w:r w:rsidRPr="0072201A">
              <w:t>ing work according to agreed contract specifications, regulatory and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3.2</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 xml:space="preserve">Seek advice from relevant persons to confirm that the contract captures and addresses identified risks, protects contracted parties and provides the basis </w:t>
            </w:r>
            <w:r w:rsidRPr="0072201A">
              <w:t>for due performance.</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3.3</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Distribute contract to relevant persons to check the accuracy of information and that contract specifications are clearly addressed and meet regulatory requirements.</w:t>
            </w:r>
          </w:p>
        </w:tc>
      </w:tr>
      <w:tr w:rsidTr="007220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201A">
            <w:pPr>
              <w:pStyle w:val="BodyText"/>
              <w:rPr>
                <w:lang w:val="en-NZ"/>
              </w:rPr>
            </w:pPr>
          </w:p>
        </w:tc>
      </w:tr>
      <w:tr w:rsidTr="007220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4</w:t>
            </w:r>
          </w:p>
        </w:tc>
        <w:tc>
          <w:tcPr>
            <w:tcW w:w="2357"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Assemble contract documentation and forward to contract parties.</w:t>
            </w: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4.1</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Collate and assemble contract document, working drawings and specifications in readiness for formal consideration according to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4.2</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Prepare associated correspond</w:t>
            </w:r>
            <w:r w:rsidRPr="0072201A">
              <w:t>ence for submission to contract parties according to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4.3</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 xml:space="preserve">Identify any gaps or deficiencies in contract </w:t>
            </w:r>
            <w:r w:rsidRPr="0072201A">
              <w:t>documentation and implement appropriate corrective actions according to client, regulatory and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4.4</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Forward contract documentation to contract parties for agreement and signing according to regulatory and workplace requirements.</w:t>
            </w:r>
          </w:p>
        </w:tc>
      </w:tr>
      <w:tr w:rsidTr="0072201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2201A">
            <w:pPr>
              <w:pStyle w:val="BodyText"/>
              <w:rPr>
                <w:lang w:val="en-NZ"/>
              </w:rPr>
            </w:pPr>
          </w:p>
        </w:tc>
      </w:tr>
      <w:tr w:rsidTr="0072201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5</w:t>
            </w:r>
          </w:p>
        </w:tc>
        <w:tc>
          <w:tcPr>
            <w:tcW w:w="2357" w:type="dxa"/>
            <w:vMerge w:val="restart"/>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Finalise contract for accessible building work.</w:t>
            </w: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5.1</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Finalise contract within agreed timeframes and according to client, regulatory and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5.2</w:t>
            </w:r>
          </w:p>
        </w:tc>
        <w:tc>
          <w:tcPr>
            <w:tcW w:w="5659"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Distribute signed copies of contract to contract parties according to contractual, regulatory and workplace requirements.</w:t>
            </w:r>
          </w:p>
        </w:tc>
      </w:tr>
      <w:tr w:rsidTr="0072201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5.3</w:t>
            </w:r>
          </w:p>
        </w:tc>
        <w:tc>
          <w:tcPr>
            <w:tcW w:w="5659" w:type="dxa"/>
            <w:tcBorders>
              <w:top w:val="nil"/>
              <w:left w:val="nil"/>
              <w:bottom w:val="nil"/>
              <w:right w:val="nil"/>
            </w:tcBorders>
            <w:tcMar>
              <w:top w:w="0" w:type="dxa"/>
              <w:left w:w="62" w:type="dxa"/>
              <w:bottom w:w="0" w:type="dxa"/>
              <w:right w:w="62" w:type="dxa"/>
            </w:tcMar>
          </w:tcPr>
          <w:p w:rsidR="00000000" w:rsidRPr="0072201A" w:rsidP="0072201A">
            <w:pPr>
              <w:pStyle w:val="BodyText"/>
            </w:pPr>
            <w:r w:rsidRPr="0072201A">
              <w:t>Record all co</w:t>
            </w:r>
            <w:r w:rsidRPr="0072201A">
              <w:t>ntract information and retain copy of signed contract documentation for future reference according to regulatory and workplace requirements.</w:t>
            </w:r>
          </w:p>
        </w:tc>
      </w:tr>
    </w:tbl>
    <w:p w:rsidR="00000000" w:rsidRPr="0072201A" w:rsidP="0072201A">
      <w:pPr>
        <w:pStyle w:val="BodyText"/>
      </w:pPr>
    </w:p>
    <w:p w:rsidR="00000000" w:rsidRPr="0072201A" w:rsidP="0072201A">
      <w:pPr>
        <w:pStyle w:val="AllowPageBreak"/>
      </w:pPr>
    </w:p>
    <w:p w:rsidR="00000000" w:rsidRPr="0072201A" w:rsidP="0072201A">
      <w:pPr>
        <w:pStyle w:val="Heading1"/>
      </w:pPr>
      <w:bookmarkStart w:id="6" w:name="O_1173318"/>
      <w:bookmarkEnd w:id="6"/>
      <w:r w:rsidRPr="0072201A">
        <w:t>Foundation Skills</w:t>
      </w:r>
    </w:p>
    <w:p w:rsidR="00000000" w:rsidRPr="0072201A" w:rsidP="00E90E40">
      <w:pPr>
        <w:pStyle w:val="BodyText"/>
      </w:pPr>
      <w:r w:rsidRPr="0072201A">
        <w:t>Foundation skills essential to performanc</w:t>
      </w:r>
      <w:r w:rsidRPr="0072201A">
        <w:t>e are explicit in the performance criteria of this unit of competency.</w:t>
      </w:r>
    </w:p>
    <w:p w:rsidR="00000000" w:rsidRPr="0072201A" w:rsidP="0072201A">
      <w:pPr>
        <w:pStyle w:val="Heading1"/>
      </w:pPr>
      <w:bookmarkStart w:id="7" w:name="O_1173317"/>
      <w:bookmarkEnd w:id="7"/>
      <w:r w:rsidRPr="0072201A">
        <w:t>Unit Mapping Information</w:t>
      </w:r>
    </w:p>
    <w:p w:rsidR="00000000" w:rsidRPr="0072201A" w:rsidP="00E90E40">
      <w:pPr>
        <w:pStyle w:val="BodyText"/>
      </w:pPr>
      <w:r w:rsidRPr="0072201A">
        <w:t>Supersedes and is equivalent to CPPACC5014A Prepare contract documentation for accessible building work.</w:t>
      </w:r>
    </w:p>
    <w:p w:rsidR="00000000" w:rsidRPr="0072201A" w:rsidP="0072201A">
      <w:pPr>
        <w:pStyle w:val="Heading1"/>
      </w:pPr>
      <w:bookmarkStart w:id="8" w:name="O_1173310"/>
      <w:bookmarkEnd w:id="8"/>
      <w:r w:rsidRPr="0072201A">
        <w:t>Links</w:t>
      </w:r>
    </w:p>
    <w:p w:rsidR="00000000" w:rsidRPr="0072201A" w:rsidP="00E90E40">
      <w:pPr>
        <w:pStyle w:val="BodyText"/>
      </w:pPr>
      <w:r w:rsidRPr="0072201A">
        <w:t>Companion v</w:t>
      </w:r>
      <w:r w:rsidRPr="0072201A">
        <w:t xml:space="preserve">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F2EAC">
        <w:rPr>
          <w:rStyle w:val="Hyperlink"/>
        </w:rPr>
        <w:t>https://vetnet.gov.au/Pages/TrainingDocs.aspx?q=6f3f9672-30e8-4835-b348-205dfcf13d9b</w:t>
      </w:r>
      <w:r>
        <w:fldChar w:fldCharType="end"/>
      </w:r>
    </w:p>
    <w:p w:rsidR="00000000" w:rsidRPr="0072201A" w:rsidP="00E90E40">
      <w:pPr>
        <w:pStyle w:val="BodyText"/>
        <w:sectPr w:rsidSect="0072201A">
          <w:headerReference w:type="default" r:id="rId10"/>
          <w:footerReference w:type="default" r:id="rId11"/>
          <w:pgSz w:w="11908" w:h="16833"/>
          <w:pgMar w:top="1702" w:right="1418" w:bottom="1702" w:left="1418" w:header="992" w:footer="992" w:gutter="0"/>
          <w:cols w:space="720"/>
          <w:noEndnote/>
          <w:docGrid w:linePitch="299"/>
        </w:sectPr>
      </w:pPr>
    </w:p>
    <w:p w:rsidR="00000000" w:rsidRPr="0072201A" w:rsidP="0072201A">
      <w:pPr>
        <w:pStyle w:val="SuperHeading"/>
      </w:pPr>
      <w:r w:rsidRPr="0072201A">
        <w:t>Assessment Requirements for CPPACC5014 Prepare contrac</w:t>
      </w:r>
      <w:r w:rsidRPr="0072201A">
        <w:t>t documentation for accessible building work</w:t>
      </w:r>
    </w:p>
    <w:p w:rsidR="00000000" w:rsidRPr="0072201A" w:rsidP="0072201A">
      <w:pPr>
        <w:pStyle w:val="Heading1"/>
      </w:pPr>
      <w:bookmarkStart w:id="9" w:name="O_1173312"/>
      <w:bookmarkEnd w:id="9"/>
      <w:r w:rsidRPr="0072201A">
        <w:t>Modification History</w:t>
      </w:r>
    </w:p>
    <w:tbl>
      <w:tblPr>
        <w:tblW w:w="0" w:type="auto"/>
        <w:tblLayout w:type="fixed"/>
        <w:tblCellMar>
          <w:left w:w="62" w:type="dxa"/>
          <w:right w:w="62" w:type="dxa"/>
        </w:tblCellMar>
        <w:tblLook w:val="0000"/>
      </w:tblPr>
      <w:tblGrid>
        <w:gridCol w:w="1128"/>
        <w:gridCol w:w="7944"/>
      </w:tblGrid>
      <w:tr w:rsidTr="0072201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2201A">
            <w:pPr>
              <w:pStyle w:val="BodyText"/>
              <w:rPr>
                <w:lang w:val="en-NZ"/>
              </w:rPr>
            </w:pPr>
            <w:r w:rsidRPr="0072201A">
              <w:t>Release 1</w:t>
            </w:r>
          </w:p>
        </w:tc>
        <w:tc>
          <w:tcPr>
            <w:tcW w:w="7944" w:type="dxa"/>
            <w:tcBorders>
              <w:top w:val="nil"/>
              <w:left w:val="nil"/>
              <w:bottom w:val="nil"/>
              <w:right w:val="nil"/>
            </w:tcBorders>
            <w:tcMar>
              <w:top w:w="0" w:type="dxa"/>
              <w:left w:w="62" w:type="dxa"/>
              <w:bottom w:w="0" w:type="dxa"/>
              <w:right w:w="62" w:type="dxa"/>
            </w:tcMar>
          </w:tcPr>
          <w:p w:rsidR="00000000" w:rsidRPr="0072201A" w:rsidP="0072201A">
            <w:pPr>
              <w:pStyle w:val="BodyText"/>
            </w:pPr>
            <w:r w:rsidRPr="0072201A">
              <w:t>This unit first released with CPP Property Services Training Package Release 14.0.</w:t>
            </w:r>
          </w:p>
          <w:p w:rsidR="00000000" w:rsidRPr="0072201A" w:rsidP="0072201A">
            <w:pPr>
              <w:pStyle w:val="BodyText"/>
            </w:pPr>
            <w:r w:rsidRPr="0072201A">
              <w:t xml:space="preserve">Supersedes and is equivalent to CPPACC5014A Prepare contract documentation for </w:t>
            </w:r>
            <w:r w:rsidRPr="0072201A">
              <w:t>accessible building work.</w:t>
            </w:r>
          </w:p>
          <w:p w:rsidR="00000000" w:rsidRPr="0072201A" w:rsidP="0072201A">
            <w:pPr>
              <w:pStyle w:val="BodyText"/>
            </w:pPr>
            <w:r w:rsidRPr="0072201A">
              <w:t xml:space="preserve">Unit updated to meet the Standards for Training Packages 2012. </w:t>
            </w:r>
          </w:p>
        </w:tc>
      </w:tr>
    </w:tbl>
    <w:p w:rsidR="00000000" w:rsidRPr="0072201A" w:rsidP="0072201A">
      <w:pPr>
        <w:pStyle w:val="BodyText"/>
      </w:pPr>
    </w:p>
    <w:p w:rsidR="00000000" w:rsidRPr="0072201A" w:rsidP="0072201A">
      <w:pPr>
        <w:pStyle w:val="AllowPageBreak"/>
      </w:pPr>
    </w:p>
    <w:p w:rsidR="00000000" w:rsidRPr="0072201A" w:rsidP="0072201A">
      <w:pPr>
        <w:pStyle w:val="Heading1"/>
      </w:pPr>
      <w:bookmarkStart w:id="10" w:name="O_1173315"/>
      <w:bookmarkEnd w:id="10"/>
      <w:r w:rsidRPr="0072201A">
        <w:t>Performance Evidence</w:t>
      </w:r>
    </w:p>
    <w:p w:rsidR="00000000" w:rsidRPr="0072201A" w:rsidP="00E90E40">
      <w:pPr>
        <w:pStyle w:val="BodyText"/>
      </w:pPr>
      <w:r w:rsidRPr="0072201A">
        <w:t>To demonstrate competency, a candidate must meet the elements and performance criteria of this unit by preparing and documenting two different contracts for accessible building work.</w:t>
      </w:r>
    </w:p>
    <w:p w:rsidR="00000000" w:rsidRPr="0072201A" w:rsidP="0072201A">
      <w:pPr>
        <w:pStyle w:val="Heading1"/>
      </w:pPr>
      <w:bookmarkStart w:id="11" w:name="O_1173314"/>
      <w:bookmarkEnd w:id="11"/>
      <w:r w:rsidRPr="0072201A">
        <w:t>Knowledge Evidence</w:t>
      </w:r>
    </w:p>
    <w:p w:rsidR="00000000" w:rsidRPr="0072201A" w:rsidP="00E90E40">
      <w:pPr>
        <w:pStyle w:val="BodyText"/>
      </w:pPr>
      <w:r w:rsidRPr="0072201A">
        <w:t>To be competent in this unit, a can</w:t>
      </w:r>
      <w:r w:rsidRPr="0072201A">
        <w:t>didate must demonstrate knowledge of:</w:t>
      </w:r>
    </w:p>
    <w:p w:rsidR="00000000" w:rsidRPr="0072201A" w:rsidP="0072201A">
      <w:pPr>
        <w:pStyle w:val="ListBullet"/>
      </w:pPr>
      <w:r w:rsidRPr="0072201A">
        <w:t>Commonwealth, state and territory legislation, regulations, codes and standards relevant to access consulting activities:</w:t>
      </w:r>
    </w:p>
    <w:p w:rsidR="00000000" w:rsidRPr="0072201A" w:rsidP="0072201A">
      <w:pPr>
        <w:pStyle w:val="ListBullet2"/>
      </w:pPr>
      <w:r w:rsidRPr="0072201A">
        <w:t>anti-discrimination and disability discrimination</w:t>
      </w:r>
    </w:p>
    <w:p w:rsidR="00000000" w:rsidRPr="0072201A" w:rsidP="0072201A">
      <w:pPr>
        <w:pStyle w:val="ListBullet2"/>
      </w:pPr>
      <w:r w:rsidRPr="0072201A">
        <w:t>building control including local government regulations and by-laws</w:t>
      </w:r>
    </w:p>
    <w:p w:rsidR="00000000" w:rsidRPr="0072201A" w:rsidP="0072201A">
      <w:pPr>
        <w:pStyle w:val="ListBullet2"/>
      </w:pPr>
      <w:r w:rsidRPr="0072201A">
        <w:t>consumer protection and trade practices</w:t>
      </w:r>
    </w:p>
    <w:p w:rsidR="00000000" w:rsidRPr="0072201A" w:rsidP="0072201A">
      <w:pPr>
        <w:pStyle w:val="ListBullet2"/>
      </w:pPr>
      <w:r w:rsidRPr="0072201A">
        <w:t xml:space="preserve">Disability (Access to Premises – Buildings) Standards 2010 under the Disability Discrimination Act 1992 (or their successors) – known as the Access </w:t>
      </w:r>
      <w:r w:rsidRPr="0072201A">
        <w:t>to Premises Standards</w:t>
      </w:r>
    </w:p>
    <w:p w:rsidR="00000000" w:rsidRPr="0072201A" w:rsidP="0072201A">
      <w:pPr>
        <w:pStyle w:val="ListBullet2"/>
      </w:pPr>
      <w:r w:rsidRPr="0072201A">
        <w:t>National Construction Code (NCC) building classifications and access requirements</w:t>
      </w:r>
    </w:p>
    <w:p w:rsidR="00000000" w:rsidRPr="0072201A" w:rsidP="0072201A">
      <w:pPr>
        <w:pStyle w:val="ListBullet2"/>
      </w:pPr>
      <w:r w:rsidRPr="0072201A">
        <w:t>National Disability Insurance Scheme (NDIS) Specialist Disability Accommodation Design Standard (or its successor)</w:t>
      </w:r>
    </w:p>
    <w:p w:rsidR="00000000" w:rsidRPr="0072201A" w:rsidP="0072201A">
      <w:pPr>
        <w:pStyle w:val="ListBullet2"/>
      </w:pPr>
      <w:r w:rsidRPr="0072201A">
        <w:t>Livable Housing Australia Livable Hou</w:t>
      </w:r>
      <w:r w:rsidRPr="0072201A">
        <w:t>sing Design Guidelines (or its successor)</w:t>
      </w:r>
    </w:p>
    <w:p w:rsidR="00000000" w:rsidRPr="0072201A" w:rsidP="0072201A">
      <w:pPr>
        <w:pStyle w:val="ListBullet2"/>
      </w:pPr>
      <w:r w:rsidRPr="0072201A">
        <w:t>principles of universal design</w:t>
      </w:r>
    </w:p>
    <w:p w:rsidR="00000000" w:rsidRPr="0072201A" w:rsidP="0072201A">
      <w:pPr>
        <w:pStyle w:val="ListBullet2"/>
      </w:pPr>
      <w:r w:rsidRPr="0072201A">
        <w:t xml:space="preserve">privacy and confidentiality </w:t>
      </w:r>
    </w:p>
    <w:p w:rsidR="00000000" w:rsidRPr="0072201A" w:rsidP="0072201A">
      <w:pPr>
        <w:pStyle w:val="ListBullet"/>
      </w:pPr>
      <w:r w:rsidRPr="0072201A">
        <w:t>interpersonal communication strategies used to effectively relate to people from a range of social, cultural and ethnic backgrounds and with a range of p</w:t>
      </w:r>
      <w:r w:rsidRPr="0072201A">
        <w:t>hysical and cognitive abilities</w:t>
      </w:r>
    </w:p>
    <w:p w:rsidR="00000000" w:rsidRPr="0072201A" w:rsidP="0072201A">
      <w:pPr>
        <w:pStyle w:val="ListBullet"/>
      </w:pPr>
      <w:r w:rsidRPr="0072201A">
        <w:t>legal and process issues relating to contract law and relevant to preparing and documenting contracts for accessible building work</w:t>
      </w:r>
    </w:p>
    <w:p w:rsidR="00000000" w:rsidRPr="0072201A" w:rsidP="0072201A">
      <w:pPr>
        <w:pStyle w:val="ListBullet"/>
      </w:pPr>
      <w:r w:rsidRPr="0072201A">
        <w:t>principles of risk management</w:t>
      </w:r>
    </w:p>
    <w:p w:rsidR="00000000" w:rsidRPr="0072201A" w:rsidP="0072201A">
      <w:pPr>
        <w:pStyle w:val="ListBullet"/>
      </w:pPr>
      <w:r w:rsidRPr="0072201A">
        <w:t>sources of specialist advice for preparing contract documentati</w:t>
      </w:r>
      <w:r w:rsidRPr="0072201A">
        <w:t>on</w:t>
      </w:r>
    </w:p>
    <w:p w:rsidR="00000000" w:rsidRPr="0072201A" w:rsidP="0072201A">
      <w:pPr>
        <w:pStyle w:val="ListBullet"/>
      </w:pPr>
      <w:r w:rsidRPr="0072201A">
        <w:t>types of disability and limitations that each disability places on an individual’s ability to access the environment</w:t>
      </w:r>
    </w:p>
    <w:p w:rsidR="00000000" w:rsidRPr="0072201A" w:rsidP="0072201A">
      <w:pPr>
        <w:pStyle w:val="ListBullet"/>
      </w:pPr>
      <w:r w:rsidRPr="0072201A">
        <w:t>workplace requirements for preparing contract documentation for accessible building work:</w:t>
      </w:r>
    </w:p>
    <w:p w:rsidR="00000000" w:rsidRPr="0072201A" w:rsidP="0072201A">
      <w:pPr>
        <w:pStyle w:val="ListBullet2"/>
      </w:pPr>
      <w:r w:rsidRPr="0072201A">
        <w:t>content and format requirements of contract documentation</w:t>
      </w:r>
    </w:p>
    <w:p w:rsidR="00000000" w:rsidRPr="0072201A" w:rsidP="0072201A">
      <w:pPr>
        <w:pStyle w:val="ListBullet2"/>
      </w:pPr>
      <w:r w:rsidRPr="0072201A">
        <w:t>documentation and records administration</w:t>
      </w:r>
    </w:p>
    <w:p w:rsidR="00000000" w:rsidRPr="0072201A" w:rsidP="0072201A">
      <w:pPr>
        <w:pStyle w:val="ListBullet2"/>
      </w:pPr>
      <w:r w:rsidRPr="0072201A">
        <w:t>quality</w:t>
      </w:r>
    </w:p>
    <w:p w:rsidR="00000000" w:rsidRPr="0072201A" w:rsidP="0072201A">
      <w:pPr>
        <w:pStyle w:val="ListBullet2"/>
      </w:pPr>
      <w:r w:rsidRPr="0072201A">
        <w:t>work role boundaries - responsibilities, limitations and professional abilities.</w:t>
      </w:r>
    </w:p>
    <w:p w:rsidR="00000000" w:rsidRPr="0072201A" w:rsidP="0072201A">
      <w:pPr>
        <w:pStyle w:val="AllowPageBreak"/>
      </w:pPr>
    </w:p>
    <w:p w:rsidR="00000000" w:rsidRPr="0072201A" w:rsidP="0072201A">
      <w:pPr>
        <w:pStyle w:val="Heading1"/>
      </w:pPr>
      <w:bookmarkStart w:id="12" w:name="O_1173313"/>
      <w:bookmarkEnd w:id="12"/>
      <w:r w:rsidRPr="0072201A">
        <w:t>Assessment Conditions</w:t>
      </w:r>
    </w:p>
    <w:p w:rsidR="00000000" w:rsidRPr="0072201A" w:rsidP="00E90E40">
      <w:pPr>
        <w:pStyle w:val="BodyText"/>
      </w:pPr>
      <w:r w:rsidRPr="0072201A">
        <w:t>Assessors must meet the req</w:t>
      </w:r>
      <w:r w:rsidRPr="0072201A">
        <w:t xml:space="preserve">uirements for assessors contained in the Standards for Registered Training Organisations. </w:t>
      </w:r>
    </w:p>
    <w:p w:rsidR="00000000" w:rsidRPr="0072201A" w:rsidP="00E90E40">
      <w:pPr>
        <w:pStyle w:val="BodyText"/>
      </w:pPr>
      <w:r w:rsidRPr="0072201A">
        <w:t>Assessment must be conducted in the workplace or a simulated workplace using realistic conditions, materials, activities, responsibilities, procedures, safety requir</w:t>
      </w:r>
      <w:r w:rsidRPr="0072201A">
        <w:t>ements and environmental considerations.</w:t>
      </w:r>
    </w:p>
    <w:p w:rsidR="00000000" w:rsidRPr="0072201A" w:rsidP="00E90E40">
      <w:pPr>
        <w:pStyle w:val="BodyText"/>
      </w:pPr>
      <w:r w:rsidRPr="0072201A">
        <w:t>Candidates must have access to documentation, information and technologies required to achieve the performance criteria and performance evidence.</w:t>
      </w:r>
    </w:p>
    <w:p w:rsidR="00000000" w:rsidRPr="0072201A" w:rsidP="0072201A">
      <w:pPr>
        <w:pStyle w:val="Heading1"/>
      </w:pPr>
      <w:bookmarkStart w:id="13" w:name="O_1173311"/>
      <w:bookmarkEnd w:id="13"/>
      <w:r w:rsidRPr="0072201A">
        <w:t>Links</w:t>
      </w:r>
    </w:p>
    <w:p w:rsidR="00000000" w:rsidRPr="0072201A" w:rsidP="00E90E40">
      <w:pPr>
        <w:pStyle w:val="BodyText"/>
      </w:pPr>
      <w:r w:rsidRPr="0072201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F2EAC">
        <w:rPr>
          <w:rStyle w:val="Hyperlink"/>
        </w:rPr>
        <w:t>https://vetnet.gov.au/Pages/TrainingDocs.aspx?q=6f3f9672-30e8-4835-b348-205dfcf13d9b</w:t>
      </w:r>
      <w:r>
        <w:fldChar w:fldCharType="end"/>
      </w:r>
    </w:p>
    <w:p w:rsidR="00000000" w:rsidRPr="0072201A" w:rsidP="0072201A"/>
    <w:sectPr w:rsidSect="007220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1A" w:rsidRPr="00E90E40" w:rsidP="00E90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40" w:rsidP="007220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E40" w:rsidP="007220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90E40" w:rsidP="007220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1A" w:rsidP="0072201A">
    <w:pPr>
      <w:pStyle w:val="Footer"/>
      <w:framePr w:wrap="around"/>
    </w:pPr>
    <w:r>
      <w:fldChar w:fldCharType="begin"/>
    </w:r>
    <w:r>
      <w:instrText xml:space="preserve"> DOCPROPERTY  Subject  \* MERGEFORMAT </w:instrText>
    </w:r>
    <w:r>
      <w:fldChar w:fldCharType="separate"/>
    </w:r>
    <w:r w:rsidR="00E90E40">
      <w:t>Approved</w:t>
    </w:r>
    <w:r w:rsidR="00E90E40">
      <w:fldChar w:fldCharType="end"/>
    </w:r>
    <w:r>
      <w:tab/>
      <w:t xml:space="preserve">Page </w:t>
    </w:r>
    <w:r>
      <w:fldChar w:fldCharType="begin"/>
    </w:r>
    <w:r>
      <w:instrText xml:space="preserve"> PAGE  \* Arabic  \* MERGEFORMAT </w:instrText>
    </w:r>
    <w:r>
      <w:fldChar w:fldCharType="separate"/>
    </w:r>
    <w:r w:rsidR="00E90E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E40">
      <w:rPr>
        <w:noProof/>
      </w:rPr>
      <w:t>4</w:t>
    </w:r>
    <w:r>
      <w:rPr>
        <w:noProof/>
      </w:rPr>
      <w:fldChar w:fldCharType="end"/>
    </w:r>
  </w:p>
  <w:p w:rsidR="0072201A" w:rsidP="0072201A">
    <w:pPr>
      <w:pStyle w:val="Footer"/>
      <w:framePr w:wrap="around"/>
    </w:pPr>
    <w:r>
      <w:t xml:space="preserve">© Commonwealth of Australia, </w:t>
    </w:r>
    <w:r>
      <w:fldChar w:fldCharType="begin"/>
    </w:r>
    <w:r>
      <w:instrText xml:space="preserve"> DATE  \@ "yyyy"  \* MERGEFORMAT </w:instrText>
    </w:r>
    <w:r>
      <w:fldChar w:fldCharType="separate"/>
    </w:r>
    <w:r w:rsidR="00E90E40">
      <w:rPr>
        <w:noProof/>
      </w:rPr>
      <w:t>2025</w:t>
    </w:r>
    <w:r>
      <w:fldChar w:fldCharType="end"/>
    </w:r>
    <w:r>
      <w:tab/>
    </w:r>
    <w:r>
      <w:fldChar w:fldCharType="begin"/>
    </w:r>
    <w:r>
      <w:instrText xml:space="preserve"> DOCPROPERTY  Author  \* MERGEFORMAT </w:instrText>
    </w:r>
    <w:r>
      <w:fldChar w:fldCharType="separate"/>
    </w:r>
    <w:r w:rsidR="00E90E40">
      <w:t>BuildSkills Australia</w:t>
    </w:r>
    <w:r w:rsidR="00E90E40">
      <w:fldChar w:fldCharType="end"/>
    </w:r>
  </w:p>
  <w:p w:rsidR="0072201A" w:rsidP="007220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01A" w:rsidRPr="00E90E40" w:rsidP="00E90E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40" w:rsidRPr="002D2AF8" w:rsidP="0072201A">
    <w:pPr>
      <w:pStyle w:val="Header"/>
      <w:framePr w:wrap="around"/>
    </w:pPr>
    <w:r>
      <w:fldChar w:fldCharType="begin"/>
    </w:r>
    <w:r>
      <w:instrText xml:space="preserve"> TITLE   \* MERGEFORMAT </w:instrText>
    </w:r>
    <w:r>
      <w:fldChar w:fldCharType="separate"/>
    </w:r>
    <w:r>
      <w:t>CPPACC5014 Prepare contract documentation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E40" w:rsidP="007220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1A" w:rsidRPr="002D2AF8" w:rsidP="0072201A">
    <w:pPr>
      <w:pStyle w:val="Header"/>
      <w:framePr w:wrap="around"/>
    </w:pPr>
    <w:r>
      <w:fldChar w:fldCharType="begin"/>
    </w:r>
    <w:r>
      <w:instrText xml:space="preserve"> TITLE   \* MERGEFORMAT </w:instrText>
    </w:r>
    <w:r>
      <w:fldChar w:fldCharType="separate"/>
    </w:r>
    <w:r w:rsidR="00E90E40">
      <w:t>CPPACC5014 Prepare contract documentation for accessible building work</w:t>
    </w:r>
    <w:r w:rsidR="00E90E40">
      <w:fldChar w:fldCharType="end"/>
    </w:r>
    <w:r>
      <w:tab/>
      <w:t xml:space="preserve">Date this document was generated: </w:t>
    </w:r>
    <w:r>
      <w:fldChar w:fldCharType="begin"/>
    </w:r>
    <w:r>
      <w:instrText xml:space="preserve"> CREATEDATE  \@ "d MMMM yyyy"  \* MERGEFORMAT </w:instrText>
    </w:r>
    <w:r>
      <w:fldChar w:fldCharType="separate"/>
    </w:r>
    <w:r w:rsidR="00E90E40">
      <w:rPr>
        <w:noProof/>
      </w:rPr>
      <w:t>2 March 2025</w:t>
    </w:r>
    <w:r>
      <w:fldChar w:fldCharType="end"/>
    </w:r>
  </w:p>
  <w:p w:rsidR="0072201A" w:rsidP="00722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81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60C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6D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01A"/>
    <w:pPr>
      <w:spacing w:before="360" w:after="60"/>
      <w:outlineLvl w:val="0"/>
    </w:pPr>
    <w:rPr>
      <w:sz w:val="32"/>
    </w:rPr>
  </w:style>
  <w:style w:type="paragraph" w:styleId="Heading2">
    <w:name w:val="heading 2"/>
    <w:basedOn w:val="HeadingBase"/>
    <w:next w:val="BodyText"/>
    <w:link w:val="Heading2Char"/>
    <w:qFormat/>
    <w:rsid w:val="0072201A"/>
    <w:pPr>
      <w:keepLines/>
      <w:spacing w:before="240" w:after="120"/>
      <w:outlineLvl w:val="1"/>
    </w:pPr>
    <w:rPr>
      <w:sz w:val="28"/>
      <w:szCs w:val="40"/>
    </w:rPr>
  </w:style>
  <w:style w:type="paragraph" w:styleId="Heading3">
    <w:name w:val="heading 3"/>
    <w:basedOn w:val="HeadingBase"/>
    <w:next w:val="BodyText"/>
    <w:link w:val="Heading3Char"/>
    <w:qFormat/>
    <w:rsid w:val="0072201A"/>
    <w:pPr>
      <w:spacing w:before="180" w:after="120"/>
      <w:outlineLvl w:val="2"/>
    </w:pPr>
    <w:rPr>
      <w:spacing w:val="-10"/>
      <w:kern w:val="32"/>
    </w:rPr>
  </w:style>
  <w:style w:type="paragraph" w:styleId="Heading4">
    <w:name w:val="heading 4"/>
    <w:basedOn w:val="HeadingBase"/>
    <w:next w:val="BodyText"/>
    <w:link w:val="Heading4Char"/>
    <w:qFormat/>
    <w:rsid w:val="0072201A"/>
    <w:pPr>
      <w:spacing w:before="160" w:after="120"/>
      <w:outlineLvl w:val="3"/>
    </w:pPr>
    <w:rPr>
      <w:sz w:val="22"/>
    </w:rPr>
  </w:style>
  <w:style w:type="paragraph" w:styleId="Heading5">
    <w:name w:val="heading 5"/>
    <w:basedOn w:val="HeadingBase"/>
    <w:next w:val="Normal"/>
    <w:link w:val="Heading5Char"/>
    <w:qFormat/>
    <w:rsid w:val="0072201A"/>
    <w:pPr>
      <w:spacing w:before="80"/>
      <w:outlineLvl w:val="4"/>
    </w:pPr>
    <w:rPr>
      <w:color w:val="918585"/>
      <w:sz w:val="20"/>
    </w:rPr>
  </w:style>
  <w:style w:type="paragraph" w:styleId="Heading6">
    <w:name w:val="heading 6"/>
    <w:basedOn w:val="HeadingBase"/>
    <w:next w:val="Normal"/>
    <w:link w:val="Heading6Char"/>
    <w:qFormat/>
    <w:rsid w:val="0072201A"/>
    <w:pPr>
      <w:spacing w:before="60"/>
      <w:outlineLvl w:val="5"/>
    </w:pPr>
    <w:rPr>
      <w:color w:val="918585"/>
      <w:sz w:val="20"/>
    </w:rPr>
  </w:style>
  <w:style w:type="paragraph" w:styleId="Heading7">
    <w:name w:val="heading 7"/>
    <w:basedOn w:val="Normal"/>
    <w:next w:val="Normal"/>
    <w:link w:val="Heading7Char"/>
    <w:qFormat/>
    <w:rsid w:val="0072201A"/>
    <w:pPr>
      <w:ind w:left="720"/>
      <w:outlineLvl w:val="6"/>
    </w:pPr>
    <w:rPr>
      <w:i/>
    </w:rPr>
  </w:style>
  <w:style w:type="paragraph" w:styleId="Heading8">
    <w:name w:val="heading 8"/>
    <w:basedOn w:val="Normal"/>
    <w:next w:val="Normal"/>
    <w:link w:val="Heading8Char"/>
    <w:qFormat/>
    <w:rsid w:val="0072201A"/>
    <w:pPr>
      <w:ind w:left="720"/>
      <w:outlineLvl w:val="7"/>
    </w:pPr>
    <w:rPr>
      <w:i/>
    </w:rPr>
  </w:style>
  <w:style w:type="paragraph" w:styleId="Heading9">
    <w:name w:val="heading 9"/>
    <w:basedOn w:val="Normal"/>
    <w:next w:val="Normal"/>
    <w:link w:val="Heading9Char"/>
    <w:qFormat/>
    <w:rsid w:val="0072201A"/>
    <w:pPr>
      <w:ind w:left="720"/>
      <w:outlineLvl w:val="8"/>
    </w:pPr>
    <w:rPr>
      <w:i/>
    </w:rPr>
  </w:style>
  <w:style w:type="character" w:default="1" w:styleId="DefaultParagraphFont">
    <w:name w:val="Default Paragraph Font"/>
    <w:uiPriority w:val="1"/>
    <w:unhideWhenUsed/>
    <w:rsid w:val="00722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01A"/>
  </w:style>
  <w:style w:type="character" w:customStyle="1" w:styleId="Heading1Char">
    <w:name w:val="Heading 1 Char"/>
    <w:basedOn w:val="DefaultParagraphFont"/>
    <w:link w:val="Heading1"/>
    <w:rsid w:val="0072201A"/>
    <w:rPr>
      <w:rFonts w:ascii="Times New Roman" w:eastAsia="Times New Roman" w:hAnsi="Times New Roman" w:cs="Times New Roman"/>
      <w:b/>
      <w:sz w:val="32"/>
      <w:szCs w:val="20"/>
      <w:lang w:eastAsia="en-US"/>
    </w:rPr>
  </w:style>
  <w:style w:type="paragraph" w:styleId="BodyText">
    <w:name w:val="Body Text"/>
    <w:basedOn w:val="Normal"/>
    <w:link w:val="BodyTextChar"/>
    <w:rsid w:val="007220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01A"/>
    <w:rPr>
      <w:rFonts w:ascii="Times New Roman" w:eastAsia="Times New Roman" w:hAnsi="Times New Roman" w:cs="Times New Roman"/>
      <w:sz w:val="24"/>
      <w:lang w:eastAsia="en-US"/>
    </w:rPr>
  </w:style>
  <w:style w:type="paragraph" w:styleId="ListBullet">
    <w:name w:val="List Bullet"/>
    <w:basedOn w:val="List"/>
    <w:rsid w:val="0072201A"/>
    <w:pPr>
      <w:numPr>
        <w:numId w:val="12"/>
      </w:numPr>
      <w:tabs>
        <w:tab w:val="clear" w:pos="340"/>
      </w:tabs>
      <w:spacing w:before="40" w:after="40"/>
    </w:pPr>
  </w:style>
  <w:style w:type="paragraph" w:styleId="ListBullet2">
    <w:name w:val="List Bullet 2"/>
    <w:basedOn w:val="List2"/>
    <w:rsid w:val="0072201A"/>
    <w:pPr>
      <w:numPr>
        <w:numId w:val="13"/>
      </w:numPr>
      <w:tabs>
        <w:tab w:val="clear" w:pos="680"/>
      </w:tabs>
    </w:pPr>
  </w:style>
  <w:style w:type="paragraph" w:customStyle="1" w:styleId="SuperHeading">
    <w:name w:val="SuperHeading"/>
    <w:basedOn w:val="Normal"/>
    <w:rsid w:val="0072201A"/>
    <w:pPr>
      <w:spacing w:before="240" w:after="120"/>
      <w:outlineLvl w:val="0"/>
    </w:pPr>
    <w:rPr>
      <w:rFonts w:ascii="Times New Roman" w:hAnsi="Times New Roman"/>
      <w:b/>
      <w:sz w:val="32"/>
    </w:rPr>
  </w:style>
  <w:style w:type="paragraph" w:customStyle="1" w:styleId="AllowPageBreak">
    <w:name w:val="AllowPageBreak"/>
    <w:rsid w:val="007220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01A"/>
    <w:rPr>
      <w:rFonts w:ascii="Courier New" w:eastAsia="Times New Roman" w:hAnsi="Courier New" w:cs="Times New Roman"/>
      <w:i/>
      <w:szCs w:val="20"/>
      <w:lang w:eastAsia="en-US"/>
    </w:rPr>
  </w:style>
  <w:style w:type="paragraph" w:customStyle="1" w:styleId="HeadingBase">
    <w:name w:val="Heading Base"/>
    <w:rsid w:val="00722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01A"/>
    <w:pPr>
      <w:tabs>
        <w:tab w:val="right" w:leader="dot" w:pos="9072"/>
      </w:tabs>
      <w:ind w:left="567"/>
    </w:pPr>
    <w:rPr>
      <w:szCs w:val="22"/>
    </w:rPr>
  </w:style>
  <w:style w:type="paragraph" w:customStyle="1" w:styleId="TOCBase">
    <w:name w:val="TOC Base"/>
    <w:rsid w:val="00722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01A"/>
    <w:pPr>
      <w:tabs>
        <w:tab w:val="right" w:leader="dot" w:pos="9072"/>
      </w:tabs>
      <w:spacing w:before="40" w:after="40"/>
      <w:ind w:left="284"/>
    </w:pPr>
    <w:rPr>
      <w:rFonts w:ascii="Times New Roman" w:hAnsi="Times New Roman"/>
    </w:rPr>
  </w:style>
  <w:style w:type="paragraph" w:styleId="TOC1">
    <w:name w:val="toc 1"/>
    <w:basedOn w:val="TOCBase"/>
    <w:next w:val="Normal"/>
    <w:rsid w:val="007220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01A"/>
    <w:rPr>
      <w:rFonts w:ascii="Times New Roman" w:eastAsia="Times New Roman" w:hAnsi="Times New Roman" w:cs="Times New Roman"/>
      <w:sz w:val="16"/>
      <w:lang w:eastAsia="en-US"/>
    </w:rPr>
  </w:style>
  <w:style w:type="paragraph" w:styleId="Title">
    <w:name w:val="Title"/>
    <w:basedOn w:val="HeadingBase"/>
    <w:link w:val="TitleChar"/>
    <w:qFormat/>
    <w:rsid w:val="0072201A"/>
    <w:pPr>
      <w:spacing w:before="5040"/>
      <w:jc w:val="center"/>
    </w:pPr>
    <w:rPr>
      <w:sz w:val="48"/>
      <w:szCs w:val="72"/>
      <w:lang w:val="en-US"/>
    </w:rPr>
  </w:style>
  <w:style w:type="character" w:customStyle="1" w:styleId="TitleChar">
    <w:name w:val="Title Char"/>
    <w:basedOn w:val="DefaultParagraphFont"/>
    <w:link w:val="Title"/>
    <w:rsid w:val="00722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01A"/>
    <w:pPr>
      <w:tabs>
        <w:tab w:val="left" w:pos="3600"/>
        <w:tab w:val="left" w:pos="3958"/>
      </w:tabs>
    </w:pPr>
  </w:style>
  <w:style w:type="paragraph" w:styleId="List">
    <w:name w:val="List"/>
    <w:basedOn w:val="BodyText"/>
    <w:next w:val="BodyText"/>
    <w:rsid w:val="0072201A"/>
    <w:pPr>
      <w:tabs>
        <w:tab w:val="left" w:pos="340"/>
      </w:tabs>
      <w:spacing w:before="60" w:after="60"/>
      <w:ind w:left="340" w:hanging="340"/>
    </w:pPr>
  </w:style>
  <w:style w:type="paragraph" w:customStyle="1" w:styleId="Note">
    <w:name w:val="Note"/>
    <w:basedOn w:val="BodyText"/>
    <w:rsid w:val="007220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201A"/>
    <w:rPr>
      <w:b/>
      <w:spacing w:val="0"/>
    </w:rPr>
  </w:style>
  <w:style w:type="paragraph" w:customStyle="1" w:styleId="SuperTitle">
    <w:name w:val="SuperTitle"/>
    <w:basedOn w:val="Title"/>
    <w:rsid w:val="0072201A"/>
    <w:pPr>
      <w:framePr w:wrap="auto" w:hAnchor="text" w:y="6049"/>
    </w:pPr>
    <w:rPr>
      <w:color w:val="000000"/>
      <w:sz w:val="40"/>
    </w:rPr>
  </w:style>
  <w:style w:type="paragraph" w:customStyle="1" w:styleId="TOCTitle">
    <w:name w:val="TOCTitle"/>
    <w:basedOn w:val="Heading1"/>
    <w:rsid w:val="0072201A"/>
    <w:pPr>
      <w:spacing w:after="240"/>
      <w:jc w:val="center"/>
      <w:outlineLvl w:val="9"/>
    </w:pPr>
    <w:rPr>
      <w:caps/>
    </w:rPr>
  </w:style>
  <w:style w:type="paragraph" w:customStyle="1" w:styleId="Version">
    <w:name w:val="Version"/>
    <w:rsid w:val="00722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01A"/>
    <w:pPr>
      <w:keepNext w:val="0"/>
      <w:tabs>
        <w:tab w:val="right" w:pos="4176"/>
      </w:tabs>
      <w:ind w:left="198" w:hanging="198"/>
    </w:pPr>
    <w:rPr>
      <w:rFonts w:ascii="Garamond" w:hAnsi="Garamond"/>
    </w:rPr>
  </w:style>
  <w:style w:type="paragraph" w:styleId="IndexHeading">
    <w:name w:val="index heading"/>
    <w:basedOn w:val="Normal"/>
    <w:next w:val="Index1"/>
    <w:semiHidden/>
    <w:rsid w:val="0072201A"/>
    <w:pPr>
      <w:spacing w:before="120" w:after="120"/>
    </w:pPr>
    <w:rPr>
      <w:rFonts w:ascii="Arial" w:hAnsi="Arial"/>
      <w:b/>
      <w:color w:val="918585"/>
      <w:sz w:val="24"/>
    </w:rPr>
  </w:style>
  <w:style w:type="paragraph" w:styleId="Header">
    <w:name w:val="header"/>
    <w:basedOn w:val="Normal"/>
    <w:link w:val="HeaderChar"/>
    <w:rsid w:val="00722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01A"/>
    <w:rPr>
      <w:rFonts w:ascii="Times New Roman" w:eastAsia="Times New Roman" w:hAnsi="Times New Roman" w:cs="Times New Roman"/>
      <w:sz w:val="16"/>
      <w:szCs w:val="20"/>
      <w:lang w:val="en-GB" w:eastAsia="en-US"/>
    </w:rPr>
  </w:style>
  <w:style w:type="paragraph" w:customStyle="1" w:styleId="Chapter">
    <w:name w:val="Chapter"/>
    <w:basedOn w:val="Normal"/>
    <w:rsid w:val="0072201A"/>
    <w:pPr>
      <w:spacing w:before="240"/>
    </w:pPr>
    <w:rPr>
      <w:rFonts w:ascii="Times New Roman" w:hAnsi="Times New Roman"/>
      <w:smallCaps/>
      <w:spacing w:val="80"/>
      <w:sz w:val="28"/>
    </w:rPr>
  </w:style>
  <w:style w:type="paragraph" w:customStyle="1" w:styleId="InChapter">
    <w:name w:val="InChapter"/>
    <w:basedOn w:val="Heading3"/>
    <w:rsid w:val="0072201A"/>
    <w:pPr>
      <w:spacing w:after="240"/>
      <w:outlineLvl w:val="9"/>
    </w:pPr>
    <w:rPr>
      <w:noProof/>
    </w:rPr>
  </w:style>
  <w:style w:type="paragraph" w:styleId="Index2">
    <w:name w:val="index 2"/>
    <w:basedOn w:val="Normal"/>
    <w:next w:val="Normal"/>
    <w:semiHidden/>
    <w:rsid w:val="0072201A"/>
    <w:pPr>
      <w:tabs>
        <w:tab w:val="right" w:pos="4176"/>
      </w:tabs>
      <w:ind w:left="568" w:hanging="284"/>
    </w:pPr>
    <w:rPr>
      <w:rFonts w:ascii="Garamond" w:hAnsi="Garamond"/>
    </w:rPr>
  </w:style>
  <w:style w:type="paragraph" w:customStyle="1" w:styleId="Byline">
    <w:name w:val="Byline"/>
    <w:rsid w:val="00722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01A"/>
    <w:pPr>
      <w:tabs>
        <w:tab w:val="clear" w:pos="3600"/>
        <w:tab w:val="clear" w:pos="3958"/>
      </w:tabs>
      <w:jc w:val="right"/>
    </w:pPr>
  </w:style>
  <w:style w:type="character" w:styleId="Emphasis">
    <w:name w:val="Emphasis"/>
    <w:basedOn w:val="DefaultParagraphFont"/>
    <w:qFormat/>
    <w:rsid w:val="0072201A"/>
    <w:rPr>
      <w:i/>
    </w:rPr>
  </w:style>
  <w:style w:type="paragraph" w:styleId="Caption">
    <w:name w:val="caption"/>
    <w:basedOn w:val="BodyText"/>
    <w:next w:val="Normal"/>
    <w:qFormat/>
    <w:rsid w:val="0072201A"/>
    <w:pPr>
      <w:framePr w:w="2268" w:hSpace="181" w:vSpace="181" w:wrap="around" w:vAnchor="text" w:hAnchor="page" w:x="1135" w:y="285" w:anchorLock="1"/>
    </w:pPr>
    <w:rPr>
      <w:i/>
    </w:rPr>
  </w:style>
  <w:style w:type="paragraph" w:customStyle="1" w:styleId="MiniTOCTitle">
    <w:name w:val="MiniTOCTitle"/>
    <w:basedOn w:val="Heading4"/>
    <w:rsid w:val="0072201A"/>
    <w:pPr>
      <w:spacing w:before="240"/>
      <w:outlineLvl w:val="9"/>
    </w:pPr>
    <w:rPr>
      <w:noProof/>
      <w:sz w:val="24"/>
    </w:rPr>
  </w:style>
  <w:style w:type="paragraph" w:customStyle="1" w:styleId="MiniTOCItem">
    <w:name w:val="MiniTOCItem"/>
    <w:basedOn w:val="ListBullet"/>
    <w:rsid w:val="0072201A"/>
    <w:pPr>
      <w:numPr>
        <w:numId w:val="0"/>
      </w:numPr>
      <w:tabs>
        <w:tab w:val="right" w:leader="dot" w:pos="6521"/>
      </w:tabs>
      <w:spacing w:before="0" w:after="0"/>
    </w:pPr>
  </w:style>
  <w:style w:type="paragraph" w:customStyle="1" w:styleId="TOFTitle">
    <w:name w:val="TOFTitle"/>
    <w:basedOn w:val="TOCTitle"/>
    <w:rsid w:val="0072201A"/>
  </w:style>
  <w:style w:type="paragraph" w:styleId="TableofFigures">
    <w:name w:val="table of figures"/>
    <w:basedOn w:val="Normal"/>
    <w:next w:val="Normal"/>
    <w:semiHidden/>
    <w:rsid w:val="0072201A"/>
    <w:pPr>
      <w:tabs>
        <w:tab w:val="right" w:leader="dot" w:pos="9072"/>
      </w:tabs>
      <w:ind w:left="970" w:hanging="403"/>
    </w:pPr>
    <w:rPr>
      <w:rFonts w:ascii="Times New Roman" w:hAnsi="Times New Roman"/>
      <w:b/>
    </w:rPr>
  </w:style>
  <w:style w:type="paragraph" w:styleId="ListNumber">
    <w:name w:val="List Number"/>
    <w:basedOn w:val="List"/>
    <w:rsid w:val="0072201A"/>
    <w:pPr>
      <w:numPr>
        <w:numId w:val="15"/>
      </w:numPr>
      <w:tabs>
        <w:tab w:val="clear" w:pos="340"/>
      </w:tabs>
    </w:pPr>
  </w:style>
  <w:style w:type="character" w:customStyle="1" w:styleId="WingdingSymbols">
    <w:name w:val="Wingding Symbols"/>
    <w:rsid w:val="0072201A"/>
    <w:rPr>
      <w:rFonts w:ascii="Wingdings" w:hAnsi="Wingdings"/>
    </w:rPr>
  </w:style>
  <w:style w:type="paragraph" w:customStyle="1" w:styleId="TableHeading">
    <w:name w:val="Table Heading"/>
    <w:basedOn w:val="HeadingBase"/>
    <w:rsid w:val="0072201A"/>
    <w:pPr>
      <w:keepLines/>
      <w:pBdr>
        <w:bottom w:val="single" w:sz="6" w:space="1" w:color="918585"/>
      </w:pBdr>
      <w:spacing w:before="240"/>
    </w:pPr>
  </w:style>
  <w:style w:type="character" w:customStyle="1" w:styleId="HotSpot">
    <w:name w:val="HotSpot"/>
    <w:rsid w:val="0072201A"/>
    <w:rPr>
      <w:color w:val="0033CC"/>
      <w:u w:val="none"/>
    </w:rPr>
  </w:style>
  <w:style w:type="paragraph" w:customStyle="1" w:styleId="BodyTextRight">
    <w:name w:val="Body Text Right"/>
    <w:basedOn w:val="BodyText"/>
    <w:rsid w:val="0072201A"/>
    <w:pPr>
      <w:spacing w:before="0" w:after="0"/>
      <w:jc w:val="right"/>
    </w:pPr>
  </w:style>
  <w:style w:type="paragraph" w:styleId="Index3">
    <w:name w:val="index 3"/>
    <w:basedOn w:val="ListNumber2"/>
    <w:next w:val="Normal"/>
    <w:semiHidden/>
    <w:rsid w:val="0072201A"/>
    <w:pPr>
      <w:numPr>
        <w:numId w:val="0"/>
      </w:numPr>
      <w:tabs>
        <w:tab w:val="right" w:leader="dot" w:pos="4176"/>
      </w:tabs>
    </w:pPr>
  </w:style>
  <w:style w:type="paragraph" w:styleId="ListNumber2">
    <w:name w:val="List Number 2"/>
    <w:basedOn w:val="List2"/>
    <w:rsid w:val="0072201A"/>
    <w:pPr>
      <w:numPr>
        <w:numId w:val="10"/>
      </w:numPr>
      <w:tabs>
        <w:tab w:val="clear" w:pos="1060"/>
      </w:tabs>
    </w:pPr>
  </w:style>
  <w:style w:type="paragraph" w:customStyle="1" w:styleId="MarginNote">
    <w:name w:val="Margin Note"/>
    <w:basedOn w:val="BodyText"/>
    <w:rsid w:val="00722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01A"/>
    <w:rPr>
      <w:sz w:val="32"/>
    </w:rPr>
  </w:style>
  <w:style w:type="paragraph" w:customStyle="1" w:styleId="HeadingProcedure">
    <w:name w:val="Heading Procedure"/>
    <w:basedOn w:val="HeadingBase"/>
    <w:next w:val="Normal"/>
    <w:rsid w:val="0072201A"/>
    <w:pPr>
      <w:tabs>
        <w:tab w:val="left" w:pos="0"/>
      </w:tabs>
      <w:spacing w:before="120" w:after="60"/>
    </w:pPr>
    <w:rPr>
      <w:i/>
      <w:color w:val="918585"/>
      <w:sz w:val="22"/>
    </w:rPr>
  </w:style>
  <w:style w:type="paragraph" w:customStyle="1" w:styleId="TableBodyText">
    <w:name w:val="Table Body Text"/>
    <w:basedOn w:val="BodyText"/>
    <w:rsid w:val="0072201A"/>
    <w:pPr>
      <w:spacing w:before="60" w:after="60"/>
    </w:pPr>
  </w:style>
  <w:style w:type="paragraph" w:styleId="ListContinue">
    <w:name w:val="List Continue"/>
    <w:basedOn w:val="List"/>
    <w:rsid w:val="0072201A"/>
    <w:pPr>
      <w:ind w:firstLine="0"/>
    </w:pPr>
  </w:style>
  <w:style w:type="paragraph" w:customStyle="1" w:styleId="ListNote">
    <w:name w:val="List Note"/>
    <w:basedOn w:val="List"/>
    <w:rsid w:val="0072201A"/>
    <w:pPr>
      <w:pBdr>
        <w:top w:val="single" w:sz="6" w:space="2" w:color="918585"/>
        <w:bottom w:val="single" w:sz="6" w:space="2" w:color="918585"/>
      </w:pBdr>
      <w:tabs>
        <w:tab w:val="left" w:pos="1021"/>
      </w:tabs>
      <w:ind w:firstLine="0"/>
    </w:pPr>
  </w:style>
  <w:style w:type="paragraph" w:customStyle="1" w:styleId="Warning">
    <w:name w:val="Warning"/>
    <w:basedOn w:val="BodyText"/>
    <w:rsid w:val="0072201A"/>
    <w:pPr>
      <w:shd w:val="clear" w:color="auto" w:fill="D9D9D9"/>
      <w:tabs>
        <w:tab w:val="left" w:pos="992"/>
      </w:tabs>
      <w:ind w:left="119" w:right="119"/>
    </w:pPr>
    <w:rPr>
      <w:sz w:val="20"/>
    </w:rPr>
  </w:style>
  <w:style w:type="paragraph" w:customStyle="1" w:styleId="MarginIcons">
    <w:name w:val="Margin Icons"/>
    <w:basedOn w:val="BodyText"/>
    <w:rsid w:val="00722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01A"/>
    <w:rPr>
      <w:rFonts w:ascii="Courier New" w:hAnsi="Courier New"/>
    </w:rPr>
  </w:style>
  <w:style w:type="paragraph" w:customStyle="1" w:styleId="NoteBullet">
    <w:name w:val="Note Bullet"/>
    <w:basedOn w:val="Note"/>
    <w:rsid w:val="0072201A"/>
    <w:pPr>
      <w:tabs>
        <w:tab w:val="clear" w:pos="680"/>
      </w:tabs>
      <w:spacing w:before="60" w:after="60"/>
    </w:pPr>
  </w:style>
  <w:style w:type="paragraph" w:customStyle="1" w:styleId="SubHeading2">
    <w:name w:val="SubHeading2"/>
    <w:basedOn w:val="HeadingBase"/>
    <w:rsid w:val="0072201A"/>
    <w:pPr>
      <w:spacing w:before="240" w:after="60"/>
    </w:pPr>
    <w:rPr>
      <w:sz w:val="20"/>
    </w:rPr>
  </w:style>
  <w:style w:type="paragraph" w:customStyle="1" w:styleId="SubHeading1">
    <w:name w:val="SubHeading1"/>
    <w:basedOn w:val="HeadingBase"/>
    <w:rsid w:val="0072201A"/>
    <w:pPr>
      <w:spacing w:before="240" w:after="60"/>
    </w:pPr>
    <w:rPr>
      <w:color w:val="918585"/>
      <w:sz w:val="22"/>
    </w:rPr>
  </w:style>
  <w:style w:type="paragraph" w:customStyle="1" w:styleId="SideHeading">
    <w:name w:val="Side Heading"/>
    <w:basedOn w:val="HeadingBase"/>
    <w:rsid w:val="00722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01A"/>
    <w:pPr>
      <w:tabs>
        <w:tab w:val="num" w:pos="360"/>
      </w:tabs>
    </w:pPr>
  </w:style>
  <w:style w:type="paragraph" w:styleId="PlainText">
    <w:name w:val="Plain Text"/>
    <w:basedOn w:val="Normal"/>
    <w:link w:val="PlainTextChar"/>
    <w:rsid w:val="0072201A"/>
    <w:rPr>
      <w:sz w:val="20"/>
    </w:rPr>
  </w:style>
  <w:style w:type="character" w:customStyle="1" w:styleId="PlainTextChar">
    <w:name w:val="Plain Text Char"/>
    <w:basedOn w:val="DefaultParagraphFont"/>
    <w:link w:val="PlainText"/>
    <w:rsid w:val="0072201A"/>
    <w:rPr>
      <w:rFonts w:ascii="Courier New" w:eastAsia="Times New Roman" w:hAnsi="Courier New" w:cs="Times New Roman"/>
      <w:sz w:val="20"/>
      <w:szCs w:val="20"/>
      <w:lang w:eastAsia="en-US"/>
    </w:rPr>
  </w:style>
  <w:style w:type="character" w:customStyle="1" w:styleId="MenuOption">
    <w:name w:val="Menu Option"/>
    <w:basedOn w:val="DefaultParagraphFont"/>
    <w:rsid w:val="0072201A"/>
    <w:rPr>
      <w:b/>
      <w:smallCaps/>
    </w:rPr>
  </w:style>
  <w:style w:type="paragraph" w:customStyle="1" w:styleId="TableListNumber">
    <w:name w:val="Table List Number"/>
    <w:basedOn w:val="ListNumber"/>
    <w:rsid w:val="0072201A"/>
    <w:pPr>
      <w:numPr>
        <w:numId w:val="0"/>
      </w:numPr>
    </w:pPr>
  </w:style>
  <w:style w:type="paragraph" w:styleId="TOC4">
    <w:name w:val="toc 4"/>
    <w:basedOn w:val="TOCBase"/>
    <w:next w:val="Normal"/>
    <w:semiHidden/>
    <w:rsid w:val="0072201A"/>
    <w:pPr>
      <w:tabs>
        <w:tab w:val="right" w:leader="dot" w:pos="9071"/>
      </w:tabs>
      <w:ind w:left="1701"/>
    </w:pPr>
  </w:style>
  <w:style w:type="paragraph" w:customStyle="1" w:styleId="ListAlpha">
    <w:name w:val="List Alpha"/>
    <w:basedOn w:val="List"/>
    <w:rsid w:val="0072201A"/>
    <w:pPr>
      <w:numPr>
        <w:numId w:val="9"/>
      </w:numPr>
    </w:pPr>
  </w:style>
  <w:style w:type="paragraph" w:customStyle="1" w:styleId="ListAlpha2">
    <w:name w:val="List Alpha 2"/>
    <w:basedOn w:val="List2"/>
    <w:rsid w:val="0072201A"/>
    <w:pPr>
      <w:numPr>
        <w:numId w:val="8"/>
      </w:numPr>
    </w:pPr>
  </w:style>
  <w:style w:type="paragraph" w:styleId="List2">
    <w:name w:val="List 2"/>
    <w:basedOn w:val="BodyText"/>
    <w:rsid w:val="0072201A"/>
    <w:pPr>
      <w:tabs>
        <w:tab w:val="left" w:pos="680"/>
      </w:tabs>
      <w:spacing w:before="60" w:after="60"/>
      <w:ind w:left="680" w:hanging="340"/>
    </w:pPr>
  </w:style>
  <w:style w:type="paragraph" w:styleId="List3">
    <w:name w:val="List 3"/>
    <w:basedOn w:val="BodyText"/>
    <w:rsid w:val="0072201A"/>
    <w:pPr>
      <w:tabs>
        <w:tab w:val="left" w:pos="1021"/>
      </w:tabs>
      <w:spacing w:before="60" w:after="60"/>
      <w:ind w:left="1020" w:hanging="340"/>
    </w:pPr>
  </w:style>
  <w:style w:type="paragraph" w:styleId="List4">
    <w:name w:val="List 4"/>
    <w:basedOn w:val="BodyText"/>
    <w:rsid w:val="0072201A"/>
    <w:pPr>
      <w:tabs>
        <w:tab w:val="left" w:pos="1361"/>
      </w:tabs>
      <w:spacing w:before="60" w:after="60"/>
      <w:ind w:left="1361" w:hanging="340"/>
    </w:pPr>
  </w:style>
  <w:style w:type="paragraph" w:styleId="List5">
    <w:name w:val="List 5"/>
    <w:basedOn w:val="BodyText"/>
    <w:rsid w:val="0072201A"/>
    <w:pPr>
      <w:tabs>
        <w:tab w:val="left" w:pos="1701"/>
      </w:tabs>
      <w:spacing w:before="60" w:after="60"/>
      <w:ind w:left="1701" w:hanging="340"/>
    </w:pPr>
  </w:style>
  <w:style w:type="paragraph" w:styleId="ListBullet3">
    <w:name w:val="List Bullet 3"/>
    <w:basedOn w:val="List3"/>
    <w:rsid w:val="0072201A"/>
    <w:pPr>
      <w:numPr>
        <w:numId w:val="14"/>
      </w:numPr>
      <w:tabs>
        <w:tab w:val="clear" w:pos="1021"/>
      </w:tabs>
      <w:ind w:left="1037" w:hanging="357"/>
    </w:pPr>
  </w:style>
  <w:style w:type="paragraph" w:styleId="ListBullet4">
    <w:name w:val="List Bullet 4"/>
    <w:basedOn w:val="List4"/>
    <w:rsid w:val="0072201A"/>
    <w:pPr>
      <w:numPr>
        <w:numId w:val="3"/>
      </w:numPr>
      <w:tabs>
        <w:tab w:val="clear" w:pos="1361"/>
      </w:tabs>
    </w:pPr>
  </w:style>
  <w:style w:type="paragraph" w:styleId="ListBullet5">
    <w:name w:val="List Bullet 5"/>
    <w:basedOn w:val="List5"/>
    <w:rsid w:val="0072201A"/>
    <w:pPr>
      <w:numPr>
        <w:numId w:val="4"/>
      </w:numPr>
    </w:pPr>
  </w:style>
  <w:style w:type="paragraph" w:styleId="ListContinue2">
    <w:name w:val="List Continue 2"/>
    <w:basedOn w:val="List2"/>
    <w:rsid w:val="0072201A"/>
    <w:pPr>
      <w:ind w:firstLine="0"/>
    </w:pPr>
  </w:style>
  <w:style w:type="paragraph" w:styleId="ListContinue3">
    <w:name w:val="List Continue 3"/>
    <w:basedOn w:val="List3"/>
    <w:rsid w:val="0072201A"/>
    <w:pPr>
      <w:ind w:left="1021" w:firstLine="0"/>
    </w:pPr>
  </w:style>
  <w:style w:type="paragraph" w:styleId="ListContinue4">
    <w:name w:val="List Continue 4"/>
    <w:basedOn w:val="List4"/>
    <w:rsid w:val="0072201A"/>
    <w:pPr>
      <w:ind w:firstLine="0"/>
    </w:pPr>
  </w:style>
  <w:style w:type="paragraph" w:styleId="ListContinue5">
    <w:name w:val="List Continue 5"/>
    <w:basedOn w:val="List5"/>
    <w:rsid w:val="0072201A"/>
    <w:pPr>
      <w:ind w:firstLine="0"/>
    </w:pPr>
  </w:style>
  <w:style w:type="paragraph" w:styleId="ListNumber3">
    <w:name w:val="List Number 3"/>
    <w:basedOn w:val="List3"/>
    <w:rsid w:val="0072201A"/>
    <w:pPr>
      <w:numPr>
        <w:numId w:val="5"/>
      </w:numPr>
    </w:pPr>
  </w:style>
  <w:style w:type="paragraph" w:styleId="ListNumber4">
    <w:name w:val="List Number 4"/>
    <w:basedOn w:val="List4"/>
    <w:rsid w:val="0072201A"/>
    <w:pPr>
      <w:numPr>
        <w:numId w:val="6"/>
      </w:numPr>
    </w:pPr>
  </w:style>
  <w:style w:type="paragraph" w:styleId="ListNumber5">
    <w:name w:val="List Number 5"/>
    <w:basedOn w:val="List5"/>
    <w:rsid w:val="0072201A"/>
    <w:pPr>
      <w:numPr>
        <w:numId w:val="7"/>
      </w:numPr>
    </w:pPr>
  </w:style>
  <w:style w:type="paragraph" w:styleId="BlockText">
    <w:name w:val="Block Text"/>
    <w:basedOn w:val="Normal"/>
    <w:rsid w:val="0072201A"/>
    <w:pPr>
      <w:spacing w:after="120"/>
      <w:ind w:left="1440" w:right="1440"/>
    </w:pPr>
  </w:style>
  <w:style w:type="character" w:customStyle="1" w:styleId="Subscript">
    <w:name w:val="Subscript"/>
    <w:basedOn w:val="DefaultParagraphFont"/>
    <w:rsid w:val="0072201A"/>
    <w:rPr>
      <w:sz w:val="16"/>
      <w:vertAlign w:val="subscript"/>
    </w:rPr>
  </w:style>
  <w:style w:type="character" w:customStyle="1" w:styleId="Superscript">
    <w:name w:val="Superscript"/>
    <w:basedOn w:val="DefaultParagraphFont"/>
    <w:rsid w:val="0072201A"/>
    <w:rPr>
      <w:sz w:val="16"/>
      <w:vertAlign w:val="superscript"/>
    </w:rPr>
  </w:style>
  <w:style w:type="character" w:customStyle="1" w:styleId="Symbols">
    <w:name w:val="Symbols"/>
    <w:basedOn w:val="DefaultParagraphFont"/>
    <w:rsid w:val="0072201A"/>
    <w:rPr>
      <w:rFonts w:ascii="Symbol" w:hAnsi="Symbol"/>
    </w:rPr>
  </w:style>
  <w:style w:type="character" w:customStyle="1" w:styleId="MenuOptions">
    <w:name w:val="Menu Options"/>
    <w:basedOn w:val="DefaultParagraphFont"/>
    <w:rsid w:val="0072201A"/>
    <w:rPr>
      <w:rFonts w:ascii="Arial Narrow" w:hAnsi="Arial Narrow"/>
      <w:smallCaps/>
    </w:rPr>
  </w:style>
  <w:style w:type="character" w:customStyle="1" w:styleId="Buttons">
    <w:name w:val="Buttons"/>
    <w:basedOn w:val="DefaultParagraphFont"/>
    <w:rsid w:val="0072201A"/>
    <w:rPr>
      <w:b/>
    </w:rPr>
  </w:style>
  <w:style w:type="character" w:customStyle="1" w:styleId="Underlined">
    <w:name w:val="Underlined"/>
    <w:basedOn w:val="DefaultParagraphFont"/>
    <w:rsid w:val="0072201A"/>
    <w:rPr>
      <w:u w:val="single"/>
    </w:rPr>
  </w:style>
  <w:style w:type="paragraph" w:customStyle="1" w:styleId="TableBodyTextRight">
    <w:name w:val="Table Body Text Right"/>
    <w:basedOn w:val="TableBodyText"/>
    <w:rsid w:val="0072201A"/>
    <w:pPr>
      <w:widowControl w:val="0"/>
      <w:autoSpaceDE w:val="0"/>
      <w:autoSpaceDN w:val="0"/>
      <w:adjustRightInd w:val="0"/>
      <w:jc w:val="right"/>
    </w:pPr>
    <w:rPr>
      <w:rFonts w:cs="Arial"/>
      <w:szCs w:val="18"/>
    </w:rPr>
  </w:style>
  <w:style w:type="paragraph" w:customStyle="1" w:styleId="CopyrightText">
    <w:name w:val="Copyright Text"/>
    <w:basedOn w:val="BodyText"/>
    <w:rsid w:val="0072201A"/>
    <w:rPr>
      <w:sz w:val="18"/>
    </w:rPr>
  </w:style>
  <w:style w:type="paragraph" w:customStyle="1" w:styleId="BodySmallRight">
    <w:name w:val="Body Small Right"/>
    <w:basedOn w:val="BodyTextRight"/>
    <w:rsid w:val="0072201A"/>
    <w:rPr>
      <w:sz w:val="18"/>
      <w:szCs w:val="18"/>
    </w:rPr>
  </w:style>
  <w:style w:type="paragraph" w:customStyle="1" w:styleId="MarginEdition">
    <w:name w:val="Margin Edition"/>
    <w:basedOn w:val="MarginNote"/>
    <w:rsid w:val="0072201A"/>
    <w:pPr>
      <w:spacing w:before="0" w:after="0"/>
    </w:pPr>
    <w:rPr>
      <w:rFonts w:ascii="Times New Roman" w:hAnsi="Times New Roman"/>
      <w:color w:val="999999"/>
    </w:rPr>
  </w:style>
  <w:style w:type="paragraph" w:customStyle="1" w:styleId="Spacer">
    <w:name w:val="Spacer"/>
    <w:basedOn w:val="Normal"/>
    <w:rsid w:val="0072201A"/>
    <w:rPr>
      <w:sz w:val="2"/>
      <w:szCs w:val="2"/>
    </w:rPr>
  </w:style>
  <w:style w:type="character" w:customStyle="1" w:styleId="Small">
    <w:name w:val="Small"/>
    <w:basedOn w:val="DefaultParagraphFont"/>
    <w:rsid w:val="0072201A"/>
    <w:rPr>
      <w:sz w:val="16"/>
    </w:rPr>
  </w:style>
  <w:style w:type="paragraph" w:customStyle="1" w:styleId="WideTable">
    <w:name w:val="Wide Table"/>
    <w:basedOn w:val="Normal"/>
    <w:rsid w:val="0072201A"/>
    <w:pPr>
      <w:ind w:left="-1418"/>
    </w:pPr>
    <w:rPr>
      <w:sz w:val="2"/>
      <w:szCs w:val="2"/>
    </w:rPr>
  </w:style>
  <w:style w:type="character" w:styleId="PageNumber">
    <w:name w:val="page number"/>
    <w:basedOn w:val="DefaultParagraphFont"/>
    <w:rsid w:val="0072201A"/>
  </w:style>
  <w:style w:type="paragraph" w:styleId="Quote">
    <w:name w:val="Quote"/>
    <w:basedOn w:val="Heading1"/>
    <w:link w:val="QuoteChar"/>
    <w:qFormat/>
    <w:rsid w:val="0072201A"/>
    <w:rPr>
      <w:b w:val="0"/>
      <w:sz w:val="72"/>
      <w:szCs w:val="72"/>
      <w:lang w:val="en-NZ"/>
    </w:rPr>
  </w:style>
  <w:style w:type="character" w:customStyle="1" w:styleId="QuoteChar">
    <w:name w:val="Quote Char"/>
    <w:basedOn w:val="DefaultParagraphFont"/>
    <w:link w:val="Quote"/>
    <w:rsid w:val="00722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01A"/>
    <w:pPr>
      <w:pageBreakBefore/>
    </w:pPr>
  </w:style>
  <w:style w:type="paragraph" w:customStyle="1" w:styleId="Border">
    <w:name w:val="Border"/>
    <w:basedOn w:val="Normal"/>
    <w:qFormat/>
    <w:rsid w:val="00722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01A"/>
    <w:rPr>
      <w:b/>
      <w:bCs/>
      <w:i/>
      <w:iCs/>
      <w:color w:val="auto"/>
    </w:rPr>
  </w:style>
  <w:style w:type="paragraph" w:styleId="IntenseQuote">
    <w:name w:val="Intense Quote"/>
    <w:basedOn w:val="Normal"/>
    <w:next w:val="Normal"/>
    <w:link w:val="IntenseQuoteChar"/>
    <w:uiPriority w:val="30"/>
    <w:qFormat/>
    <w:rsid w:val="00722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01A"/>
    <w:rPr>
      <w:smallCaps/>
      <w:color w:val="auto"/>
      <w:u w:val="single"/>
    </w:rPr>
  </w:style>
  <w:style w:type="character" w:styleId="IntenseReference">
    <w:name w:val="Intense Reference"/>
    <w:basedOn w:val="DefaultParagraphFont"/>
    <w:uiPriority w:val="32"/>
    <w:qFormat/>
    <w:rsid w:val="0072201A"/>
    <w:rPr>
      <w:b/>
      <w:bCs/>
      <w:smallCaps/>
      <w:color w:val="auto"/>
      <w:spacing w:val="5"/>
      <w:u w:val="single"/>
    </w:rPr>
  </w:style>
  <w:style w:type="paragraph" w:customStyle="1" w:styleId="2ColumnHeading">
    <w:name w:val="2Column Heading"/>
    <w:basedOn w:val="BodyText"/>
    <w:qFormat/>
    <w:rsid w:val="0072201A"/>
    <w:pPr>
      <w:spacing w:after="60"/>
      <w:ind w:left="-2268"/>
    </w:pPr>
    <w:rPr>
      <w:b/>
    </w:rPr>
  </w:style>
  <w:style w:type="paragraph" w:customStyle="1" w:styleId="Heading1TOC">
    <w:name w:val="Heading1 TOC"/>
    <w:basedOn w:val="Normal"/>
    <w:qFormat/>
    <w:rsid w:val="0072201A"/>
    <w:pPr>
      <w:spacing w:before="240" w:after="120"/>
    </w:pPr>
    <w:rPr>
      <w:rFonts w:ascii="Times New Roman" w:hAnsi="Times New Roman"/>
      <w:b/>
      <w:sz w:val="32"/>
    </w:rPr>
  </w:style>
  <w:style w:type="paragraph" w:customStyle="1" w:styleId="Heading2TOC">
    <w:name w:val="Heading2 TOC"/>
    <w:basedOn w:val="Normal"/>
    <w:qFormat/>
    <w:rsid w:val="0072201A"/>
    <w:pPr>
      <w:spacing w:before="240" w:after="60"/>
    </w:pPr>
    <w:rPr>
      <w:rFonts w:ascii="Times New Roman" w:hAnsi="Times New Roman"/>
      <w:b/>
      <w:sz w:val="28"/>
    </w:rPr>
  </w:style>
  <w:style w:type="character" w:customStyle="1" w:styleId="Underline">
    <w:name w:val="Underline"/>
    <w:basedOn w:val="DefaultParagraphFont"/>
    <w:qFormat/>
    <w:rsid w:val="0072201A"/>
    <w:rPr>
      <w:u w:val="single"/>
    </w:rPr>
  </w:style>
  <w:style w:type="character" w:customStyle="1" w:styleId="BoldandItalics">
    <w:name w:val="Bold and Italics"/>
    <w:qFormat/>
    <w:rsid w:val="0072201A"/>
    <w:rPr>
      <w:b/>
      <w:i/>
      <w:u w:val="none"/>
    </w:rPr>
  </w:style>
  <w:style w:type="paragraph" w:styleId="BalloonText">
    <w:name w:val="Balloon Text"/>
    <w:basedOn w:val="Normal"/>
    <w:link w:val="BalloonTextChar"/>
    <w:rsid w:val="0072201A"/>
    <w:rPr>
      <w:rFonts w:ascii="Tahoma" w:hAnsi="Tahoma" w:cs="Tahoma"/>
      <w:sz w:val="16"/>
      <w:szCs w:val="16"/>
    </w:rPr>
  </w:style>
  <w:style w:type="character" w:customStyle="1" w:styleId="BalloonTextChar">
    <w:name w:val="Balloon Text Char"/>
    <w:basedOn w:val="DefaultParagraphFont"/>
    <w:link w:val="BalloonText"/>
    <w:rsid w:val="00722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0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01A"/>
    <w:rPr>
      <w:b/>
      <w:color w:val="660033"/>
      <w:spacing w:val="0"/>
    </w:rPr>
  </w:style>
  <w:style w:type="paragraph" w:customStyle="1" w:styleId="Nameditemlist">
    <w:name w:val="Named item list"/>
    <w:basedOn w:val="BodyText"/>
    <w:qFormat/>
    <w:rsid w:val="0072201A"/>
    <w:pPr>
      <w:tabs>
        <w:tab w:val="left" w:pos="2835"/>
      </w:tabs>
      <w:ind w:left="2835" w:hanging="2835"/>
    </w:pPr>
  </w:style>
  <w:style w:type="paragraph" w:customStyle="1" w:styleId="BodyTextnopadding">
    <w:name w:val="Body Text no padding"/>
    <w:basedOn w:val="BodyText"/>
    <w:qFormat/>
    <w:rsid w:val="0072201A"/>
    <w:pPr>
      <w:spacing w:before="0" w:after="0"/>
    </w:pPr>
  </w:style>
  <w:style w:type="paragraph" w:customStyle="1" w:styleId="BodyTextBold">
    <w:name w:val="Body Text Bold"/>
    <w:basedOn w:val="BodyText"/>
    <w:qFormat/>
    <w:rsid w:val="0072201A"/>
    <w:rPr>
      <w:b/>
    </w:rPr>
  </w:style>
  <w:style w:type="character" w:styleId="Hyperlink">
    <w:name w:val="Hyperlink"/>
    <w:basedOn w:val="DefaultParagraphFont"/>
    <w:uiPriority w:val="99"/>
    <w:unhideWhenUsed/>
    <w:rsid w:val="00E90E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6771</Characters>
  <Application>Microsoft Office Word</Application>
  <DocSecurity>0</DocSecurity>
  <Lines>241</Lines>
  <Paragraphs>125</Paragraphs>
  <ScaleCrop>false</ScaleCrop>
  <Company>Author-it Software Corporation Ltd.</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CPPACC5014 Prepare contract documentation for accessible building work</dc:title>
  <dc:subject>Approved</dc:subject>
  <dc:creator>BuildSkills Australia</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