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73E" w:rsidP="0000773E">
      <w:pPr>
        <w:pStyle w:val="Title"/>
      </w:pPr>
      <w:r>
        <w:fldChar w:fldCharType="begin"/>
      </w:r>
      <w:r>
        <w:instrText xml:space="preserve"> TITLE   \* MERGEFORMAT </w:instrText>
      </w:r>
      <w:r>
        <w:fldChar w:fldCharType="separate"/>
      </w:r>
      <w:r>
        <w:t>CPPACC5012 Prepare written design briefs for accessible building work</w:t>
      </w:r>
      <w:r>
        <w:fldChar w:fldCharType="end"/>
      </w:r>
    </w:p>
    <w:p w:rsidR="0000773E" w:rsidP="0000773E">
      <w:pPr>
        <w:pStyle w:val="Version"/>
        <w:sectPr w:rsidSect="001841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4127" w:rsidP="00184127">
      <w:pPr>
        <w:pStyle w:val="SuperHeading"/>
      </w:pPr>
      <w:r w:rsidRPr="00184127">
        <w:t>CPPACC5012 Prepare written design briefs for accessible building work</w:t>
      </w:r>
    </w:p>
    <w:p w:rsidR="00000000" w:rsidRPr="00184127" w:rsidP="00184127">
      <w:pPr>
        <w:pStyle w:val="Heading1"/>
      </w:pPr>
      <w:bookmarkStart w:id="1" w:name="O_905468"/>
      <w:bookmarkEnd w:id="1"/>
      <w:r w:rsidRPr="00184127">
        <w:t>Modification History</w:t>
      </w:r>
    </w:p>
    <w:tbl>
      <w:tblPr>
        <w:tblW w:w="0" w:type="auto"/>
        <w:tblLayout w:type="fixed"/>
        <w:tblCellMar>
          <w:left w:w="62" w:type="dxa"/>
          <w:right w:w="62" w:type="dxa"/>
        </w:tblCellMar>
        <w:tblLook w:val="0000"/>
      </w:tblPr>
      <w:tblGrid>
        <w:gridCol w:w="1128"/>
        <w:gridCol w:w="7944"/>
      </w:tblGrid>
      <w:tr w:rsidTr="0018412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Release 1</w:t>
            </w:r>
          </w:p>
        </w:tc>
        <w:tc>
          <w:tcPr>
            <w:tcW w:w="7944" w:type="dxa"/>
            <w:tcBorders>
              <w:top w:val="nil"/>
              <w:left w:val="nil"/>
              <w:bottom w:val="nil"/>
              <w:right w:val="nil"/>
            </w:tcBorders>
            <w:tcMar>
              <w:top w:w="0" w:type="dxa"/>
              <w:left w:w="62" w:type="dxa"/>
              <w:bottom w:w="0" w:type="dxa"/>
              <w:right w:w="62" w:type="dxa"/>
            </w:tcMar>
          </w:tcPr>
          <w:p w:rsidR="00000000" w:rsidRPr="00184127" w:rsidP="00184127">
            <w:pPr>
              <w:pStyle w:val="BodyText"/>
            </w:pPr>
            <w:r w:rsidRPr="00184127">
              <w:t>This unit first released with CPP Property Services Training Package Release 14.0.</w:t>
            </w:r>
          </w:p>
          <w:p w:rsidR="00000000" w:rsidRPr="00184127" w:rsidP="00184127">
            <w:pPr>
              <w:pStyle w:val="BodyText"/>
            </w:pPr>
            <w:r w:rsidRPr="00184127">
              <w:t>Supersedes and is equivalent to CPPACC5012A Prepare a design brief for accessible building work. Minor change to unit title to clarify outcome.</w:t>
            </w:r>
          </w:p>
          <w:p w:rsidR="00000000" w:rsidRPr="00184127" w:rsidP="00184127">
            <w:pPr>
              <w:pStyle w:val="BodyText"/>
            </w:pPr>
            <w:r w:rsidRPr="00184127">
              <w:t xml:space="preserve">Unit updated to meet the Standards for Training Packages 2012. </w:t>
            </w:r>
          </w:p>
        </w:tc>
      </w:tr>
    </w:tbl>
    <w:p w:rsidR="00000000" w:rsidRPr="00184127" w:rsidP="00184127">
      <w:pPr>
        <w:pStyle w:val="BodyText"/>
      </w:pPr>
    </w:p>
    <w:p w:rsidR="00000000" w:rsidRPr="00184127" w:rsidP="00184127">
      <w:pPr>
        <w:pStyle w:val="AllowPageBreak"/>
      </w:pPr>
    </w:p>
    <w:p w:rsidR="00000000" w:rsidRPr="00184127" w:rsidP="00184127">
      <w:pPr>
        <w:pStyle w:val="Heading1"/>
      </w:pPr>
      <w:bookmarkStart w:id="2" w:name="O_905476"/>
      <w:bookmarkEnd w:id="2"/>
      <w:r w:rsidRPr="00184127">
        <w:t>Application</w:t>
      </w:r>
    </w:p>
    <w:p w:rsidR="00000000" w:rsidRPr="00184127" w:rsidP="0000773E">
      <w:pPr>
        <w:pStyle w:val="BodyText"/>
      </w:pPr>
      <w:r w:rsidRPr="00184127">
        <w:t>This unit of comp</w:t>
      </w:r>
      <w:r w:rsidRPr="00184127">
        <w:t>etency specifies the skills and knowledge required to consult with clients to prepare written design briefs that ensure that building work provides adequate access for people with disability to meet the requirements of relevant legislation, codes and stand</w:t>
      </w:r>
      <w:r w:rsidRPr="00184127">
        <w:t>ards.</w:t>
      </w:r>
    </w:p>
    <w:p w:rsidR="00000000" w:rsidRPr="00184127" w:rsidP="0000773E">
      <w:pPr>
        <w:pStyle w:val="BodyText"/>
      </w:pPr>
      <w:r w:rsidRPr="00184127">
        <w:t>This unit is for individuals who are self-directed and have substantial depth of knowledge and skills to make independent judgements in the provision of access consulting services.</w:t>
      </w:r>
    </w:p>
    <w:p w:rsidR="00000000" w:rsidRPr="00184127" w:rsidP="0000773E">
      <w:pPr>
        <w:pStyle w:val="BodyText"/>
      </w:pPr>
      <w:r w:rsidRPr="00184127">
        <w:t>No licensing, legislative or certification requirements apply to this</w:t>
      </w:r>
      <w:r w:rsidRPr="00184127">
        <w:t xml:space="preserve"> unit at the time of publication.</w:t>
      </w:r>
    </w:p>
    <w:p w:rsidR="00000000" w:rsidRPr="00184127" w:rsidP="00184127">
      <w:pPr>
        <w:pStyle w:val="Heading1"/>
      </w:pPr>
      <w:bookmarkStart w:id="3" w:name="O_905475"/>
      <w:bookmarkEnd w:id="3"/>
      <w:r w:rsidRPr="00184127">
        <w:t>Pre-requisite Unit</w:t>
      </w:r>
    </w:p>
    <w:p w:rsidR="00000000" w:rsidRPr="00184127" w:rsidP="0000773E">
      <w:pPr>
        <w:pStyle w:val="BodyText"/>
      </w:pPr>
      <w:r w:rsidRPr="00184127">
        <w:t>Nil</w:t>
      </w:r>
    </w:p>
    <w:p w:rsidR="00000000" w:rsidRPr="00184127" w:rsidP="00184127">
      <w:pPr>
        <w:pStyle w:val="Heading1"/>
      </w:pPr>
      <w:bookmarkStart w:id="4" w:name="O_905473"/>
      <w:bookmarkEnd w:id="4"/>
      <w:r w:rsidRPr="00184127">
        <w:t>Unit Sector</w:t>
      </w:r>
    </w:p>
    <w:p w:rsidR="00000000" w:rsidRPr="00184127" w:rsidP="0000773E">
      <w:pPr>
        <w:pStyle w:val="BodyText"/>
      </w:pPr>
      <w:r w:rsidRPr="00184127">
        <w:t>Access Consulting.</w:t>
      </w:r>
    </w:p>
    <w:p w:rsidR="00000000" w:rsidRPr="00184127" w:rsidP="00184127">
      <w:pPr>
        <w:pStyle w:val="Heading1"/>
      </w:pPr>
      <w:bookmarkStart w:id="5" w:name="O_905472"/>
      <w:bookmarkEnd w:id="5"/>
      <w:r w:rsidRPr="0018412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8412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Performance criteria describe what needs to be done to demonstrate achievement of the element.</w:t>
            </w:r>
          </w:p>
        </w:tc>
      </w:tr>
      <w:tr w:rsidTr="0018412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1</w:t>
            </w:r>
          </w:p>
        </w:tc>
        <w:tc>
          <w:tcPr>
            <w:tcW w:w="2357" w:type="dxa"/>
            <w:vMerge w:val="restart"/>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Assess client requirements.</w:t>
            </w:r>
          </w:p>
        </w:tc>
        <w:tc>
          <w:tcPr>
            <w:tcW w:w="804"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1.1</w:t>
            </w:r>
          </w:p>
        </w:tc>
        <w:tc>
          <w:tcPr>
            <w:tcW w:w="5659"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Interview client using prepared questionnaire to obtain all information required to create access design brief according to w</w:t>
            </w:r>
            <w:r w:rsidRPr="00184127">
              <w:t>orkplace requirements.</w:t>
            </w:r>
          </w:p>
        </w:tc>
      </w:tr>
      <w:tr w:rsidTr="001841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1.2</w:t>
            </w:r>
          </w:p>
        </w:tc>
        <w:tc>
          <w:tcPr>
            <w:tcW w:w="5659"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 xml:space="preserve">Use effective interpersonal skills and communication techniques to elicit and confirm client aspirations for </w:t>
            </w:r>
            <w:r w:rsidRPr="00184127">
              <w:t>development project according to workplace requirements.</w:t>
            </w:r>
          </w:p>
        </w:tc>
      </w:tr>
      <w:tr w:rsidTr="001841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1.3</w:t>
            </w:r>
          </w:p>
        </w:tc>
        <w:tc>
          <w:tcPr>
            <w:tcW w:w="5659"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Evaluate and document design consequences of client aspirations according to workplace requirements.</w:t>
            </w:r>
          </w:p>
        </w:tc>
      </w:tr>
      <w:tr w:rsidTr="001841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1.4</w:t>
            </w:r>
          </w:p>
        </w:tc>
        <w:tc>
          <w:tcPr>
            <w:tcW w:w="5659"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Determine impact of class of development according to the National Construction Code (NCC) and regulatory requirements.</w:t>
            </w:r>
          </w:p>
        </w:tc>
      </w:tr>
      <w:tr w:rsidTr="001841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1.5</w:t>
            </w:r>
          </w:p>
        </w:tc>
        <w:tc>
          <w:tcPr>
            <w:tcW w:w="5659"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 xml:space="preserve">Determine regulatory </w:t>
            </w:r>
            <w:r w:rsidRPr="00184127">
              <w:t>requirements for access according to class of development.</w:t>
            </w:r>
          </w:p>
        </w:tc>
      </w:tr>
      <w:tr w:rsidTr="0018412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84127">
            <w:pPr>
              <w:pStyle w:val="BodyText"/>
              <w:rPr>
                <w:lang w:val="en-NZ"/>
              </w:rPr>
            </w:pPr>
          </w:p>
        </w:tc>
      </w:tr>
      <w:tr w:rsidTr="0018412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2</w:t>
            </w:r>
          </w:p>
        </w:tc>
        <w:tc>
          <w:tcPr>
            <w:tcW w:w="2357" w:type="dxa"/>
            <w:vMerge w:val="restart"/>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Assess access limitations imposed by the development.</w:t>
            </w:r>
          </w:p>
        </w:tc>
        <w:tc>
          <w:tcPr>
            <w:tcW w:w="804"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2.1</w:t>
            </w:r>
          </w:p>
        </w:tc>
        <w:tc>
          <w:tcPr>
            <w:tcW w:w="5659"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Identify and document topographical limitations to accessible design.</w:t>
            </w:r>
          </w:p>
        </w:tc>
      </w:tr>
      <w:tr w:rsidTr="001841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2.2</w:t>
            </w:r>
          </w:p>
        </w:tc>
        <w:tc>
          <w:tcPr>
            <w:tcW w:w="5659"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Identify and document limitations to accessible design</w:t>
            </w:r>
            <w:r w:rsidRPr="00184127">
              <w:t xml:space="preserve"> caused by existing conditions.</w:t>
            </w:r>
          </w:p>
        </w:tc>
      </w:tr>
      <w:tr w:rsidTr="0018412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84127">
            <w:pPr>
              <w:pStyle w:val="BodyText"/>
              <w:rPr>
                <w:lang w:val="en-NZ"/>
              </w:rPr>
            </w:pPr>
          </w:p>
        </w:tc>
      </w:tr>
      <w:tr w:rsidTr="0018412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3</w:t>
            </w:r>
          </w:p>
        </w:tc>
        <w:tc>
          <w:tcPr>
            <w:tcW w:w="2357" w:type="dxa"/>
            <w:vMerge w:val="restart"/>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Create written access design brief.</w:t>
            </w:r>
          </w:p>
        </w:tc>
        <w:tc>
          <w:tcPr>
            <w:tcW w:w="804"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3.1</w:t>
            </w:r>
          </w:p>
        </w:tc>
        <w:tc>
          <w:tcPr>
            <w:tcW w:w="5659"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Prepare initial written access design brief incorporating client aspirations for project and required access provisions to meet regulatory requirements.</w:t>
            </w:r>
          </w:p>
        </w:tc>
      </w:tr>
      <w:tr w:rsidTr="001841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3.2</w:t>
            </w:r>
          </w:p>
        </w:tc>
        <w:tc>
          <w:tcPr>
            <w:tcW w:w="5659"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Check to ensure design brief includes the intended site, construction methodology, materials and interior finishes, allocation of space and specific fixtures, fittings and furniture to meet client requirements.</w:t>
            </w:r>
          </w:p>
        </w:tc>
      </w:tr>
      <w:tr w:rsidTr="001841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3.3</w:t>
            </w:r>
          </w:p>
        </w:tc>
        <w:tc>
          <w:tcPr>
            <w:tcW w:w="5659"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 xml:space="preserve">Conduct calculations and measurements </w:t>
            </w:r>
            <w:r w:rsidRPr="00184127">
              <w:t>to prepare preliminary budget for inclusion in access design brief according to workplace requirements.</w:t>
            </w:r>
          </w:p>
        </w:tc>
      </w:tr>
      <w:tr w:rsidTr="001841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3.4</w:t>
            </w:r>
          </w:p>
        </w:tc>
        <w:tc>
          <w:tcPr>
            <w:tcW w:w="5659"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Review access design brief in consultation with relevant persons and incorporate feedback according to workplace requirements.</w:t>
            </w:r>
          </w:p>
        </w:tc>
      </w:tr>
      <w:tr w:rsidTr="0018412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84127">
            <w:pPr>
              <w:pStyle w:val="BodyText"/>
              <w:rPr>
                <w:lang w:val="en-NZ"/>
              </w:rPr>
            </w:pPr>
          </w:p>
        </w:tc>
      </w:tr>
      <w:tr w:rsidTr="0018412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4</w:t>
            </w:r>
          </w:p>
        </w:tc>
        <w:tc>
          <w:tcPr>
            <w:tcW w:w="2357" w:type="dxa"/>
            <w:vMerge w:val="restart"/>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Discuss and review access design brief with client.</w:t>
            </w:r>
          </w:p>
        </w:tc>
        <w:tc>
          <w:tcPr>
            <w:tcW w:w="804"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4.1</w:t>
            </w:r>
          </w:p>
        </w:tc>
        <w:tc>
          <w:tcPr>
            <w:tcW w:w="5659"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Present access design brief to client and explain rationale for costs and features in relation to client aspirations and access requirements.</w:t>
            </w:r>
          </w:p>
        </w:tc>
      </w:tr>
      <w:tr w:rsidTr="001841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4.2</w:t>
            </w:r>
          </w:p>
        </w:tc>
        <w:tc>
          <w:tcPr>
            <w:tcW w:w="5659"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Review an</w:t>
            </w:r>
            <w:r w:rsidRPr="00184127">
              <w:t>d modify access design brief to incorporate agreed ideas in consultation with client.</w:t>
            </w:r>
          </w:p>
        </w:tc>
      </w:tr>
      <w:tr w:rsidTr="001841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4.3</w:t>
            </w:r>
          </w:p>
        </w:tc>
        <w:tc>
          <w:tcPr>
            <w:tcW w:w="5659"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 xml:space="preserve">Review access design brief to confirm required disability </w:t>
            </w:r>
            <w:r w:rsidRPr="00184127">
              <w:t>access is provided according to client and regulatory requirements.</w:t>
            </w:r>
          </w:p>
        </w:tc>
      </w:tr>
      <w:tr w:rsidTr="0018412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84127">
            <w:pPr>
              <w:pStyle w:val="BodyText"/>
              <w:rPr>
                <w:lang w:val="en-NZ"/>
              </w:rPr>
            </w:pPr>
          </w:p>
        </w:tc>
      </w:tr>
      <w:tr w:rsidTr="0018412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5</w:t>
            </w:r>
          </w:p>
        </w:tc>
        <w:tc>
          <w:tcPr>
            <w:tcW w:w="2357" w:type="dxa"/>
            <w:vMerge w:val="restart"/>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Finalise written access design brief.</w:t>
            </w:r>
          </w:p>
        </w:tc>
        <w:tc>
          <w:tcPr>
            <w:tcW w:w="804"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5.1</w:t>
            </w:r>
          </w:p>
        </w:tc>
        <w:tc>
          <w:tcPr>
            <w:tcW w:w="5659"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Prepare final agreed written access design brief according to contractual and workplace requirements.</w:t>
            </w:r>
          </w:p>
        </w:tc>
      </w:tr>
      <w:tr w:rsidTr="001841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5.2</w:t>
            </w:r>
          </w:p>
        </w:tc>
        <w:tc>
          <w:tcPr>
            <w:tcW w:w="5659"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Forward access design brief and associated documentation to client according to contractual and workplace</w:t>
            </w:r>
            <w:r w:rsidRPr="00184127">
              <w:t xml:space="preserve"> requirements.</w:t>
            </w:r>
          </w:p>
        </w:tc>
      </w:tr>
      <w:tr w:rsidTr="0018412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5.3</w:t>
            </w:r>
          </w:p>
        </w:tc>
        <w:tc>
          <w:tcPr>
            <w:tcW w:w="5659" w:type="dxa"/>
            <w:tcBorders>
              <w:top w:val="nil"/>
              <w:left w:val="nil"/>
              <w:bottom w:val="nil"/>
              <w:right w:val="nil"/>
            </w:tcBorders>
            <w:tcMar>
              <w:top w:w="0" w:type="dxa"/>
              <w:left w:w="62" w:type="dxa"/>
              <w:bottom w:w="0" w:type="dxa"/>
              <w:right w:w="62" w:type="dxa"/>
            </w:tcMar>
          </w:tcPr>
          <w:p w:rsidR="00000000" w:rsidRPr="00184127" w:rsidP="00184127">
            <w:pPr>
              <w:pStyle w:val="BodyText"/>
            </w:pPr>
            <w:r w:rsidRPr="00184127">
              <w:t>Maintain copies of access design brief and associated documentation for future reference according to regulatory and workplace requirements.</w:t>
            </w:r>
          </w:p>
        </w:tc>
      </w:tr>
    </w:tbl>
    <w:p w:rsidR="00000000" w:rsidRPr="00184127" w:rsidP="00184127">
      <w:pPr>
        <w:pStyle w:val="BodyText"/>
      </w:pPr>
    </w:p>
    <w:p w:rsidR="00000000" w:rsidRPr="00184127" w:rsidP="00184127">
      <w:pPr>
        <w:pStyle w:val="AllowPageBreak"/>
      </w:pPr>
    </w:p>
    <w:p w:rsidR="00000000" w:rsidRPr="00184127" w:rsidP="00184127">
      <w:pPr>
        <w:pStyle w:val="Heading1"/>
      </w:pPr>
      <w:bookmarkStart w:id="6" w:name="O_905471"/>
      <w:bookmarkEnd w:id="6"/>
      <w:r w:rsidRPr="00184127">
        <w:t>Foundation Skills</w:t>
      </w:r>
    </w:p>
    <w:p w:rsidR="00000000" w:rsidRPr="00184127" w:rsidP="0000773E">
      <w:pPr>
        <w:pStyle w:val="BodyText"/>
      </w:pPr>
      <w:r w:rsidRPr="00184127">
        <w:t>Foundation skills essential to performance are explicit in the performance criteria of this unit of competency.</w:t>
      </w:r>
    </w:p>
    <w:p w:rsidR="00000000" w:rsidRPr="00184127" w:rsidP="00184127">
      <w:pPr>
        <w:pStyle w:val="Heading1"/>
      </w:pPr>
      <w:bookmarkStart w:id="7" w:name="O_905469"/>
      <w:bookmarkEnd w:id="7"/>
      <w:r w:rsidRPr="00184127">
        <w:t>Unit Mapping Information</w:t>
      </w:r>
    </w:p>
    <w:p w:rsidR="00000000" w:rsidRPr="00184127" w:rsidP="0000773E">
      <w:pPr>
        <w:pStyle w:val="BodyText"/>
      </w:pPr>
      <w:r w:rsidRPr="00184127">
        <w:t>Supersedes and is equivalent to CPPACC5012A Prepare a design brief for accessible building work.</w:t>
      </w:r>
    </w:p>
    <w:p w:rsidR="00000000" w:rsidRPr="00184127" w:rsidP="00184127">
      <w:pPr>
        <w:pStyle w:val="Heading1"/>
      </w:pPr>
      <w:bookmarkStart w:id="8" w:name="O_905462"/>
      <w:bookmarkEnd w:id="8"/>
      <w:r w:rsidRPr="00184127">
        <w:t>Links</w:t>
      </w:r>
    </w:p>
    <w:p w:rsidR="00000000" w:rsidRPr="00184127" w:rsidP="0000773E">
      <w:pPr>
        <w:pStyle w:val="BodyText"/>
      </w:pPr>
      <w:r w:rsidRPr="0018412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64CFA">
        <w:rPr>
          <w:rStyle w:val="Hyperlink"/>
        </w:rPr>
        <w:t>https://vetnet.gov.au/Pages/TrainingDocs.aspx?q=6f3f9672-30e8-4835-b348-205dfcf13d9b</w:t>
      </w:r>
      <w:r>
        <w:fldChar w:fldCharType="end"/>
      </w:r>
    </w:p>
    <w:p w:rsidR="00000000" w:rsidRPr="00184127" w:rsidP="0000773E">
      <w:pPr>
        <w:pStyle w:val="BodyText"/>
        <w:sectPr w:rsidSect="00184127">
          <w:headerReference w:type="default" r:id="rId10"/>
          <w:footerReference w:type="default" r:id="rId11"/>
          <w:pgSz w:w="11908" w:h="16833"/>
          <w:pgMar w:top="1702" w:right="1418" w:bottom="1702" w:left="1418" w:header="992" w:footer="992" w:gutter="0"/>
          <w:cols w:space="720"/>
          <w:noEndnote/>
          <w:docGrid w:linePitch="299"/>
        </w:sectPr>
      </w:pPr>
    </w:p>
    <w:p w:rsidR="00000000" w:rsidRPr="00184127" w:rsidP="00184127">
      <w:pPr>
        <w:pStyle w:val="SuperHeading"/>
      </w:pPr>
      <w:r w:rsidRPr="00184127">
        <w:t>Assessment Requirements for CPPACC5012 Prepar</w:t>
      </w:r>
      <w:r w:rsidRPr="00184127">
        <w:t>e written design briefs for accessible building work</w:t>
      </w:r>
    </w:p>
    <w:p w:rsidR="00000000" w:rsidRPr="00184127" w:rsidP="00184127">
      <w:pPr>
        <w:pStyle w:val="Heading1"/>
      </w:pPr>
      <w:bookmarkStart w:id="9" w:name="O_905464"/>
      <w:bookmarkEnd w:id="9"/>
      <w:r w:rsidRPr="00184127">
        <w:t>Modification History</w:t>
      </w:r>
    </w:p>
    <w:tbl>
      <w:tblPr>
        <w:tblW w:w="0" w:type="auto"/>
        <w:tblLayout w:type="fixed"/>
        <w:tblCellMar>
          <w:left w:w="62" w:type="dxa"/>
          <w:right w:w="62" w:type="dxa"/>
        </w:tblCellMar>
        <w:tblLook w:val="0000"/>
      </w:tblPr>
      <w:tblGrid>
        <w:gridCol w:w="1128"/>
        <w:gridCol w:w="7944"/>
      </w:tblGrid>
      <w:tr w:rsidTr="0018412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84127">
            <w:pPr>
              <w:pStyle w:val="BodyText"/>
              <w:rPr>
                <w:lang w:val="en-NZ"/>
              </w:rPr>
            </w:pPr>
            <w:r w:rsidRPr="00184127">
              <w:t>Release 1</w:t>
            </w:r>
          </w:p>
        </w:tc>
        <w:tc>
          <w:tcPr>
            <w:tcW w:w="7944" w:type="dxa"/>
            <w:tcBorders>
              <w:top w:val="nil"/>
              <w:left w:val="nil"/>
              <w:bottom w:val="nil"/>
              <w:right w:val="nil"/>
            </w:tcBorders>
            <w:tcMar>
              <w:top w:w="0" w:type="dxa"/>
              <w:left w:w="62" w:type="dxa"/>
              <w:bottom w:w="0" w:type="dxa"/>
              <w:right w:w="62" w:type="dxa"/>
            </w:tcMar>
          </w:tcPr>
          <w:p w:rsidR="00000000" w:rsidRPr="00184127" w:rsidP="00184127">
            <w:pPr>
              <w:pStyle w:val="BodyText"/>
            </w:pPr>
            <w:r w:rsidRPr="00184127">
              <w:t>This unit first released with CPP Property Services Training Package Release 14.0.</w:t>
            </w:r>
          </w:p>
          <w:p w:rsidR="00000000" w:rsidRPr="00184127" w:rsidP="00184127">
            <w:pPr>
              <w:pStyle w:val="BodyText"/>
            </w:pPr>
            <w:r w:rsidRPr="00184127">
              <w:t>Supersedes and is equivalent to CPPACC5012A Prepare a design brief for accessible building work. Minor change to unit title to clarify outcome.</w:t>
            </w:r>
          </w:p>
          <w:p w:rsidR="00000000" w:rsidRPr="00184127" w:rsidP="00184127">
            <w:pPr>
              <w:pStyle w:val="BodyText"/>
            </w:pPr>
            <w:r w:rsidRPr="00184127">
              <w:t xml:space="preserve">Unit updated to meet the Standards for Training Packages 2012. </w:t>
            </w:r>
          </w:p>
        </w:tc>
      </w:tr>
    </w:tbl>
    <w:p w:rsidR="00000000" w:rsidRPr="00184127" w:rsidP="00184127">
      <w:pPr>
        <w:pStyle w:val="BodyText"/>
      </w:pPr>
    </w:p>
    <w:p w:rsidR="00000000" w:rsidRPr="00184127" w:rsidP="00184127">
      <w:pPr>
        <w:pStyle w:val="AllowPageBreak"/>
      </w:pPr>
    </w:p>
    <w:p w:rsidR="00000000" w:rsidRPr="00184127" w:rsidP="00184127">
      <w:pPr>
        <w:pStyle w:val="Heading1"/>
      </w:pPr>
      <w:bookmarkStart w:id="10" w:name="O_905467"/>
      <w:bookmarkEnd w:id="10"/>
      <w:r w:rsidRPr="00184127">
        <w:t>Performance Evidence</w:t>
      </w:r>
    </w:p>
    <w:p w:rsidR="00000000" w:rsidRPr="00184127" w:rsidP="0000773E">
      <w:pPr>
        <w:pStyle w:val="BodyText"/>
      </w:pPr>
      <w:r w:rsidRPr="00184127">
        <w:t>To demon</w:t>
      </w:r>
      <w:r w:rsidRPr="00184127">
        <w:t>strate competency, a candidate must meet the elements and performance criteria of this unit by preparing written design briefs for accessible building work to meet the needs of two different clients. Each design brief must identify:</w:t>
      </w:r>
    </w:p>
    <w:p w:rsidR="00000000" w:rsidRPr="00184127" w:rsidP="00184127">
      <w:pPr>
        <w:pStyle w:val="ListBullet"/>
      </w:pPr>
      <w:r w:rsidRPr="00184127">
        <w:t>the intended site</w:t>
      </w:r>
    </w:p>
    <w:p w:rsidR="00000000" w:rsidRPr="00184127" w:rsidP="00184127">
      <w:pPr>
        <w:pStyle w:val="ListBullet"/>
      </w:pPr>
      <w:r w:rsidRPr="00184127">
        <w:t>cons</w:t>
      </w:r>
      <w:r w:rsidRPr="00184127">
        <w:t>truction methodology</w:t>
      </w:r>
    </w:p>
    <w:p w:rsidR="00000000" w:rsidRPr="00184127" w:rsidP="00184127">
      <w:pPr>
        <w:pStyle w:val="ListBullet"/>
      </w:pPr>
      <w:r w:rsidRPr="00184127">
        <w:t>materials and interior finishes</w:t>
      </w:r>
    </w:p>
    <w:p w:rsidR="00000000" w:rsidRPr="00184127" w:rsidP="00184127">
      <w:pPr>
        <w:pStyle w:val="ListBullet"/>
      </w:pPr>
      <w:r w:rsidRPr="00184127">
        <w:t>allocation of space</w:t>
      </w:r>
    </w:p>
    <w:p w:rsidR="00000000" w:rsidRPr="00184127" w:rsidP="00184127">
      <w:pPr>
        <w:pStyle w:val="ListBullet"/>
      </w:pPr>
      <w:r w:rsidRPr="00184127">
        <w:t>specific fixtures, fittings and furniture</w:t>
      </w:r>
    </w:p>
    <w:p w:rsidR="00000000" w:rsidRPr="00184127" w:rsidP="00184127">
      <w:pPr>
        <w:pStyle w:val="ListBullet"/>
      </w:pPr>
      <w:r w:rsidRPr="00184127">
        <w:t>budget estimate detailing construction, design and statutory costs.</w:t>
      </w:r>
    </w:p>
    <w:p w:rsidR="00000000" w:rsidRPr="00184127" w:rsidP="00184127">
      <w:pPr>
        <w:pStyle w:val="AllowPageBreak"/>
      </w:pPr>
    </w:p>
    <w:p w:rsidR="00000000" w:rsidRPr="00184127" w:rsidP="00184127">
      <w:pPr>
        <w:pStyle w:val="Heading1"/>
      </w:pPr>
      <w:bookmarkStart w:id="11" w:name="O_905466"/>
      <w:bookmarkEnd w:id="11"/>
      <w:r w:rsidRPr="00184127">
        <w:t>Knowledge Evidence</w:t>
      </w:r>
    </w:p>
    <w:p w:rsidR="00000000" w:rsidRPr="00184127" w:rsidP="0000773E">
      <w:pPr>
        <w:pStyle w:val="BodyText"/>
      </w:pPr>
      <w:r w:rsidRPr="00184127">
        <w:t>To be competent in this unit, a candidate must demonstrate knowledge of:</w:t>
      </w:r>
    </w:p>
    <w:p w:rsidR="00000000" w:rsidRPr="00184127" w:rsidP="00184127">
      <w:pPr>
        <w:pStyle w:val="ListBullet"/>
      </w:pPr>
      <w:r w:rsidRPr="00184127">
        <w:t>anthropometric and ergonomic principles of accessible building design and fitout</w:t>
      </w:r>
    </w:p>
    <w:p w:rsidR="00000000" w:rsidRPr="00184127" w:rsidP="00184127">
      <w:pPr>
        <w:pStyle w:val="ListBullet"/>
      </w:pPr>
      <w:r w:rsidRPr="00184127">
        <w:t>basic principles of design relating to accessible buildings and fitouts</w:t>
      </w:r>
    </w:p>
    <w:p w:rsidR="00000000" w:rsidRPr="00184127" w:rsidP="00184127">
      <w:pPr>
        <w:pStyle w:val="ListBullet"/>
      </w:pPr>
      <w:r w:rsidRPr="00184127">
        <w:t>Commonwealth, state and terri</w:t>
      </w:r>
      <w:r w:rsidRPr="00184127">
        <w:t>tory legislation, regulations, codes and standards relevant to access consulting activities:</w:t>
      </w:r>
    </w:p>
    <w:p w:rsidR="00000000" w:rsidRPr="00184127" w:rsidP="00184127">
      <w:pPr>
        <w:pStyle w:val="ListBullet2"/>
      </w:pPr>
      <w:r w:rsidRPr="00184127">
        <w:t>anti-discrimination and disability discrimination</w:t>
      </w:r>
    </w:p>
    <w:p w:rsidR="00000000" w:rsidRPr="00184127" w:rsidP="00184127">
      <w:pPr>
        <w:pStyle w:val="ListBullet2"/>
      </w:pPr>
      <w:r w:rsidRPr="00184127">
        <w:t>building control including local government regulations and by-laws</w:t>
      </w:r>
    </w:p>
    <w:p w:rsidR="00000000" w:rsidRPr="00184127" w:rsidP="00184127">
      <w:pPr>
        <w:pStyle w:val="ListBullet2"/>
      </w:pPr>
      <w:r w:rsidRPr="00184127">
        <w:t>Disability (Access to Premises –</w:t>
      </w:r>
      <w:r w:rsidRPr="00184127">
        <w:t xml:space="preserve"> Buildings) Standards 2010 under the Disability Discrimination Act 1992 (or their successors) – known as the Access to Premises Standards</w:t>
      </w:r>
    </w:p>
    <w:p w:rsidR="00000000" w:rsidRPr="00184127" w:rsidP="00184127">
      <w:pPr>
        <w:pStyle w:val="ListBullet2"/>
      </w:pPr>
      <w:r w:rsidRPr="00184127">
        <w:t>National Construction Code (NCC) building classifications and access requirements</w:t>
      </w:r>
    </w:p>
    <w:p w:rsidR="00000000" w:rsidRPr="00184127" w:rsidP="00184127">
      <w:pPr>
        <w:pStyle w:val="ListBullet2"/>
      </w:pPr>
      <w:r w:rsidRPr="00184127">
        <w:t>National Disability Insurance Scheme</w:t>
      </w:r>
      <w:r w:rsidRPr="00184127">
        <w:t xml:space="preserve"> (NDIS) Specialist Disability Accommodation Design Standard (or its successor)</w:t>
      </w:r>
    </w:p>
    <w:p w:rsidR="00000000" w:rsidRPr="00184127" w:rsidP="00184127">
      <w:pPr>
        <w:pStyle w:val="ListBullet2"/>
      </w:pPr>
      <w:r w:rsidRPr="00184127">
        <w:t>Livable Housing Australia Livable Housing Design Guidelines (or its successor)</w:t>
      </w:r>
    </w:p>
    <w:p w:rsidR="00000000" w:rsidRPr="00184127" w:rsidP="00184127">
      <w:pPr>
        <w:pStyle w:val="ListBullet2"/>
      </w:pPr>
      <w:r w:rsidRPr="00184127">
        <w:t>principles of universal design</w:t>
      </w:r>
    </w:p>
    <w:p w:rsidR="00000000" w:rsidRPr="00184127" w:rsidP="00184127">
      <w:pPr>
        <w:pStyle w:val="ListBullet2"/>
      </w:pPr>
      <w:r w:rsidRPr="00184127">
        <w:t xml:space="preserve">privacy and confidentiality </w:t>
      </w:r>
    </w:p>
    <w:p w:rsidR="00000000" w:rsidRPr="00184127" w:rsidP="00184127">
      <w:pPr>
        <w:pStyle w:val="ListBullet"/>
      </w:pPr>
      <w:r w:rsidRPr="00184127">
        <w:t xml:space="preserve">estimating methods to prepare budget </w:t>
      </w:r>
      <w:r w:rsidRPr="00184127">
        <w:t>estimates detailing construction, design and statutory costs associated with access design briefs</w:t>
      </w:r>
    </w:p>
    <w:p w:rsidR="00000000" w:rsidRPr="00184127" w:rsidP="00184127">
      <w:pPr>
        <w:pStyle w:val="ListBullet"/>
      </w:pPr>
      <w:r w:rsidRPr="00184127">
        <w:t>functional systems of the human body</w:t>
      </w:r>
    </w:p>
    <w:p w:rsidR="00000000" w:rsidRPr="00184127" w:rsidP="00184127">
      <w:pPr>
        <w:pStyle w:val="ListBullet"/>
      </w:pPr>
      <w:r w:rsidRPr="00184127">
        <w:t>interpersonal communication strategies used to effectively relate to people from a range of social, cultural and ethnic b</w:t>
      </w:r>
      <w:r w:rsidRPr="00184127">
        <w:t>ackgrounds and with a range of physical and cognitive abilities</w:t>
      </w:r>
    </w:p>
    <w:p w:rsidR="00000000" w:rsidRPr="00184127" w:rsidP="00184127">
      <w:pPr>
        <w:pStyle w:val="ListBullet"/>
      </w:pPr>
      <w:r w:rsidRPr="00184127">
        <w:t>limitations to accessible design that can be caused by topography and existing conditions</w:t>
      </w:r>
    </w:p>
    <w:p w:rsidR="00000000" w:rsidRPr="00184127" w:rsidP="00184127">
      <w:pPr>
        <w:pStyle w:val="ListBullet"/>
      </w:pPr>
      <w:r w:rsidRPr="00184127">
        <w:t>measurements and calculations used to determine provisions for access</w:t>
      </w:r>
    </w:p>
    <w:p w:rsidR="00000000" w:rsidRPr="00184127" w:rsidP="00184127">
      <w:pPr>
        <w:pStyle w:val="ListBullet"/>
      </w:pPr>
      <w:r w:rsidRPr="00184127">
        <w:t>processes for interpreting drawi</w:t>
      </w:r>
      <w:r w:rsidRPr="00184127">
        <w:t>ngs and associated documentation when preparing design briefs for accessible building work</w:t>
      </w:r>
    </w:p>
    <w:p w:rsidR="00000000" w:rsidRPr="00184127" w:rsidP="00184127">
      <w:pPr>
        <w:pStyle w:val="ListBullet"/>
      </w:pPr>
      <w:r w:rsidRPr="00184127">
        <w:t>types of disability and limitations that each disability places on an individual’s ability to access the environment</w:t>
      </w:r>
    </w:p>
    <w:p w:rsidR="00000000" w:rsidRPr="00184127" w:rsidP="00184127">
      <w:pPr>
        <w:pStyle w:val="ListBullet"/>
      </w:pPr>
      <w:r w:rsidRPr="00184127">
        <w:t>workplace requirements for preparing design briefs for accessible building work:</w:t>
      </w:r>
    </w:p>
    <w:p w:rsidR="00000000" w:rsidRPr="00184127" w:rsidP="00184127">
      <w:pPr>
        <w:pStyle w:val="ListBullet2"/>
      </w:pPr>
      <w:r w:rsidRPr="00184127">
        <w:t>client service</w:t>
      </w:r>
    </w:p>
    <w:p w:rsidR="00000000" w:rsidRPr="00184127" w:rsidP="00184127">
      <w:pPr>
        <w:pStyle w:val="ListBullet2"/>
      </w:pPr>
      <w:r w:rsidRPr="00184127">
        <w:t>content and format requirements of access design briefs and associated questionnaires</w:t>
      </w:r>
    </w:p>
    <w:p w:rsidR="00000000" w:rsidRPr="00184127" w:rsidP="00184127">
      <w:pPr>
        <w:pStyle w:val="ListBullet2"/>
      </w:pPr>
      <w:r w:rsidRPr="00184127">
        <w:t>documentation and records administration</w:t>
      </w:r>
    </w:p>
    <w:p w:rsidR="00000000" w:rsidRPr="00184127" w:rsidP="00184127">
      <w:pPr>
        <w:pStyle w:val="ListBullet2"/>
      </w:pPr>
      <w:r w:rsidRPr="00184127">
        <w:t>quality</w:t>
      </w:r>
    </w:p>
    <w:p w:rsidR="00000000" w:rsidRPr="00184127" w:rsidP="00184127">
      <w:pPr>
        <w:pStyle w:val="ListBullet2"/>
      </w:pPr>
      <w:r w:rsidRPr="00184127">
        <w:t>work role boundaries - r</w:t>
      </w:r>
      <w:r w:rsidRPr="00184127">
        <w:t>esponsibilities, limitations and professional abilities.</w:t>
      </w:r>
    </w:p>
    <w:p w:rsidR="00000000" w:rsidRPr="00184127" w:rsidP="00184127">
      <w:pPr>
        <w:pStyle w:val="AllowPageBreak"/>
      </w:pPr>
    </w:p>
    <w:p w:rsidR="00000000" w:rsidRPr="00184127" w:rsidP="00184127">
      <w:pPr>
        <w:pStyle w:val="Heading1"/>
      </w:pPr>
      <w:bookmarkStart w:id="12" w:name="O_905465"/>
      <w:bookmarkEnd w:id="12"/>
      <w:r w:rsidRPr="00184127">
        <w:t>Assessment Conditions</w:t>
      </w:r>
    </w:p>
    <w:p w:rsidR="00000000" w:rsidRPr="00184127" w:rsidP="0000773E">
      <w:pPr>
        <w:pStyle w:val="BodyText"/>
      </w:pPr>
      <w:r w:rsidRPr="00184127">
        <w:t xml:space="preserve">Assessors must meet the requirements for assessors contained in the Standards for Registered Training Organisations. </w:t>
      </w:r>
    </w:p>
    <w:p w:rsidR="00000000" w:rsidRPr="00184127" w:rsidP="0000773E">
      <w:pPr>
        <w:pStyle w:val="BodyText"/>
      </w:pPr>
      <w:r w:rsidRPr="00184127">
        <w:t>Assessment must be conducted in the workpl</w:t>
      </w:r>
      <w:r w:rsidRPr="00184127">
        <w:t>ace or a simulated workplace using realistic conditions, materials, activities, responsibilities, procedures, safety requirements and environmental considerations.</w:t>
      </w:r>
    </w:p>
    <w:p w:rsidR="00000000" w:rsidRPr="00184127" w:rsidP="0000773E">
      <w:pPr>
        <w:pStyle w:val="BodyText"/>
      </w:pPr>
      <w:r w:rsidRPr="00184127">
        <w:t>Candidates must have access to documentation, information and technologies required to achie</w:t>
      </w:r>
      <w:r w:rsidRPr="00184127">
        <w:t>ve the performance criteria and performance evidence.</w:t>
      </w:r>
    </w:p>
    <w:p w:rsidR="00000000" w:rsidRPr="00184127" w:rsidP="00184127">
      <w:pPr>
        <w:pStyle w:val="Heading1"/>
      </w:pPr>
      <w:bookmarkStart w:id="13" w:name="O_905463"/>
      <w:bookmarkEnd w:id="13"/>
      <w:r w:rsidRPr="00184127">
        <w:t>Links</w:t>
      </w:r>
    </w:p>
    <w:p w:rsidR="00000000" w:rsidRPr="00184127" w:rsidP="0000773E">
      <w:pPr>
        <w:pStyle w:val="BodyText"/>
      </w:pPr>
      <w:r w:rsidRPr="0018412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64CFA">
        <w:rPr>
          <w:rStyle w:val="Hyperlink"/>
        </w:rPr>
        <w:t>https://vetnet.gov.au/Pages/TrainingDocs.aspx?q=6f3f9672-30e8-4835-b348-205dfcf13d9b</w:t>
      </w:r>
      <w:r>
        <w:fldChar w:fldCharType="end"/>
      </w:r>
    </w:p>
    <w:p w:rsidR="00000000" w:rsidRPr="00184127" w:rsidP="00184127"/>
    <w:sectPr w:rsidSect="001841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1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127" w:rsidRPr="0000773E" w:rsidP="000077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1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73E" w:rsidP="001841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773E" w:rsidP="001841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0773E" w:rsidP="001841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127" w:rsidP="00184127">
    <w:pPr>
      <w:pStyle w:val="Footer"/>
      <w:framePr w:wrap="around"/>
    </w:pPr>
    <w:r>
      <w:fldChar w:fldCharType="begin"/>
    </w:r>
    <w:r>
      <w:instrText xml:space="preserve"> DOCPROPERTY  Subject  \* MERGEFORMAT </w:instrText>
    </w:r>
    <w:r>
      <w:fldChar w:fldCharType="separate"/>
    </w:r>
    <w:r w:rsidR="0000773E">
      <w:t>Approved</w:t>
    </w:r>
    <w:r w:rsidR="0000773E">
      <w:fldChar w:fldCharType="end"/>
    </w:r>
    <w:r>
      <w:tab/>
      <w:t xml:space="preserve">Page </w:t>
    </w:r>
    <w:r>
      <w:fldChar w:fldCharType="begin"/>
    </w:r>
    <w:r>
      <w:instrText xml:space="preserve"> PAGE  \* Arabic  \* MERGEFORMAT </w:instrText>
    </w:r>
    <w:r>
      <w:fldChar w:fldCharType="separate"/>
    </w:r>
    <w:r w:rsidR="0000773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773E">
      <w:rPr>
        <w:noProof/>
      </w:rPr>
      <w:t>4</w:t>
    </w:r>
    <w:r>
      <w:rPr>
        <w:noProof/>
      </w:rPr>
      <w:fldChar w:fldCharType="end"/>
    </w:r>
  </w:p>
  <w:p w:rsidR="00184127" w:rsidP="00184127">
    <w:pPr>
      <w:pStyle w:val="Footer"/>
      <w:framePr w:wrap="around"/>
    </w:pPr>
    <w:r>
      <w:t xml:space="preserve">© Commonwealth of Australia, </w:t>
    </w:r>
    <w:r>
      <w:fldChar w:fldCharType="begin"/>
    </w:r>
    <w:r>
      <w:instrText xml:space="preserve"> DATE  \@ "yyyy"  \* MERGEFORMAT </w:instrText>
    </w:r>
    <w:r>
      <w:fldChar w:fldCharType="separate"/>
    </w:r>
    <w:r w:rsidR="0000773E">
      <w:rPr>
        <w:noProof/>
      </w:rPr>
      <w:t>2025</w:t>
    </w:r>
    <w:r>
      <w:fldChar w:fldCharType="end"/>
    </w:r>
    <w:r>
      <w:tab/>
    </w:r>
    <w:r>
      <w:fldChar w:fldCharType="begin"/>
    </w:r>
    <w:r>
      <w:instrText xml:space="preserve"> DOCPROPERTY  Author  \* MERGEFORMAT </w:instrText>
    </w:r>
    <w:r>
      <w:fldChar w:fldCharType="separate"/>
    </w:r>
    <w:r w:rsidR="0000773E">
      <w:t>BuildSkills Australia</w:t>
    </w:r>
    <w:r w:rsidR="0000773E">
      <w:fldChar w:fldCharType="end"/>
    </w:r>
  </w:p>
  <w:p w:rsidR="00184127" w:rsidP="001841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1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7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4127" w:rsidRPr="0000773E" w:rsidP="000077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1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73E" w:rsidRPr="002D2AF8" w:rsidP="00184127">
    <w:pPr>
      <w:pStyle w:val="Header"/>
      <w:framePr w:wrap="around"/>
    </w:pPr>
    <w:r>
      <w:fldChar w:fldCharType="begin"/>
    </w:r>
    <w:r>
      <w:instrText xml:space="preserve"> TITLE   \* MERGEFORMAT </w:instrText>
    </w:r>
    <w:r>
      <w:fldChar w:fldCharType="separate"/>
    </w:r>
    <w:r>
      <w:t>CPPACC5012 Prepare written design briefs for accessible building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773E" w:rsidP="001841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127" w:rsidRPr="002D2AF8" w:rsidP="00184127">
    <w:pPr>
      <w:pStyle w:val="Header"/>
      <w:framePr w:wrap="around"/>
    </w:pPr>
    <w:r>
      <w:fldChar w:fldCharType="begin"/>
    </w:r>
    <w:r>
      <w:instrText xml:space="preserve"> TITLE   \* MERGEFORMAT </w:instrText>
    </w:r>
    <w:r>
      <w:fldChar w:fldCharType="separate"/>
    </w:r>
    <w:r w:rsidR="0000773E">
      <w:t>CPPACC5012 Prepare written design briefs for accessible building work</w:t>
    </w:r>
    <w:r w:rsidR="0000773E">
      <w:fldChar w:fldCharType="end"/>
    </w:r>
    <w:r>
      <w:tab/>
      <w:t xml:space="preserve">Date this document was generated: </w:t>
    </w:r>
    <w:r>
      <w:fldChar w:fldCharType="begin"/>
    </w:r>
    <w:r>
      <w:instrText xml:space="preserve"> CREATEDATE  \@ "d MMMM yyyy"  \* MERGEFORMAT </w:instrText>
    </w:r>
    <w:r>
      <w:fldChar w:fldCharType="separate"/>
    </w:r>
    <w:r w:rsidR="0000773E">
      <w:rPr>
        <w:noProof/>
      </w:rPr>
      <w:t>2 March 2025</w:t>
    </w:r>
    <w:r>
      <w:fldChar w:fldCharType="end"/>
    </w:r>
  </w:p>
  <w:p w:rsidR="00184127" w:rsidP="001841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A8D0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3044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D6E2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1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4127"/>
    <w:pPr>
      <w:spacing w:before="360" w:after="60"/>
      <w:outlineLvl w:val="0"/>
    </w:pPr>
    <w:rPr>
      <w:sz w:val="32"/>
    </w:rPr>
  </w:style>
  <w:style w:type="paragraph" w:styleId="Heading2">
    <w:name w:val="heading 2"/>
    <w:basedOn w:val="HeadingBase"/>
    <w:next w:val="BodyText"/>
    <w:link w:val="Heading2Char"/>
    <w:qFormat/>
    <w:rsid w:val="00184127"/>
    <w:pPr>
      <w:keepLines/>
      <w:spacing w:before="240" w:after="120"/>
      <w:outlineLvl w:val="1"/>
    </w:pPr>
    <w:rPr>
      <w:sz w:val="28"/>
      <w:szCs w:val="40"/>
    </w:rPr>
  </w:style>
  <w:style w:type="paragraph" w:styleId="Heading3">
    <w:name w:val="heading 3"/>
    <w:basedOn w:val="HeadingBase"/>
    <w:next w:val="BodyText"/>
    <w:link w:val="Heading3Char"/>
    <w:qFormat/>
    <w:rsid w:val="00184127"/>
    <w:pPr>
      <w:spacing w:before="180" w:after="120"/>
      <w:outlineLvl w:val="2"/>
    </w:pPr>
    <w:rPr>
      <w:spacing w:val="-10"/>
      <w:kern w:val="32"/>
    </w:rPr>
  </w:style>
  <w:style w:type="paragraph" w:styleId="Heading4">
    <w:name w:val="heading 4"/>
    <w:basedOn w:val="HeadingBase"/>
    <w:next w:val="BodyText"/>
    <w:link w:val="Heading4Char"/>
    <w:qFormat/>
    <w:rsid w:val="00184127"/>
    <w:pPr>
      <w:spacing w:before="160" w:after="120"/>
      <w:outlineLvl w:val="3"/>
    </w:pPr>
    <w:rPr>
      <w:sz w:val="22"/>
    </w:rPr>
  </w:style>
  <w:style w:type="paragraph" w:styleId="Heading5">
    <w:name w:val="heading 5"/>
    <w:basedOn w:val="HeadingBase"/>
    <w:next w:val="Normal"/>
    <w:link w:val="Heading5Char"/>
    <w:qFormat/>
    <w:rsid w:val="00184127"/>
    <w:pPr>
      <w:spacing w:before="80"/>
      <w:outlineLvl w:val="4"/>
    </w:pPr>
    <w:rPr>
      <w:color w:val="918585"/>
      <w:sz w:val="20"/>
    </w:rPr>
  </w:style>
  <w:style w:type="paragraph" w:styleId="Heading6">
    <w:name w:val="heading 6"/>
    <w:basedOn w:val="HeadingBase"/>
    <w:next w:val="Normal"/>
    <w:link w:val="Heading6Char"/>
    <w:qFormat/>
    <w:rsid w:val="00184127"/>
    <w:pPr>
      <w:spacing w:before="60"/>
      <w:outlineLvl w:val="5"/>
    </w:pPr>
    <w:rPr>
      <w:color w:val="918585"/>
      <w:sz w:val="20"/>
    </w:rPr>
  </w:style>
  <w:style w:type="paragraph" w:styleId="Heading7">
    <w:name w:val="heading 7"/>
    <w:basedOn w:val="Normal"/>
    <w:next w:val="Normal"/>
    <w:link w:val="Heading7Char"/>
    <w:qFormat/>
    <w:rsid w:val="00184127"/>
    <w:pPr>
      <w:ind w:left="720"/>
      <w:outlineLvl w:val="6"/>
    </w:pPr>
    <w:rPr>
      <w:i/>
    </w:rPr>
  </w:style>
  <w:style w:type="paragraph" w:styleId="Heading8">
    <w:name w:val="heading 8"/>
    <w:basedOn w:val="Normal"/>
    <w:next w:val="Normal"/>
    <w:link w:val="Heading8Char"/>
    <w:qFormat/>
    <w:rsid w:val="00184127"/>
    <w:pPr>
      <w:ind w:left="720"/>
      <w:outlineLvl w:val="7"/>
    </w:pPr>
    <w:rPr>
      <w:i/>
    </w:rPr>
  </w:style>
  <w:style w:type="paragraph" w:styleId="Heading9">
    <w:name w:val="heading 9"/>
    <w:basedOn w:val="Normal"/>
    <w:next w:val="Normal"/>
    <w:link w:val="Heading9Char"/>
    <w:qFormat/>
    <w:rsid w:val="00184127"/>
    <w:pPr>
      <w:ind w:left="720"/>
      <w:outlineLvl w:val="8"/>
    </w:pPr>
    <w:rPr>
      <w:i/>
    </w:rPr>
  </w:style>
  <w:style w:type="character" w:default="1" w:styleId="DefaultParagraphFont">
    <w:name w:val="Default Paragraph Font"/>
    <w:uiPriority w:val="1"/>
    <w:unhideWhenUsed/>
    <w:rsid w:val="001841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127"/>
  </w:style>
  <w:style w:type="character" w:customStyle="1" w:styleId="Heading1Char">
    <w:name w:val="Heading 1 Char"/>
    <w:basedOn w:val="DefaultParagraphFont"/>
    <w:link w:val="Heading1"/>
    <w:rsid w:val="00184127"/>
    <w:rPr>
      <w:rFonts w:ascii="Times New Roman" w:eastAsia="Times New Roman" w:hAnsi="Times New Roman" w:cs="Times New Roman"/>
      <w:b/>
      <w:sz w:val="32"/>
      <w:szCs w:val="20"/>
      <w:lang w:eastAsia="en-US"/>
    </w:rPr>
  </w:style>
  <w:style w:type="paragraph" w:styleId="BodyText">
    <w:name w:val="Body Text"/>
    <w:basedOn w:val="Normal"/>
    <w:link w:val="BodyTextChar"/>
    <w:rsid w:val="001841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4127"/>
    <w:rPr>
      <w:rFonts w:ascii="Times New Roman" w:eastAsia="Times New Roman" w:hAnsi="Times New Roman" w:cs="Times New Roman"/>
      <w:sz w:val="24"/>
      <w:lang w:eastAsia="en-US"/>
    </w:rPr>
  </w:style>
  <w:style w:type="paragraph" w:styleId="ListBullet">
    <w:name w:val="List Bullet"/>
    <w:basedOn w:val="List"/>
    <w:rsid w:val="00184127"/>
    <w:pPr>
      <w:numPr>
        <w:numId w:val="12"/>
      </w:numPr>
      <w:tabs>
        <w:tab w:val="clear" w:pos="340"/>
      </w:tabs>
      <w:spacing w:before="40" w:after="40"/>
    </w:pPr>
  </w:style>
  <w:style w:type="paragraph" w:styleId="ListBullet2">
    <w:name w:val="List Bullet 2"/>
    <w:basedOn w:val="List2"/>
    <w:rsid w:val="00184127"/>
    <w:pPr>
      <w:numPr>
        <w:numId w:val="13"/>
      </w:numPr>
      <w:tabs>
        <w:tab w:val="clear" w:pos="680"/>
      </w:tabs>
    </w:pPr>
  </w:style>
  <w:style w:type="paragraph" w:customStyle="1" w:styleId="SuperHeading">
    <w:name w:val="SuperHeading"/>
    <w:basedOn w:val="Normal"/>
    <w:rsid w:val="00184127"/>
    <w:pPr>
      <w:spacing w:before="240" w:after="120"/>
      <w:outlineLvl w:val="0"/>
    </w:pPr>
    <w:rPr>
      <w:rFonts w:ascii="Times New Roman" w:hAnsi="Times New Roman"/>
      <w:b/>
      <w:sz w:val="32"/>
    </w:rPr>
  </w:style>
  <w:style w:type="paragraph" w:customStyle="1" w:styleId="AllowPageBreak">
    <w:name w:val="AllowPageBreak"/>
    <w:rsid w:val="001841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41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41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41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41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41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1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41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4127"/>
    <w:rPr>
      <w:rFonts w:ascii="Courier New" w:eastAsia="Times New Roman" w:hAnsi="Courier New" w:cs="Times New Roman"/>
      <w:i/>
      <w:szCs w:val="20"/>
      <w:lang w:eastAsia="en-US"/>
    </w:rPr>
  </w:style>
  <w:style w:type="paragraph" w:customStyle="1" w:styleId="HeadingBase">
    <w:name w:val="Heading Base"/>
    <w:rsid w:val="001841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127"/>
    <w:pPr>
      <w:tabs>
        <w:tab w:val="right" w:leader="dot" w:pos="9072"/>
      </w:tabs>
      <w:ind w:left="567"/>
    </w:pPr>
    <w:rPr>
      <w:szCs w:val="22"/>
    </w:rPr>
  </w:style>
  <w:style w:type="paragraph" w:customStyle="1" w:styleId="TOCBase">
    <w:name w:val="TOC Base"/>
    <w:rsid w:val="001841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127"/>
    <w:pPr>
      <w:tabs>
        <w:tab w:val="right" w:leader="dot" w:pos="9072"/>
      </w:tabs>
      <w:spacing w:before="40" w:after="40"/>
      <w:ind w:left="284"/>
    </w:pPr>
    <w:rPr>
      <w:rFonts w:ascii="Times New Roman" w:hAnsi="Times New Roman"/>
    </w:rPr>
  </w:style>
  <w:style w:type="paragraph" w:styleId="TOC1">
    <w:name w:val="toc 1"/>
    <w:basedOn w:val="TOCBase"/>
    <w:next w:val="Normal"/>
    <w:rsid w:val="001841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41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4127"/>
    <w:rPr>
      <w:rFonts w:ascii="Times New Roman" w:eastAsia="Times New Roman" w:hAnsi="Times New Roman" w:cs="Times New Roman"/>
      <w:sz w:val="16"/>
      <w:lang w:eastAsia="en-US"/>
    </w:rPr>
  </w:style>
  <w:style w:type="paragraph" w:styleId="Title">
    <w:name w:val="Title"/>
    <w:basedOn w:val="HeadingBase"/>
    <w:link w:val="TitleChar"/>
    <w:qFormat/>
    <w:rsid w:val="00184127"/>
    <w:pPr>
      <w:spacing w:before="5040"/>
      <w:jc w:val="center"/>
    </w:pPr>
    <w:rPr>
      <w:sz w:val="48"/>
      <w:szCs w:val="72"/>
      <w:lang w:val="en-US"/>
    </w:rPr>
  </w:style>
  <w:style w:type="character" w:customStyle="1" w:styleId="TitleChar">
    <w:name w:val="Title Char"/>
    <w:basedOn w:val="DefaultParagraphFont"/>
    <w:link w:val="Title"/>
    <w:rsid w:val="001841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127"/>
    <w:pPr>
      <w:tabs>
        <w:tab w:val="left" w:pos="3600"/>
        <w:tab w:val="left" w:pos="3958"/>
      </w:tabs>
    </w:pPr>
  </w:style>
  <w:style w:type="paragraph" w:styleId="List">
    <w:name w:val="List"/>
    <w:basedOn w:val="BodyText"/>
    <w:next w:val="BodyText"/>
    <w:rsid w:val="00184127"/>
    <w:pPr>
      <w:tabs>
        <w:tab w:val="left" w:pos="340"/>
      </w:tabs>
      <w:spacing w:before="60" w:after="60"/>
      <w:ind w:left="340" w:hanging="340"/>
    </w:pPr>
  </w:style>
  <w:style w:type="paragraph" w:customStyle="1" w:styleId="Note">
    <w:name w:val="Note"/>
    <w:basedOn w:val="BodyText"/>
    <w:rsid w:val="001841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4127"/>
    <w:rPr>
      <w:b/>
      <w:spacing w:val="0"/>
    </w:rPr>
  </w:style>
  <w:style w:type="paragraph" w:customStyle="1" w:styleId="SuperTitle">
    <w:name w:val="SuperTitle"/>
    <w:basedOn w:val="Title"/>
    <w:rsid w:val="00184127"/>
    <w:pPr>
      <w:framePr w:wrap="auto" w:hAnchor="text" w:y="6049"/>
    </w:pPr>
    <w:rPr>
      <w:color w:val="000000"/>
      <w:sz w:val="40"/>
    </w:rPr>
  </w:style>
  <w:style w:type="paragraph" w:customStyle="1" w:styleId="TOCTitle">
    <w:name w:val="TOCTitle"/>
    <w:basedOn w:val="Heading1"/>
    <w:rsid w:val="00184127"/>
    <w:pPr>
      <w:spacing w:after="240"/>
      <w:jc w:val="center"/>
      <w:outlineLvl w:val="9"/>
    </w:pPr>
    <w:rPr>
      <w:caps/>
    </w:rPr>
  </w:style>
  <w:style w:type="paragraph" w:customStyle="1" w:styleId="Version">
    <w:name w:val="Version"/>
    <w:rsid w:val="001841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4127"/>
    <w:pPr>
      <w:keepNext w:val="0"/>
      <w:tabs>
        <w:tab w:val="right" w:pos="4176"/>
      </w:tabs>
      <w:ind w:left="198" w:hanging="198"/>
    </w:pPr>
    <w:rPr>
      <w:rFonts w:ascii="Garamond" w:hAnsi="Garamond"/>
    </w:rPr>
  </w:style>
  <w:style w:type="paragraph" w:styleId="IndexHeading">
    <w:name w:val="index heading"/>
    <w:basedOn w:val="Normal"/>
    <w:next w:val="Index1"/>
    <w:semiHidden/>
    <w:rsid w:val="00184127"/>
    <w:pPr>
      <w:spacing w:before="120" w:after="120"/>
    </w:pPr>
    <w:rPr>
      <w:rFonts w:ascii="Arial" w:hAnsi="Arial"/>
      <w:b/>
      <w:color w:val="918585"/>
      <w:sz w:val="24"/>
    </w:rPr>
  </w:style>
  <w:style w:type="paragraph" w:styleId="Header">
    <w:name w:val="header"/>
    <w:basedOn w:val="Normal"/>
    <w:link w:val="HeaderChar"/>
    <w:rsid w:val="001841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4127"/>
    <w:rPr>
      <w:rFonts w:ascii="Times New Roman" w:eastAsia="Times New Roman" w:hAnsi="Times New Roman" w:cs="Times New Roman"/>
      <w:sz w:val="16"/>
      <w:szCs w:val="20"/>
      <w:lang w:val="en-GB" w:eastAsia="en-US"/>
    </w:rPr>
  </w:style>
  <w:style w:type="paragraph" w:customStyle="1" w:styleId="Chapter">
    <w:name w:val="Chapter"/>
    <w:basedOn w:val="Normal"/>
    <w:rsid w:val="00184127"/>
    <w:pPr>
      <w:spacing w:before="240"/>
    </w:pPr>
    <w:rPr>
      <w:rFonts w:ascii="Times New Roman" w:hAnsi="Times New Roman"/>
      <w:smallCaps/>
      <w:spacing w:val="80"/>
      <w:sz w:val="28"/>
    </w:rPr>
  </w:style>
  <w:style w:type="paragraph" w:customStyle="1" w:styleId="InChapter">
    <w:name w:val="InChapter"/>
    <w:basedOn w:val="Heading3"/>
    <w:rsid w:val="00184127"/>
    <w:pPr>
      <w:spacing w:after="240"/>
      <w:outlineLvl w:val="9"/>
    </w:pPr>
    <w:rPr>
      <w:noProof/>
    </w:rPr>
  </w:style>
  <w:style w:type="paragraph" w:styleId="Index2">
    <w:name w:val="index 2"/>
    <w:basedOn w:val="Normal"/>
    <w:next w:val="Normal"/>
    <w:semiHidden/>
    <w:rsid w:val="00184127"/>
    <w:pPr>
      <w:tabs>
        <w:tab w:val="right" w:pos="4176"/>
      </w:tabs>
      <w:ind w:left="568" w:hanging="284"/>
    </w:pPr>
    <w:rPr>
      <w:rFonts w:ascii="Garamond" w:hAnsi="Garamond"/>
    </w:rPr>
  </w:style>
  <w:style w:type="paragraph" w:customStyle="1" w:styleId="Byline">
    <w:name w:val="Byline"/>
    <w:rsid w:val="001841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127"/>
    <w:pPr>
      <w:tabs>
        <w:tab w:val="clear" w:pos="3600"/>
        <w:tab w:val="clear" w:pos="3958"/>
      </w:tabs>
      <w:jc w:val="right"/>
    </w:pPr>
  </w:style>
  <w:style w:type="character" w:styleId="Emphasis">
    <w:name w:val="Emphasis"/>
    <w:basedOn w:val="DefaultParagraphFont"/>
    <w:qFormat/>
    <w:rsid w:val="00184127"/>
    <w:rPr>
      <w:i/>
    </w:rPr>
  </w:style>
  <w:style w:type="paragraph" w:styleId="Caption">
    <w:name w:val="caption"/>
    <w:basedOn w:val="BodyText"/>
    <w:next w:val="Normal"/>
    <w:qFormat/>
    <w:rsid w:val="00184127"/>
    <w:pPr>
      <w:framePr w:w="2268" w:hSpace="181" w:vSpace="181" w:wrap="around" w:vAnchor="text" w:hAnchor="page" w:x="1135" w:y="285" w:anchorLock="1"/>
    </w:pPr>
    <w:rPr>
      <w:i/>
    </w:rPr>
  </w:style>
  <w:style w:type="paragraph" w:customStyle="1" w:styleId="MiniTOCTitle">
    <w:name w:val="MiniTOCTitle"/>
    <w:basedOn w:val="Heading4"/>
    <w:rsid w:val="00184127"/>
    <w:pPr>
      <w:spacing w:before="240"/>
      <w:outlineLvl w:val="9"/>
    </w:pPr>
    <w:rPr>
      <w:noProof/>
      <w:sz w:val="24"/>
    </w:rPr>
  </w:style>
  <w:style w:type="paragraph" w:customStyle="1" w:styleId="MiniTOCItem">
    <w:name w:val="MiniTOCItem"/>
    <w:basedOn w:val="ListBullet"/>
    <w:rsid w:val="00184127"/>
    <w:pPr>
      <w:numPr>
        <w:numId w:val="0"/>
      </w:numPr>
      <w:tabs>
        <w:tab w:val="right" w:leader="dot" w:pos="6521"/>
      </w:tabs>
      <w:spacing w:before="0" w:after="0"/>
    </w:pPr>
  </w:style>
  <w:style w:type="paragraph" w:customStyle="1" w:styleId="TOFTitle">
    <w:name w:val="TOFTitle"/>
    <w:basedOn w:val="TOCTitle"/>
    <w:rsid w:val="00184127"/>
  </w:style>
  <w:style w:type="paragraph" w:styleId="TableofFigures">
    <w:name w:val="table of figures"/>
    <w:basedOn w:val="Normal"/>
    <w:next w:val="Normal"/>
    <w:semiHidden/>
    <w:rsid w:val="00184127"/>
    <w:pPr>
      <w:tabs>
        <w:tab w:val="right" w:leader="dot" w:pos="9072"/>
      </w:tabs>
      <w:ind w:left="970" w:hanging="403"/>
    </w:pPr>
    <w:rPr>
      <w:rFonts w:ascii="Times New Roman" w:hAnsi="Times New Roman"/>
      <w:b/>
    </w:rPr>
  </w:style>
  <w:style w:type="paragraph" w:styleId="ListNumber">
    <w:name w:val="List Number"/>
    <w:basedOn w:val="List"/>
    <w:rsid w:val="00184127"/>
    <w:pPr>
      <w:numPr>
        <w:numId w:val="15"/>
      </w:numPr>
      <w:tabs>
        <w:tab w:val="clear" w:pos="340"/>
      </w:tabs>
    </w:pPr>
  </w:style>
  <w:style w:type="character" w:customStyle="1" w:styleId="WingdingSymbols">
    <w:name w:val="Wingding Symbols"/>
    <w:rsid w:val="00184127"/>
    <w:rPr>
      <w:rFonts w:ascii="Wingdings" w:hAnsi="Wingdings"/>
    </w:rPr>
  </w:style>
  <w:style w:type="paragraph" w:customStyle="1" w:styleId="TableHeading">
    <w:name w:val="Table Heading"/>
    <w:basedOn w:val="HeadingBase"/>
    <w:rsid w:val="00184127"/>
    <w:pPr>
      <w:keepLines/>
      <w:pBdr>
        <w:bottom w:val="single" w:sz="6" w:space="1" w:color="918585"/>
      </w:pBdr>
      <w:spacing w:before="240"/>
    </w:pPr>
  </w:style>
  <w:style w:type="character" w:customStyle="1" w:styleId="HotSpot">
    <w:name w:val="HotSpot"/>
    <w:rsid w:val="00184127"/>
    <w:rPr>
      <w:color w:val="0033CC"/>
      <w:u w:val="none"/>
    </w:rPr>
  </w:style>
  <w:style w:type="paragraph" w:customStyle="1" w:styleId="BodyTextRight">
    <w:name w:val="Body Text Right"/>
    <w:basedOn w:val="BodyText"/>
    <w:rsid w:val="00184127"/>
    <w:pPr>
      <w:spacing w:before="0" w:after="0"/>
      <w:jc w:val="right"/>
    </w:pPr>
  </w:style>
  <w:style w:type="paragraph" w:styleId="Index3">
    <w:name w:val="index 3"/>
    <w:basedOn w:val="ListNumber2"/>
    <w:next w:val="Normal"/>
    <w:semiHidden/>
    <w:rsid w:val="00184127"/>
    <w:pPr>
      <w:numPr>
        <w:numId w:val="0"/>
      </w:numPr>
      <w:tabs>
        <w:tab w:val="right" w:leader="dot" w:pos="4176"/>
      </w:tabs>
    </w:pPr>
  </w:style>
  <w:style w:type="paragraph" w:styleId="ListNumber2">
    <w:name w:val="List Number 2"/>
    <w:basedOn w:val="List2"/>
    <w:rsid w:val="00184127"/>
    <w:pPr>
      <w:numPr>
        <w:numId w:val="10"/>
      </w:numPr>
      <w:tabs>
        <w:tab w:val="clear" w:pos="1060"/>
      </w:tabs>
    </w:pPr>
  </w:style>
  <w:style w:type="paragraph" w:customStyle="1" w:styleId="MarginNote">
    <w:name w:val="Margin Note"/>
    <w:basedOn w:val="BodyText"/>
    <w:rsid w:val="001841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1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41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4127"/>
    <w:rPr>
      <w:sz w:val="32"/>
    </w:rPr>
  </w:style>
  <w:style w:type="paragraph" w:customStyle="1" w:styleId="HeadingProcedure">
    <w:name w:val="Heading Procedure"/>
    <w:basedOn w:val="HeadingBase"/>
    <w:next w:val="Normal"/>
    <w:rsid w:val="00184127"/>
    <w:pPr>
      <w:tabs>
        <w:tab w:val="left" w:pos="0"/>
      </w:tabs>
      <w:spacing w:before="120" w:after="60"/>
    </w:pPr>
    <w:rPr>
      <w:i/>
      <w:color w:val="918585"/>
      <w:sz w:val="22"/>
    </w:rPr>
  </w:style>
  <w:style w:type="paragraph" w:customStyle="1" w:styleId="TableBodyText">
    <w:name w:val="Table Body Text"/>
    <w:basedOn w:val="BodyText"/>
    <w:rsid w:val="00184127"/>
    <w:pPr>
      <w:spacing w:before="60" w:after="60"/>
    </w:pPr>
  </w:style>
  <w:style w:type="paragraph" w:styleId="ListContinue">
    <w:name w:val="List Continue"/>
    <w:basedOn w:val="List"/>
    <w:rsid w:val="00184127"/>
    <w:pPr>
      <w:ind w:firstLine="0"/>
    </w:pPr>
  </w:style>
  <w:style w:type="paragraph" w:customStyle="1" w:styleId="ListNote">
    <w:name w:val="List Note"/>
    <w:basedOn w:val="List"/>
    <w:rsid w:val="00184127"/>
    <w:pPr>
      <w:pBdr>
        <w:top w:val="single" w:sz="6" w:space="2" w:color="918585"/>
        <w:bottom w:val="single" w:sz="6" w:space="2" w:color="918585"/>
      </w:pBdr>
      <w:tabs>
        <w:tab w:val="left" w:pos="1021"/>
      </w:tabs>
      <w:ind w:firstLine="0"/>
    </w:pPr>
  </w:style>
  <w:style w:type="paragraph" w:customStyle="1" w:styleId="Warning">
    <w:name w:val="Warning"/>
    <w:basedOn w:val="BodyText"/>
    <w:rsid w:val="00184127"/>
    <w:pPr>
      <w:shd w:val="clear" w:color="auto" w:fill="D9D9D9"/>
      <w:tabs>
        <w:tab w:val="left" w:pos="992"/>
      </w:tabs>
      <w:ind w:left="119" w:right="119"/>
    </w:pPr>
    <w:rPr>
      <w:sz w:val="20"/>
    </w:rPr>
  </w:style>
  <w:style w:type="paragraph" w:customStyle="1" w:styleId="MarginIcons">
    <w:name w:val="Margin Icons"/>
    <w:basedOn w:val="BodyText"/>
    <w:rsid w:val="001841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4127"/>
    <w:rPr>
      <w:rFonts w:ascii="Courier New" w:hAnsi="Courier New"/>
    </w:rPr>
  </w:style>
  <w:style w:type="paragraph" w:customStyle="1" w:styleId="NoteBullet">
    <w:name w:val="Note Bullet"/>
    <w:basedOn w:val="Note"/>
    <w:rsid w:val="00184127"/>
    <w:pPr>
      <w:tabs>
        <w:tab w:val="clear" w:pos="680"/>
      </w:tabs>
      <w:spacing w:before="60" w:after="60"/>
    </w:pPr>
  </w:style>
  <w:style w:type="paragraph" w:customStyle="1" w:styleId="SubHeading2">
    <w:name w:val="SubHeading2"/>
    <w:basedOn w:val="HeadingBase"/>
    <w:rsid w:val="00184127"/>
    <w:pPr>
      <w:spacing w:before="240" w:after="60"/>
    </w:pPr>
    <w:rPr>
      <w:sz w:val="20"/>
    </w:rPr>
  </w:style>
  <w:style w:type="paragraph" w:customStyle="1" w:styleId="SubHeading1">
    <w:name w:val="SubHeading1"/>
    <w:basedOn w:val="HeadingBase"/>
    <w:rsid w:val="00184127"/>
    <w:pPr>
      <w:spacing w:before="240" w:after="60"/>
    </w:pPr>
    <w:rPr>
      <w:color w:val="918585"/>
      <w:sz w:val="22"/>
    </w:rPr>
  </w:style>
  <w:style w:type="paragraph" w:customStyle="1" w:styleId="SideHeading">
    <w:name w:val="Side Heading"/>
    <w:basedOn w:val="HeadingBase"/>
    <w:rsid w:val="001841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127"/>
    <w:pPr>
      <w:tabs>
        <w:tab w:val="num" w:pos="360"/>
      </w:tabs>
    </w:pPr>
  </w:style>
  <w:style w:type="paragraph" w:styleId="PlainText">
    <w:name w:val="Plain Text"/>
    <w:basedOn w:val="Normal"/>
    <w:link w:val="PlainTextChar"/>
    <w:rsid w:val="00184127"/>
    <w:rPr>
      <w:sz w:val="20"/>
    </w:rPr>
  </w:style>
  <w:style w:type="character" w:customStyle="1" w:styleId="PlainTextChar">
    <w:name w:val="Plain Text Char"/>
    <w:basedOn w:val="DefaultParagraphFont"/>
    <w:link w:val="PlainText"/>
    <w:rsid w:val="00184127"/>
    <w:rPr>
      <w:rFonts w:ascii="Courier New" w:eastAsia="Times New Roman" w:hAnsi="Courier New" w:cs="Times New Roman"/>
      <w:sz w:val="20"/>
      <w:szCs w:val="20"/>
      <w:lang w:eastAsia="en-US"/>
    </w:rPr>
  </w:style>
  <w:style w:type="character" w:customStyle="1" w:styleId="MenuOption">
    <w:name w:val="Menu Option"/>
    <w:basedOn w:val="DefaultParagraphFont"/>
    <w:rsid w:val="00184127"/>
    <w:rPr>
      <w:b/>
      <w:smallCaps/>
    </w:rPr>
  </w:style>
  <w:style w:type="paragraph" w:customStyle="1" w:styleId="TableListNumber">
    <w:name w:val="Table List Number"/>
    <w:basedOn w:val="ListNumber"/>
    <w:rsid w:val="00184127"/>
    <w:pPr>
      <w:numPr>
        <w:numId w:val="0"/>
      </w:numPr>
    </w:pPr>
  </w:style>
  <w:style w:type="paragraph" w:styleId="TOC4">
    <w:name w:val="toc 4"/>
    <w:basedOn w:val="TOCBase"/>
    <w:next w:val="Normal"/>
    <w:semiHidden/>
    <w:rsid w:val="00184127"/>
    <w:pPr>
      <w:tabs>
        <w:tab w:val="right" w:leader="dot" w:pos="9071"/>
      </w:tabs>
      <w:ind w:left="1701"/>
    </w:pPr>
  </w:style>
  <w:style w:type="paragraph" w:customStyle="1" w:styleId="ListAlpha">
    <w:name w:val="List Alpha"/>
    <w:basedOn w:val="List"/>
    <w:rsid w:val="00184127"/>
    <w:pPr>
      <w:numPr>
        <w:numId w:val="9"/>
      </w:numPr>
    </w:pPr>
  </w:style>
  <w:style w:type="paragraph" w:customStyle="1" w:styleId="ListAlpha2">
    <w:name w:val="List Alpha 2"/>
    <w:basedOn w:val="List2"/>
    <w:rsid w:val="00184127"/>
    <w:pPr>
      <w:numPr>
        <w:numId w:val="8"/>
      </w:numPr>
    </w:pPr>
  </w:style>
  <w:style w:type="paragraph" w:styleId="List2">
    <w:name w:val="List 2"/>
    <w:basedOn w:val="BodyText"/>
    <w:rsid w:val="00184127"/>
    <w:pPr>
      <w:tabs>
        <w:tab w:val="left" w:pos="680"/>
      </w:tabs>
      <w:spacing w:before="60" w:after="60"/>
      <w:ind w:left="680" w:hanging="340"/>
    </w:pPr>
  </w:style>
  <w:style w:type="paragraph" w:styleId="List3">
    <w:name w:val="List 3"/>
    <w:basedOn w:val="BodyText"/>
    <w:rsid w:val="00184127"/>
    <w:pPr>
      <w:tabs>
        <w:tab w:val="left" w:pos="1021"/>
      </w:tabs>
      <w:spacing w:before="60" w:after="60"/>
      <w:ind w:left="1020" w:hanging="340"/>
    </w:pPr>
  </w:style>
  <w:style w:type="paragraph" w:styleId="List4">
    <w:name w:val="List 4"/>
    <w:basedOn w:val="BodyText"/>
    <w:rsid w:val="00184127"/>
    <w:pPr>
      <w:tabs>
        <w:tab w:val="left" w:pos="1361"/>
      </w:tabs>
      <w:spacing w:before="60" w:after="60"/>
      <w:ind w:left="1361" w:hanging="340"/>
    </w:pPr>
  </w:style>
  <w:style w:type="paragraph" w:styleId="List5">
    <w:name w:val="List 5"/>
    <w:basedOn w:val="BodyText"/>
    <w:rsid w:val="00184127"/>
    <w:pPr>
      <w:tabs>
        <w:tab w:val="left" w:pos="1701"/>
      </w:tabs>
      <w:spacing w:before="60" w:after="60"/>
      <w:ind w:left="1701" w:hanging="340"/>
    </w:pPr>
  </w:style>
  <w:style w:type="paragraph" w:styleId="ListBullet3">
    <w:name w:val="List Bullet 3"/>
    <w:basedOn w:val="List3"/>
    <w:rsid w:val="00184127"/>
    <w:pPr>
      <w:numPr>
        <w:numId w:val="14"/>
      </w:numPr>
      <w:tabs>
        <w:tab w:val="clear" w:pos="1021"/>
      </w:tabs>
      <w:ind w:left="1037" w:hanging="357"/>
    </w:pPr>
  </w:style>
  <w:style w:type="paragraph" w:styleId="ListBullet4">
    <w:name w:val="List Bullet 4"/>
    <w:basedOn w:val="List4"/>
    <w:rsid w:val="00184127"/>
    <w:pPr>
      <w:numPr>
        <w:numId w:val="3"/>
      </w:numPr>
      <w:tabs>
        <w:tab w:val="clear" w:pos="1361"/>
      </w:tabs>
    </w:pPr>
  </w:style>
  <w:style w:type="paragraph" w:styleId="ListBullet5">
    <w:name w:val="List Bullet 5"/>
    <w:basedOn w:val="List5"/>
    <w:rsid w:val="00184127"/>
    <w:pPr>
      <w:numPr>
        <w:numId w:val="4"/>
      </w:numPr>
    </w:pPr>
  </w:style>
  <w:style w:type="paragraph" w:styleId="ListContinue2">
    <w:name w:val="List Continue 2"/>
    <w:basedOn w:val="List2"/>
    <w:rsid w:val="00184127"/>
    <w:pPr>
      <w:ind w:firstLine="0"/>
    </w:pPr>
  </w:style>
  <w:style w:type="paragraph" w:styleId="ListContinue3">
    <w:name w:val="List Continue 3"/>
    <w:basedOn w:val="List3"/>
    <w:rsid w:val="00184127"/>
    <w:pPr>
      <w:ind w:left="1021" w:firstLine="0"/>
    </w:pPr>
  </w:style>
  <w:style w:type="paragraph" w:styleId="ListContinue4">
    <w:name w:val="List Continue 4"/>
    <w:basedOn w:val="List4"/>
    <w:rsid w:val="00184127"/>
    <w:pPr>
      <w:ind w:firstLine="0"/>
    </w:pPr>
  </w:style>
  <w:style w:type="paragraph" w:styleId="ListContinue5">
    <w:name w:val="List Continue 5"/>
    <w:basedOn w:val="List5"/>
    <w:rsid w:val="00184127"/>
    <w:pPr>
      <w:ind w:firstLine="0"/>
    </w:pPr>
  </w:style>
  <w:style w:type="paragraph" w:styleId="ListNumber3">
    <w:name w:val="List Number 3"/>
    <w:basedOn w:val="List3"/>
    <w:rsid w:val="00184127"/>
    <w:pPr>
      <w:numPr>
        <w:numId w:val="5"/>
      </w:numPr>
    </w:pPr>
  </w:style>
  <w:style w:type="paragraph" w:styleId="ListNumber4">
    <w:name w:val="List Number 4"/>
    <w:basedOn w:val="List4"/>
    <w:rsid w:val="00184127"/>
    <w:pPr>
      <w:numPr>
        <w:numId w:val="6"/>
      </w:numPr>
    </w:pPr>
  </w:style>
  <w:style w:type="paragraph" w:styleId="ListNumber5">
    <w:name w:val="List Number 5"/>
    <w:basedOn w:val="List5"/>
    <w:rsid w:val="00184127"/>
    <w:pPr>
      <w:numPr>
        <w:numId w:val="7"/>
      </w:numPr>
    </w:pPr>
  </w:style>
  <w:style w:type="paragraph" w:styleId="BlockText">
    <w:name w:val="Block Text"/>
    <w:basedOn w:val="Normal"/>
    <w:rsid w:val="00184127"/>
    <w:pPr>
      <w:spacing w:after="120"/>
      <w:ind w:left="1440" w:right="1440"/>
    </w:pPr>
  </w:style>
  <w:style w:type="character" w:customStyle="1" w:styleId="Subscript">
    <w:name w:val="Subscript"/>
    <w:basedOn w:val="DefaultParagraphFont"/>
    <w:rsid w:val="00184127"/>
    <w:rPr>
      <w:sz w:val="16"/>
      <w:vertAlign w:val="subscript"/>
    </w:rPr>
  </w:style>
  <w:style w:type="character" w:customStyle="1" w:styleId="Superscript">
    <w:name w:val="Superscript"/>
    <w:basedOn w:val="DefaultParagraphFont"/>
    <w:rsid w:val="00184127"/>
    <w:rPr>
      <w:sz w:val="16"/>
      <w:vertAlign w:val="superscript"/>
    </w:rPr>
  </w:style>
  <w:style w:type="character" w:customStyle="1" w:styleId="Symbols">
    <w:name w:val="Symbols"/>
    <w:basedOn w:val="DefaultParagraphFont"/>
    <w:rsid w:val="00184127"/>
    <w:rPr>
      <w:rFonts w:ascii="Symbol" w:hAnsi="Symbol"/>
    </w:rPr>
  </w:style>
  <w:style w:type="character" w:customStyle="1" w:styleId="MenuOptions">
    <w:name w:val="Menu Options"/>
    <w:basedOn w:val="DefaultParagraphFont"/>
    <w:rsid w:val="00184127"/>
    <w:rPr>
      <w:rFonts w:ascii="Arial Narrow" w:hAnsi="Arial Narrow"/>
      <w:smallCaps/>
    </w:rPr>
  </w:style>
  <w:style w:type="character" w:customStyle="1" w:styleId="Buttons">
    <w:name w:val="Buttons"/>
    <w:basedOn w:val="DefaultParagraphFont"/>
    <w:rsid w:val="00184127"/>
    <w:rPr>
      <w:b/>
    </w:rPr>
  </w:style>
  <w:style w:type="character" w:customStyle="1" w:styleId="Underlined">
    <w:name w:val="Underlined"/>
    <w:basedOn w:val="DefaultParagraphFont"/>
    <w:rsid w:val="00184127"/>
    <w:rPr>
      <w:u w:val="single"/>
    </w:rPr>
  </w:style>
  <w:style w:type="paragraph" w:customStyle="1" w:styleId="TableBodyTextRight">
    <w:name w:val="Table Body Text Right"/>
    <w:basedOn w:val="TableBodyText"/>
    <w:rsid w:val="00184127"/>
    <w:pPr>
      <w:widowControl w:val="0"/>
      <w:autoSpaceDE w:val="0"/>
      <w:autoSpaceDN w:val="0"/>
      <w:adjustRightInd w:val="0"/>
      <w:jc w:val="right"/>
    </w:pPr>
    <w:rPr>
      <w:rFonts w:cs="Arial"/>
      <w:szCs w:val="18"/>
    </w:rPr>
  </w:style>
  <w:style w:type="paragraph" w:customStyle="1" w:styleId="CopyrightText">
    <w:name w:val="Copyright Text"/>
    <w:basedOn w:val="BodyText"/>
    <w:rsid w:val="00184127"/>
    <w:rPr>
      <w:sz w:val="18"/>
    </w:rPr>
  </w:style>
  <w:style w:type="paragraph" w:customStyle="1" w:styleId="BodySmallRight">
    <w:name w:val="Body Small Right"/>
    <w:basedOn w:val="BodyTextRight"/>
    <w:rsid w:val="00184127"/>
    <w:rPr>
      <w:sz w:val="18"/>
      <w:szCs w:val="18"/>
    </w:rPr>
  </w:style>
  <w:style w:type="paragraph" w:customStyle="1" w:styleId="MarginEdition">
    <w:name w:val="Margin Edition"/>
    <w:basedOn w:val="MarginNote"/>
    <w:rsid w:val="00184127"/>
    <w:pPr>
      <w:spacing w:before="0" w:after="0"/>
    </w:pPr>
    <w:rPr>
      <w:rFonts w:ascii="Times New Roman" w:hAnsi="Times New Roman"/>
      <w:color w:val="999999"/>
    </w:rPr>
  </w:style>
  <w:style w:type="paragraph" w:customStyle="1" w:styleId="Spacer">
    <w:name w:val="Spacer"/>
    <w:basedOn w:val="Normal"/>
    <w:rsid w:val="00184127"/>
    <w:rPr>
      <w:sz w:val="2"/>
      <w:szCs w:val="2"/>
    </w:rPr>
  </w:style>
  <w:style w:type="character" w:customStyle="1" w:styleId="Small">
    <w:name w:val="Small"/>
    <w:basedOn w:val="DefaultParagraphFont"/>
    <w:rsid w:val="00184127"/>
    <w:rPr>
      <w:sz w:val="16"/>
    </w:rPr>
  </w:style>
  <w:style w:type="paragraph" w:customStyle="1" w:styleId="WideTable">
    <w:name w:val="Wide Table"/>
    <w:basedOn w:val="Normal"/>
    <w:rsid w:val="00184127"/>
    <w:pPr>
      <w:ind w:left="-1418"/>
    </w:pPr>
    <w:rPr>
      <w:sz w:val="2"/>
      <w:szCs w:val="2"/>
    </w:rPr>
  </w:style>
  <w:style w:type="character" w:styleId="PageNumber">
    <w:name w:val="page number"/>
    <w:basedOn w:val="DefaultParagraphFont"/>
    <w:rsid w:val="00184127"/>
  </w:style>
  <w:style w:type="paragraph" w:styleId="Quote">
    <w:name w:val="Quote"/>
    <w:basedOn w:val="Heading1"/>
    <w:link w:val="QuoteChar"/>
    <w:qFormat/>
    <w:rsid w:val="00184127"/>
    <w:rPr>
      <w:b w:val="0"/>
      <w:sz w:val="72"/>
      <w:szCs w:val="72"/>
      <w:lang w:val="en-NZ"/>
    </w:rPr>
  </w:style>
  <w:style w:type="character" w:customStyle="1" w:styleId="QuoteChar">
    <w:name w:val="Quote Char"/>
    <w:basedOn w:val="DefaultParagraphFont"/>
    <w:link w:val="Quote"/>
    <w:rsid w:val="001841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127"/>
    <w:pPr>
      <w:pageBreakBefore/>
    </w:pPr>
  </w:style>
  <w:style w:type="paragraph" w:customStyle="1" w:styleId="Border">
    <w:name w:val="Border"/>
    <w:basedOn w:val="Normal"/>
    <w:qFormat/>
    <w:rsid w:val="001841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4127"/>
    <w:rPr>
      <w:b/>
      <w:bCs/>
      <w:i/>
      <w:iCs/>
      <w:color w:val="auto"/>
    </w:rPr>
  </w:style>
  <w:style w:type="paragraph" w:styleId="IntenseQuote">
    <w:name w:val="Intense Quote"/>
    <w:basedOn w:val="Normal"/>
    <w:next w:val="Normal"/>
    <w:link w:val="IntenseQuoteChar"/>
    <w:uiPriority w:val="30"/>
    <w:qFormat/>
    <w:rsid w:val="001841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41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4127"/>
    <w:rPr>
      <w:smallCaps/>
      <w:color w:val="auto"/>
      <w:u w:val="single"/>
    </w:rPr>
  </w:style>
  <w:style w:type="character" w:styleId="IntenseReference">
    <w:name w:val="Intense Reference"/>
    <w:basedOn w:val="DefaultParagraphFont"/>
    <w:uiPriority w:val="32"/>
    <w:qFormat/>
    <w:rsid w:val="00184127"/>
    <w:rPr>
      <w:b/>
      <w:bCs/>
      <w:smallCaps/>
      <w:color w:val="auto"/>
      <w:spacing w:val="5"/>
      <w:u w:val="single"/>
    </w:rPr>
  </w:style>
  <w:style w:type="paragraph" w:customStyle="1" w:styleId="2ColumnHeading">
    <w:name w:val="2Column Heading"/>
    <w:basedOn w:val="BodyText"/>
    <w:qFormat/>
    <w:rsid w:val="00184127"/>
    <w:pPr>
      <w:spacing w:after="60"/>
      <w:ind w:left="-2268"/>
    </w:pPr>
    <w:rPr>
      <w:b/>
    </w:rPr>
  </w:style>
  <w:style w:type="paragraph" w:customStyle="1" w:styleId="Heading1TOC">
    <w:name w:val="Heading1 TOC"/>
    <w:basedOn w:val="Normal"/>
    <w:qFormat/>
    <w:rsid w:val="00184127"/>
    <w:pPr>
      <w:spacing w:before="240" w:after="120"/>
    </w:pPr>
    <w:rPr>
      <w:rFonts w:ascii="Times New Roman" w:hAnsi="Times New Roman"/>
      <w:b/>
      <w:sz w:val="32"/>
    </w:rPr>
  </w:style>
  <w:style w:type="paragraph" w:customStyle="1" w:styleId="Heading2TOC">
    <w:name w:val="Heading2 TOC"/>
    <w:basedOn w:val="Normal"/>
    <w:qFormat/>
    <w:rsid w:val="00184127"/>
    <w:pPr>
      <w:spacing w:before="240" w:after="60"/>
    </w:pPr>
    <w:rPr>
      <w:rFonts w:ascii="Times New Roman" w:hAnsi="Times New Roman"/>
      <w:b/>
      <w:sz w:val="28"/>
    </w:rPr>
  </w:style>
  <w:style w:type="character" w:customStyle="1" w:styleId="Underline">
    <w:name w:val="Underline"/>
    <w:basedOn w:val="DefaultParagraphFont"/>
    <w:qFormat/>
    <w:rsid w:val="00184127"/>
    <w:rPr>
      <w:u w:val="single"/>
    </w:rPr>
  </w:style>
  <w:style w:type="character" w:customStyle="1" w:styleId="BoldandItalics">
    <w:name w:val="Bold and Italics"/>
    <w:qFormat/>
    <w:rsid w:val="00184127"/>
    <w:rPr>
      <w:b/>
      <w:i/>
      <w:u w:val="none"/>
    </w:rPr>
  </w:style>
  <w:style w:type="paragraph" w:styleId="BalloonText">
    <w:name w:val="Balloon Text"/>
    <w:basedOn w:val="Normal"/>
    <w:link w:val="BalloonTextChar"/>
    <w:rsid w:val="00184127"/>
    <w:rPr>
      <w:rFonts w:ascii="Tahoma" w:hAnsi="Tahoma" w:cs="Tahoma"/>
      <w:sz w:val="16"/>
      <w:szCs w:val="16"/>
    </w:rPr>
  </w:style>
  <w:style w:type="character" w:customStyle="1" w:styleId="BalloonTextChar">
    <w:name w:val="Balloon Text Char"/>
    <w:basedOn w:val="DefaultParagraphFont"/>
    <w:link w:val="BalloonText"/>
    <w:rsid w:val="001841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41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41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4127"/>
    <w:rPr>
      <w:b/>
      <w:color w:val="660033"/>
      <w:spacing w:val="0"/>
    </w:rPr>
  </w:style>
  <w:style w:type="paragraph" w:customStyle="1" w:styleId="Nameditemlist">
    <w:name w:val="Named item list"/>
    <w:basedOn w:val="BodyText"/>
    <w:qFormat/>
    <w:rsid w:val="00184127"/>
    <w:pPr>
      <w:tabs>
        <w:tab w:val="left" w:pos="2835"/>
      </w:tabs>
      <w:ind w:left="2835" w:hanging="2835"/>
    </w:pPr>
  </w:style>
  <w:style w:type="paragraph" w:customStyle="1" w:styleId="BodyTextnopadding">
    <w:name w:val="Body Text no padding"/>
    <w:basedOn w:val="BodyText"/>
    <w:qFormat/>
    <w:rsid w:val="00184127"/>
    <w:pPr>
      <w:spacing w:before="0" w:after="0"/>
    </w:pPr>
  </w:style>
  <w:style w:type="paragraph" w:customStyle="1" w:styleId="BodyTextBold">
    <w:name w:val="Body Text Bold"/>
    <w:basedOn w:val="BodyText"/>
    <w:qFormat/>
    <w:rsid w:val="00184127"/>
    <w:rPr>
      <w:b/>
    </w:rPr>
  </w:style>
  <w:style w:type="character" w:styleId="Hyperlink">
    <w:name w:val="Hyperlink"/>
    <w:basedOn w:val="DefaultParagraphFont"/>
    <w:uiPriority w:val="99"/>
    <w:unhideWhenUsed/>
    <w:rsid w:val="000077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6967</Characters>
  <Application>Microsoft Office Word</Application>
  <DocSecurity>0</DocSecurity>
  <Lines>240</Lines>
  <Paragraphs>135</Paragraphs>
  <ScaleCrop>false</ScaleCrop>
  <Company>Author-it Software Corporation Ltd.</Company>
  <LinksUpToDate>false</LinksUpToDate>
  <CharactersWithSpaces>7882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CPPACC5012 Prepare written design briefs for accessible building work</dc:title>
  <dc:subject>Approved</dc:subject>
  <dc:creator>BuildSkills Australia</dc:creator>
  <cp:keywords>Release: 1</cp:keywords>
  <dc:description>Review Date: 12 April 2008</dc:description>
  <cp:lastModifiedBy>HSD_TPCMSd.prod</cp:lastModifiedBy>
  <cp:revision>3</cp:revision>
  <dcterms:created xsi:type="dcterms:W3CDTF">2025-03-02T00:20:00Z</dcterms:created>
  <dcterms:modified xsi:type="dcterms:W3CDTF">2025-03-02T00:20:00Z</dcterms:modified>
</cp:coreProperties>
</file>