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76F9" w:rsidP="003576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CPPACC5009 Evaluate and select construction materials for accessible buildings</w:t>
      </w:r>
      <w:r>
        <w:fldChar w:fldCharType="end"/>
      </w:r>
    </w:p>
    <w:p w:rsidR="003576F9" w:rsidP="003576F9">
      <w:pPr>
        <w:pStyle w:val="Version"/>
        <w:sectPr w:rsidSect="00F923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2340" w:rsidP="00F92340">
      <w:pPr>
        <w:pStyle w:val="SuperHeading"/>
      </w:pPr>
      <w:r w:rsidRPr="00F92340">
        <w:t>CPPACC5009 Evaluate and select construction materials for accessible buildings</w:t>
      </w:r>
    </w:p>
    <w:p w:rsidR="00000000" w:rsidRPr="00F92340" w:rsidP="00F92340">
      <w:pPr>
        <w:pStyle w:val="Heading1"/>
      </w:pPr>
      <w:bookmarkStart w:id="1" w:name="O_1173265"/>
      <w:bookmarkEnd w:id="1"/>
      <w:r w:rsidRPr="00F923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92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340">
            <w:pPr>
              <w:pStyle w:val="BodyText"/>
              <w:rPr>
                <w:lang w:val="en-NZ"/>
              </w:rPr>
            </w:pPr>
            <w:r w:rsidRPr="00F9234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340" w:rsidP="00F92340">
            <w:pPr>
              <w:pStyle w:val="BodyText"/>
            </w:pPr>
            <w:r w:rsidRPr="00F92340">
              <w:t>This unit first released with CPP Property Services Training Package Release 14.0.</w:t>
            </w:r>
          </w:p>
          <w:p w:rsidR="00000000" w:rsidRPr="00F92340" w:rsidP="00F92340">
            <w:pPr>
              <w:pStyle w:val="BodyText"/>
            </w:pPr>
            <w:r w:rsidRPr="00F92340">
              <w:t>Supersedes and is equivalent to CPPACC5009A Evaluate materials for the construction of buildings for access. Minor change to unit title to clarify outcome.</w:t>
            </w:r>
          </w:p>
          <w:p w:rsidR="00000000" w:rsidRPr="00F92340" w:rsidP="00F92340">
            <w:pPr>
              <w:pStyle w:val="BodyText"/>
            </w:pPr>
            <w:r w:rsidRPr="00F92340">
              <w:t xml:space="preserve">Unit updated to meet the Standards for Training Packages 2012. </w:t>
            </w:r>
          </w:p>
        </w:tc>
      </w:tr>
    </w:tbl>
    <w:p w:rsidR="00000000" w:rsidRPr="00F92340" w:rsidP="00F92340">
      <w:pPr>
        <w:pStyle w:val="BodyText"/>
      </w:pPr>
    </w:p>
    <w:p w:rsidR="00000000" w:rsidRPr="00F92340" w:rsidP="00F92340">
      <w:pPr>
        <w:pStyle w:val="AllowPageBreak"/>
      </w:pPr>
    </w:p>
    <w:p w:rsidR="00000000" w:rsidRPr="00F92340" w:rsidP="00F92340">
      <w:pPr>
        <w:pStyle w:val="Heading1"/>
      </w:pPr>
      <w:bookmarkStart w:id="2" w:name="O_1173271"/>
      <w:bookmarkEnd w:id="2"/>
      <w:r w:rsidRPr="00F92340">
        <w:t>Application</w:t>
      </w:r>
    </w:p>
    <w:p w:rsidR="00000000" w:rsidRPr="00F92340" w:rsidP="003576F9">
      <w:pPr>
        <w:pStyle w:val="BodyText"/>
      </w:pPr>
      <w:r w:rsidRPr="00F92340">
        <w:t>Thi</w:t>
      </w:r>
      <w:r w:rsidRPr="00F92340">
        <w:t>s unit of competency specifies the skills and knowledge required to evaluate and select construction materials for buildings in accordance with specific requirements for access. It includes evaluating the performance of a range of building materials and se</w:t>
      </w:r>
      <w:r w:rsidRPr="00F92340">
        <w:t>lecting suitable materials based on structure, fire resistance, cost and application.</w:t>
      </w:r>
    </w:p>
    <w:p w:rsidR="00000000" w:rsidRPr="00F92340" w:rsidP="003576F9">
      <w:pPr>
        <w:pStyle w:val="BodyText"/>
      </w:pPr>
      <w:r w:rsidRPr="00F92340">
        <w:t>This unit is for individuals who are self-directed and have substantial depth of knowledge and skills to make independent judgements in the provision of access consulting</w:t>
      </w:r>
      <w:r w:rsidRPr="00F92340">
        <w:t xml:space="preserve"> services.</w:t>
      </w:r>
    </w:p>
    <w:p w:rsidR="00000000" w:rsidRPr="00F92340" w:rsidP="003576F9">
      <w:pPr>
        <w:pStyle w:val="BodyText"/>
      </w:pPr>
      <w:r w:rsidRPr="00F92340">
        <w:t>No licensing, legislative or certification requirements apply to this unit at the time of publication.</w:t>
      </w:r>
    </w:p>
    <w:p w:rsidR="00000000" w:rsidRPr="00F92340" w:rsidP="00F92340">
      <w:pPr>
        <w:pStyle w:val="Heading1"/>
      </w:pPr>
      <w:bookmarkStart w:id="3" w:name="O_1173270"/>
      <w:bookmarkEnd w:id="3"/>
      <w:r w:rsidRPr="00F92340">
        <w:t>Pre-requisite Unit</w:t>
      </w:r>
    </w:p>
    <w:p w:rsidR="00000000" w:rsidRPr="00F92340" w:rsidP="003576F9">
      <w:pPr>
        <w:pStyle w:val="BodyText"/>
      </w:pPr>
      <w:r w:rsidRPr="00F92340">
        <w:t>Nil.</w:t>
      </w:r>
    </w:p>
    <w:p w:rsidR="00000000" w:rsidRPr="00F92340" w:rsidP="00F92340">
      <w:pPr>
        <w:pStyle w:val="Heading1"/>
      </w:pPr>
      <w:bookmarkStart w:id="4" w:name="O_1173269"/>
      <w:bookmarkEnd w:id="4"/>
      <w:r w:rsidRPr="00F92340">
        <w:t>Unit Sector</w:t>
      </w:r>
    </w:p>
    <w:p w:rsidR="00000000" w:rsidRPr="00F92340" w:rsidP="003576F9">
      <w:pPr>
        <w:pStyle w:val="BodyText"/>
      </w:pPr>
      <w:r w:rsidRPr="00F92340">
        <w:t>Access Consulting.</w:t>
      </w:r>
    </w:p>
    <w:p w:rsidR="00000000" w:rsidRPr="00F92340" w:rsidP="00F92340">
      <w:pPr>
        <w:pStyle w:val="Heading1"/>
      </w:pPr>
      <w:bookmarkStart w:id="5" w:name="O_1173268"/>
      <w:bookmarkEnd w:id="5"/>
      <w:r w:rsidRPr="00F92340">
        <w:t>Elements and Performance Crite</w:t>
      </w:r>
      <w:r w:rsidRPr="00F92340">
        <w:t>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92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340">
            <w:pPr>
              <w:pStyle w:val="BodyText"/>
              <w:rPr>
                <w:lang w:val="en-NZ"/>
              </w:rPr>
            </w:pPr>
            <w:r w:rsidRPr="00F9234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340">
            <w:pPr>
              <w:pStyle w:val="BodyText"/>
              <w:rPr>
                <w:lang w:val="en-NZ"/>
              </w:rPr>
            </w:pPr>
            <w:r w:rsidRPr="00F92340">
              <w:t>Performance criteria describe what needs to be done to demonstrate achievement of the element.</w:t>
            </w:r>
          </w:p>
        </w:tc>
      </w:tr>
      <w:tr w:rsidTr="00F92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340">
            <w:pPr>
              <w:pStyle w:val="BodyText"/>
              <w:rPr>
                <w:lang w:val="en-NZ"/>
              </w:rPr>
            </w:pPr>
            <w:r w:rsidRPr="00F9234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340">
            <w:pPr>
              <w:pStyle w:val="BodyText"/>
              <w:rPr>
                <w:lang w:val="en-NZ"/>
              </w:rPr>
            </w:pPr>
            <w:r w:rsidRPr="00F92340">
              <w:t>Evaluate performance of building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340">
            <w:pPr>
              <w:pStyle w:val="BodyText"/>
              <w:rPr>
                <w:lang w:val="en-NZ"/>
              </w:rPr>
            </w:pPr>
            <w:r w:rsidRPr="00F9234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340">
            <w:pPr>
              <w:pStyle w:val="BodyText"/>
              <w:rPr>
                <w:lang w:val="en-NZ"/>
              </w:rPr>
            </w:pPr>
            <w:r w:rsidRPr="00F92340">
              <w:t>Interpret relevant documentation to evaluate properties of materials based on performance.</w:t>
            </w:r>
          </w:p>
        </w:tc>
      </w:tr>
      <w:tr w:rsidTr="00F92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340">
            <w:pPr>
              <w:pStyle w:val="BodyText"/>
              <w:rPr>
                <w:lang w:val="en-NZ"/>
              </w:rPr>
            </w:pPr>
            <w:r w:rsidRPr="00F9234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340">
            <w:pPr>
              <w:pStyle w:val="BodyText"/>
              <w:rPr>
                <w:lang w:val="en-NZ"/>
              </w:rPr>
            </w:pPr>
            <w:r w:rsidRPr="00F92340">
              <w:t xml:space="preserve">Identify quality standards and material performance </w:t>
            </w:r>
            <w:r w:rsidRPr="00F92340">
              <w:t>requirements for access compliance.</w:t>
            </w:r>
          </w:p>
        </w:tc>
      </w:tr>
      <w:tr w:rsidTr="00F92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340">
            <w:pPr>
              <w:pStyle w:val="BodyText"/>
              <w:rPr>
                <w:lang w:val="en-NZ"/>
              </w:rPr>
            </w:pPr>
            <w:r w:rsidRPr="00F9234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340">
            <w:pPr>
              <w:pStyle w:val="BodyText"/>
              <w:rPr>
                <w:lang w:val="en-NZ"/>
              </w:rPr>
            </w:pPr>
            <w:r w:rsidRPr="00F92340">
              <w:t>Review product data sheets to evaluate and record methods of testing materials.</w:t>
            </w:r>
          </w:p>
        </w:tc>
      </w:tr>
      <w:tr w:rsidTr="00F92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340">
            <w:pPr>
              <w:pStyle w:val="BodyText"/>
              <w:rPr>
                <w:lang w:val="en-NZ"/>
              </w:rPr>
            </w:pPr>
            <w:r w:rsidRPr="00F9234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340">
            <w:pPr>
              <w:pStyle w:val="BodyText"/>
              <w:rPr>
                <w:lang w:val="en-NZ"/>
              </w:rPr>
            </w:pPr>
            <w:r w:rsidRPr="00F92340">
              <w:t>Identify and record visual characteristics of materials.</w:t>
            </w:r>
          </w:p>
        </w:tc>
      </w:tr>
      <w:tr w:rsidTr="00F92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340">
            <w:pPr>
              <w:pStyle w:val="BodyText"/>
              <w:rPr>
                <w:lang w:val="en-NZ"/>
              </w:rPr>
            </w:pPr>
            <w:r w:rsidRPr="00F9234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340">
            <w:pPr>
              <w:pStyle w:val="BodyText"/>
              <w:rPr>
                <w:lang w:val="en-NZ"/>
              </w:rPr>
            </w:pPr>
            <w:r w:rsidRPr="00F92340">
              <w:t>Evaluate and document compatibility and performance of building materials for access compliance.</w:t>
            </w:r>
          </w:p>
        </w:tc>
      </w:tr>
      <w:tr w:rsidTr="00F92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340">
            <w:pPr>
              <w:pStyle w:val="BodyText"/>
              <w:rPr>
                <w:lang w:val="en-NZ"/>
              </w:rPr>
            </w:pPr>
          </w:p>
        </w:tc>
      </w:tr>
      <w:tr w:rsidTr="00F92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340">
            <w:pPr>
              <w:pStyle w:val="BodyText"/>
              <w:rPr>
                <w:lang w:val="en-NZ"/>
              </w:rPr>
            </w:pPr>
            <w:r w:rsidRPr="00F9234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340">
            <w:pPr>
              <w:pStyle w:val="BodyText"/>
              <w:rPr>
                <w:lang w:val="en-NZ"/>
              </w:rPr>
            </w:pPr>
            <w:r w:rsidRPr="00F92340">
              <w:t>Select suitable materials for building.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340">
            <w:pPr>
              <w:pStyle w:val="BodyText"/>
              <w:rPr>
                <w:lang w:val="en-NZ"/>
              </w:rPr>
            </w:pPr>
            <w:r w:rsidRPr="00F9234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340">
            <w:pPr>
              <w:pStyle w:val="BodyText"/>
              <w:rPr>
                <w:lang w:val="en-NZ"/>
              </w:rPr>
            </w:pPr>
            <w:r w:rsidRPr="00F92340">
              <w:t>Interpret plans, working drawings and specifications for building project to determine specific access requirements.</w:t>
            </w:r>
          </w:p>
        </w:tc>
      </w:tr>
      <w:tr w:rsidTr="00F92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340">
            <w:pPr>
              <w:pStyle w:val="BodyText"/>
              <w:rPr>
                <w:lang w:val="en-NZ"/>
              </w:rPr>
            </w:pPr>
            <w:r w:rsidRPr="00F9234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340">
            <w:pPr>
              <w:pStyle w:val="BodyText"/>
              <w:rPr>
                <w:lang w:val="en-NZ"/>
              </w:rPr>
            </w:pPr>
            <w:r w:rsidRPr="00F92340">
              <w:t>Identify and select samples of commonly used construction materials to investigate suita</w:t>
            </w:r>
            <w:r w:rsidRPr="00F92340">
              <w:t>bility according to their purpose and access requirements.</w:t>
            </w:r>
          </w:p>
        </w:tc>
      </w:tr>
      <w:tr w:rsidTr="00F92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340">
            <w:pPr>
              <w:pStyle w:val="BodyText"/>
              <w:rPr>
                <w:lang w:val="en-NZ"/>
              </w:rPr>
            </w:pPr>
            <w:r w:rsidRPr="00F9234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340">
            <w:pPr>
              <w:pStyle w:val="BodyText"/>
              <w:rPr>
                <w:lang w:val="en-NZ"/>
              </w:rPr>
            </w:pPr>
            <w:r w:rsidRPr="00F92340">
              <w:t>Select materials identified as structurally adequate, having the required fire resistance, and suitable for given applications according to specific access requirements.</w:t>
            </w:r>
          </w:p>
        </w:tc>
      </w:tr>
      <w:tr w:rsidTr="00F92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340">
            <w:pPr>
              <w:pStyle w:val="BodyText"/>
              <w:rPr>
                <w:lang w:val="en-NZ"/>
              </w:rPr>
            </w:pPr>
            <w:r w:rsidRPr="00F9234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340">
            <w:pPr>
              <w:pStyle w:val="BodyText"/>
              <w:rPr>
                <w:lang w:val="en-NZ"/>
              </w:rPr>
            </w:pPr>
            <w:r w:rsidRPr="00F92340">
              <w:t>Conduct required calculations to select materials considered cost effective according to client and workplace requirements.</w:t>
            </w:r>
          </w:p>
        </w:tc>
      </w:tr>
      <w:tr w:rsidTr="00F92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340">
            <w:pPr>
              <w:pStyle w:val="BodyText"/>
              <w:rPr>
                <w:lang w:val="en-NZ"/>
              </w:rPr>
            </w:pPr>
            <w:r w:rsidRPr="00F9234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340" w:rsidP="00F92340">
            <w:pPr>
              <w:pStyle w:val="BodyText"/>
            </w:pPr>
            <w:r w:rsidRPr="00F92340">
              <w:t xml:space="preserve">Finalise material selection to meet access, regulatory and workplace requirements. </w:t>
            </w:r>
          </w:p>
        </w:tc>
      </w:tr>
    </w:tbl>
    <w:p w:rsidR="00000000" w:rsidRPr="00F92340" w:rsidP="00F92340">
      <w:pPr>
        <w:pStyle w:val="BodyText"/>
      </w:pPr>
    </w:p>
    <w:p w:rsidR="00000000" w:rsidRPr="00F92340" w:rsidP="00F92340">
      <w:pPr>
        <w:pStyle w:val="AllowPageBreak"/>
      </w:pPr>
    </w:p>
    <w:p w:rsidR="00000000" w:rsidRPr="00F92340" w:rsidP="00F92340">
      <w:pPr>
        <w:pStyle w:val="Heading1"/>
      </w:pPr>
      <w:bookmarkStart w:id="6" w:name="O_1173267"/>
      <w:bookmarkEnd w:id="6"/>
      <w:r w:rsidRPr="00F92340">
        <w:t>Foundation Skills</w:t>
      </w:r>
    </w:p>
    <w:p w:rsidR="00000000" w:rsidRPr="00F92340" w:rsidP="003576F9">
      <w:pPr>
        <w:pStyle w:val="BodyText"/>
      </w:pPr>
      <w:r w:rsidRPr="00F92340">
        <w:t>Fo</w:t>
      </w:r>
      <w:r w:rsidRPr="00F92340">
        <w:t>undation skills essential to performance are explicit in the performance criteria of this unit of competency.</w:t>
      </w:r>
    </w:p>
    <w:p w:rsidR="00000000" w:rsidRPr="00F92340" w:rsidP="00F92340">
      <w:pPr>
        <w:pStyle w:val="Heading1"/>
      </w:pPr>
      <w:bookmarkStart w:id="7" w:name="O_1173266"/>
      <w:bookmarkEnd w:id="7"/>
      <w:r w:rsidRPr="00F92340">
        <w:t>Unit Mapping Information</w:t>
      </w:r>
    </w:p>
    <w:p w:rsidR="00000000" w:rsidRPr="00F92340" w:rsidP="003576F9">
      <w:pPr>
        <w:pStyle w:val="BodyText"/>
      </w:pPr>
      <w:r w:rsidRPr="00F92340">
        <w:t>Supersedes and is equivalent to CPPACC5009A Evaluate materials for the construction of buildings for access.</w:t>
      </w:r>
    </w:p>
    <w:p w:rsidR="00000000" w:rsidRPr="00F92340" w:rsidP="00F92340">
      <w:pPr>
        <w:pStyle w:val="Heading1"/>
      </w:pPr>
      <w:bookmarkStart w:id="8" w:name="O_1173259"/>
      <w:bookmarkEnd w:id="8"/>
      <w:r w:rsidRPr="00F92340">
        <w:t>Links</w:t>
      </w:r>
    </w:p>
    <w:p w:rsidR="00000000" w:rsidRPr="00F92340" w:rsidP="003576F9">
      <w:pPr>
        <w:pStyle w:val="BodyText"/>
      </w:pPr>
      <w:r w:rsidRPr="00F9234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2561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92340" w:rsidP="00F92340"/>
    <w:sectPr w:rsidSect="00F923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3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340" w:rsidRPr="003576F9" w:rsidP="003576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3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6F9" w:rsidP="00F923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76F9" w:rsidP="00F923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576F9" w:rsidP="00F923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3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6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2340" w:rsidRPr="003576F9" w:rsidP="003576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3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6F9" w:rsidRPr="002D2AF8" w:rsidP="00F923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CPPACC5009 Evaluate and select construction materials for accessible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576F9" w:rsidP="00F923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3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23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23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23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23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23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23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23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23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23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23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2340"/>
  </w:style>
  <w:style w:type="character" w:customStyle="1" w:styleId="Heading1Char">
    <w:name w:val="Heading 1 Char"/>
    <w:basedOn w:val="DefaultParagraphFont"/>
    <w:link w:val="Heading1"/>
    <w:rsid w:val="00F923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23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234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923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23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23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23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23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23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23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23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23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23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23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23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23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23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23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23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23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23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23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23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23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234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923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2340"/>
    <w:rPr>
      <w:b/>
      <w:spacing w:val="0"/>
    </w:rPr>
  </w:style>
  <w:style w:type="paragraph" w:customStyle="1" w:styleId="SuperTitle">
    <w:name w:val="SuperTitle"/>
    <w:basedOn w:val="Title"/>
    <w:rsid w:val="00F923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23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23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234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23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23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23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23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23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23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23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23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23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2340"/>
    <w:rPr>
      <w:i/>
    </w:rPr>
  </w:style>
  <w:style w:type="paragraph" w:styleId="Caption">
    <w:name w:val="caption"/>
    <w:basedOn w:val="BodyText"/>
    <w:next w:val="Normal"/>
    <w:qFormat/>
    <w:rsid w:val="00F923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23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23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2340"/>
  </w:style>
  <w:style w:type="paragraph" w:styleId="TableofFigures">
    <w:name w:val="table of figures"/>
    <w:basedOn w:val="Normal"/>
    <w:next w:val="Normal"/>
    <w:semiHidden/>
    <w:rsid w:val="00F923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234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92340"/>
    <w:rPr>
      <w:rFonts w:ascii="Wingdings" w:hAnsi="Wingdings"/>
    </w:rPr>
  </w:style>
  <w:style w:type="paragraph" w:customStyle="1" w:styleId="TableHeading">
    <w:name w:val="Table Heading"/>
    <w:basedOn w:val="HeadingBase"/>
    <w:rsid w:val="00F923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2340"/>
    <w:rPr>
      <w:color w:val="0033CC"/>
      <w:u w:val="none"/>
    </w:rPr>
  </w:style>
  <w:style w:type="paragraph" w:customStyle="1" w:styleId="BodyTextRight">
    <w:name w:val="Body Text Right"/>
    <w:basedOn w:val="BodyText"/>
    <w:rsid w:val="00F923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23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234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23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23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23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2340"/>
    <w:rPr>
      <w:sz w:val="32"/>
    </w:rPr>
  </w:style>
  <w:style w:type="paragraph" w:customStyle="1" w:styleId="HeadingProcedure">
    <w:name w:val="Heading Procedure"/>
    <w:basedOn w:val="HeadingBase"/>
    <w:next w:val="Normal"/>
    <w:rsid w:val="00F923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2340"/>
    <w:pPr>
      <w:spacing w:before="60" w:after="60"/>
    </w:pPr>
  </w:style>
  <w:style w:type="paragraph" w:styleId="ListContinue">
    <w:name w:val="List Continue"/>
    <w:basedOn w:val="List"/>
    <w:rsid w:val="00F92340"/>
    <w:pPr>
      <w:ind w:firstLine="0"/>
    </w:pPr>
  </w:style>
  <w:style w:type="paragraph" w:customStyle="1" w:styleId="ListNote">
    <w:name w:val="List Note"/>
    <w:basedOn w:val="List"/>
    <w:rsid w:val="00F923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23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23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2340"/>
    <w:rPr>
      <w:rFonts w:ascii="Courier New" w:hAnsi="Courier New"/>
    </w:rPr>
  </w:style>
  <w:style w:type="paragraph" w:customStyle="1" w:styleId="NoteBullet">
    <w:name w:val="Note Bullet"/>
    <w:basedOn w:val="Note"/>
    <w:rsid w:val="00F923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23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23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23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234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923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23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2340"/>
    <w:rPr>
      <w:b/>
      <w:smallCaps/>
    </w:rPr>
  </w:style>
  <w:style w:type="paragraph" w:customStyle="1" w:styleId="TableListNumber">
    <w:name w:val="Table List Number"/>
    <w:basedOn w:val="ListNumber"/>
    <w:rsid w:val="00F923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23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2340"/>
    <w:pPr>
      <w:numPr>
        <w:numId w:val="7"/>
      </w:numPr>
    </w:pPr>
  </w:style>
  <w:style w:type="paragraph" w:customStyle="1" w:styleId="ListAlpha2">
    <w:name w:val="List Alpha 2"/>
    <w:basedOn w:val="List2"/>
    <w:rsid w:val="00F92340"/>
    <w:pPr>
      <w:numPr>
        <w:numId w:val="6"/>
      </w:numPr>
    </w:pPr>
  </w:style>
  <w:style w:type="paragraph" w:styleId="List2">
    <w:name w:val="List 2"/>
    <w:basedOn w:val="BodyText"/>
    <w:rsid w:val="00F923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23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23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23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234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234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92340"/>
    <w:pPr>
      <w:numPr>
        <w:numId w:val="2"/>
      </w:numPr>
    </w:pPr>
  </w:style>
  <w:style w:type="paragraph" w:styleId="ListContinue2">
    <w:name w:val="List Continue 2"/>
    <w:basedOn w:val="List2"/>
    <w:rsid w:val="00F92340"/>
    <w:pPr>
      <w:ind w:firstLine="0"/>
    </w:pPr>
  </w:style>
  <w:style w:type="paragraph" w:styleId="ListContinue3">
    <w:name w:val="List Continue 3"/>
    <w:basedOn w:val="List3"/>
    <w:rsid w:val="00F92340"/>
    <w:pPr>
      <w:ind w:left="1021" w:firstLine="0"/>
    </w:pPr>
  </w:style>
  <w:style w:type="paragraph" w:styleId="ListContinue4">
    <w:name w:val="List Continue 4"/>
    <w:basedOn w:val="List4"/>
    <w:rsid w:val="00F92340"/>
    <w:pPr>
      <w:ind w:firstLine="0"/>
    </w:pPr>
  </w:style>
  <w:style w:type="paragraph" w:styleId="ListContinue5">
    <w:name w:val="List Continue 5"/>
    <w:basedOn w:val="List5"/>
    <w:rsid w:val="00F92340"/>
    <w:pPr>
      <w:ind w:firstLine="0"/>
    </w:pPr>
  </w:style>
  <w:style w:type="paragraph" w:styleId="ListNumber3">
    <w:name w:val="List Number 3"/>
    <w:basedOn w:val="List3"/>
    <w:rsid w:val="00F92340"/>
    <w:pPr>
      <w:numPr>
        <w:numId w:val="3"/>
      </w:numPr>
    </w:pPr>
  </w:style>
  <w:style w:type="paragraph" w:styleId="ListNumber4">
    <w:name w:val="List Number 4"/>
    <w:basedOn w:val="List4"/>
    <w:rsid w:val="00F92340"/>
    <w:pPr>
      <w:numPr>
        <w:numId w:val="4"/>
      </w:numPr>
    </w:pPr>
  </w:style>
  <w:style w:type="paragraph" w:styleId="ListNumber5">
    <w:name w:val="List Number 5"/>
    <w:basedOn w:val="List5"/>
    <w:rsid w:val="00F92340"/>
    <w:pPr>
      <w:numPr>
        <w:numId w:val="5"/>
      </w:numPr>
    </w:pPr>
  </w:style>
  <w:style w:type="paragraph" w:styleId="BlockText">
    <w:name w:val="Block Text"/>
    <w:basedOn w:val="Normal"/>
    <w:rsid w:val="00F923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23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2340"/>
    <w:rPr>
      <w:sz w:val="16"/>
      <w:vertAlign w:val="superscript"/>
    </w:rPr>
  </w:style>
  <w:style w:type="character" w:customStyle="1" w:styleId="Symbols">
    <w:name w:val="Symbols"/>
    <w:basedOn w:val="DefaultParagraphFont"/>
    <w:rsid w:val="00F92340"/>
    <w:rPr>
      <w:rFonts w:ascii="Symbol" w:hAnsi="Symbol"/>
    </w:rPr>
  </w:style>
  <w:style w:type="character" w:customStyle="1" w:styleId="MenuOptions">
    <w:name w:val="Menu Options"/>
    <w:basedOn w:val="DefaultParagraphFont"/>
    <w:rsid w:val="00F923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2340"/>
    <w:rPr>
      <w:b/>
    </w:rPr>
  </w:style>
  <w:style w:type="character" w:customStyle="1" w:styleId="Underlined">
    <w:name w:val="Underlined"/>
    <w:basedOn w:val="DefaultParagraphFont"/>
    <w:rsid w:val="00F92340"/>
    <w:rPr>
      <w:u w:val="single"/>
    </w:rPr>
  </w:style>
  <w:style w:type="paragraph" w:customStyle="1" w:styleId="TableBodyTextRight">
    <w:name w:val="Table Body Text Right"/>
    <w:basedOn w:val="TableBodyText"/>
    <w:rsid w:val="00F923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2340"/>
    <w:rPr>
      <w:sz w:val="18"/>
    </w:rPr>
  </w:style>
  <w:style w:type="paragraph" w:customStyle="1" w:styleId="BodySmallRight">
    <w:name w:val="Body Small Right"/>
    <w:basedOn w:val="BodyTextRight"/>
    <w:rsid w:val="00F92340"/>
    <w:rPr>
      <w:sz w:val="18"/>
      <w:szCs w:val="18"/>
    </w:rPr>
  </w:style>
  <w:style w:type="paragraph" w:customStyle="1" w:styleId="MarginEdition">
    <w:name w:val="Margin Edition"/>
    <w:basedOn w:val="MarginNote"/>
    <w:rsid w:val="00F923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2340"/>
    <w:rPr>
      <w:sz w:val="2"/>
      <w:szCs w:val="2"/>
    </w:rPr>
  </w:style>
  <w:style w:type="character" w:customStyle="1" w:styleId="Small">
    <w:name w:val="Small"/>
    <w:basedOn w:val="DefaultParagraphFont"/>
    <w:rsid w:val="00F92340"/>
    <w:rPr>
      <w:sz w:val="16"/>
    </w:rPr>
  </w:style>
  <w:style w:type="paragraph" w:customStyle="1" w:styleId="WideTable">
    <w:name w:val="Wide Table"/>
    <w:basedOn w:val="Normal"/>
    <w:rsid w:val="00F923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2340"/>
  </w:style>
  <w:style w:type="paragraph" w:styleId="Quote">
    <w:name w:val="Quote"/>
    <w:basedOn w:val="Heading1"/>
    <w:link w:val="QuoteChar"/>
    <w:qFormat/>
    <w:rsid w:val="00F923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23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2340"/>
    <w:pPr>
      <w:pageBreakBefore/>
    </w:pPr>
  </w:style>
  <w:style w:type="paragraph" w:customStyle="1" w:styleId="Border">
    <w:name w:val="Border"/>
    <w:basedOn w:val="Normal"/>
    <w:qFormat/>
    <w:rsid w:val="00F923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23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3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3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23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23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23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23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23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2340"/>
    <w:rPr>
      <w:u w:val="single"/>
    </w:rPr>
  </w:style>
  <w:style w:type="character" w:customStyle="1" w:styleId="BoldandItalics">
    <w:name w:val="Bold and Italics"/>
    <w:qFormat/>
    <w:rsid w:val="00F92340"/>
    <w:rPr>
      <w:b/>
      <w:i/>
      <w:u w:val="none"/>
    </w:rPr>
  </w:style>
  <w:style w:type="paragraph" w:styleId="BalloonText">
    <w:name w:val="Balloon Text"/>
    <w:basedOn w:val="Normal"/>
    <w:link w:val="BalloonTextChar"/>
    <w:rsid w:val="00F923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23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23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23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23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23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2340"/>
    <w:pPr>
      <w:spacing w:before="0" w:after="0"/>
    </w:pPr>
  </w:style>
  <w:style w:type="paragraph" w:customStyle="1" w:styleId="BodyTextBold">
    <w:name w:val="Body Text Bold"/>
    <w:basedOn w:val="BodyText"/>
    <w:qFormat/>
    <w:rsid w:val="00F92340"/>
    <w:rPr>
      <w:b/>
    </w:rPr>
  </w:style>
  <w:style w:type="character" w:styleId="Hyperlink">
    <w:name w:val="Hyperlink"/>
    <w:basedOn w:val="DefaultParagraphFont"/>
    <w:uiPriority w:val="99"/>
    <w:unhideWhenUsed/>
    <w:rsid w:val="003576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421</Words>
  <Characters>2773</Characters>
  <Application>Microsoft Office Word</Application>
  <DocSecurity>0</DocSecurity>
  <Lines>115</Lines>
  <Paragraphs>60</Paragraphs>
  <ScaleCrop>false</ScaleCrop>
  <Company>Author-it Software Corporation Ltd.</Company>
  <LinksUpToDate>false</LinksUpToDate>
  <CharactersWithSpaces>3134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CPPACC5009 Evaluate and select construction materials for accessible buildings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2022-12-19T06:45:00Z</dcterms:created>
  <dcterms:modified xsi:type="dcterms:W3CDTF">2022-12-19T06:45:00Z</dcterms:modified>
</cp:coreProperties>
</file>