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879" w:rsidP="00526879">
      <w:pPr>
        <w:pStyle w:val="Title"/>
      </w:pPr>
      <w:r>
        <w:fldChar w:fldCharType="begin"/>
      </w:r>
      <w:r>
        <w:instrText xml:space="preserve"> TITLE   \* MERGEFORMAT </w:instrText>
      </w:r>
      <w:r>
        <w:fldChar w:fldCharType="separate"/>
      </w:r>
      <w:r>
        <w:t>CPPACC5007 Apply mechanics of human body functions to accessible building design and fitout</w:t>
      </w:r>
      <w:r>
        <w:fldChar w:fldCharType="end"/>
      </w:r>
    </w:p>
    <w:p w:rsidR="00526879" w:rsidP="00526879">
      <w:pPr>
        <w:pStyle w:val="Version"/>
        <w:sectPr w:rsidSect="007E3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021" w:rsidP="007E3021">
      <w:pPr>
        <w:pStyle w:val="SuperHeading"/>
      </w:pPr>
      <w:r w:rsidRPr="007E3021">
        <w:t>CPPACC5007 Apply mechanics of human body functions to accessible building design and fitout</w:t>
      </w:r>
    </w:p>
    <w:p w:rsidR="00000000" w:rsidRPr="007E3021" w:rsidP="007E3021">
      <w:pPr>
        <w:pStyle w:val="Heading1"/>
      </w:pPr>
      <w:bookmarkStart w:id="1" w:name="O_1173231"/>
      <w:bookmarkEnd w:id="1"/>
      <w:r w:rsidRPr="007E3021">
        <w:t>Modification History</w:t>
      </w:r>
    </w:p>
    <w:tbl>
      <w:tblPr>
        <w:tblW w:w="0" w:type="auto"/>
        <w:tblLayout w:type="fixed"/>
        <w:tblCellMar>
          <w:left w:w="62" w:type="dxa"/>
          <w:right w:w="62" w:type="dxa"/>
        </w:tblCellMar>
        <w:tblLook w:val="0000"/>
      </w:tblPr>
      <w:tblGrid>
        <w:gridCol w:w="1128"/>
        <w:gridCol w:w="7944"/>
      </w:tblGrid>
      <w:tr w:rsidTr="007E30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Release 1</w:t>
            </w:r>
          </w:p>
        </w:tc>
        <w:tc>
          <w:tcPr>
            <w:tcW w:w="7944" w:type="dxa"/>
            <w:tcBorders>
              <w:top w:val="nil"/>
              <w:left w:val="nil"/>
              <w:bottom w:val="nil"/>
              <w:right w:val="nil"/>
            </w:tcBorders>
            <w:tcMar>
              <w:top w:w="0" w:type="dxa"/>
              <w:left w:w="62" w:type="dxa"/>
              <w:bottom w:w="0" w:type="dxa"/>
              <w:right w:w="62" w:type="dxa"/>
            </w:tcMar>
          </w:tcPr>
          <w:p w:rsidR="00000000" w:rsidRPr="007E3021" w:rsidP="007E3021">
            <w:pPr>
              <w:pStyle w:val="BodyText"/>
            </w:pPr>
            <w:r w:rsidRPr="007E3021">
              <w:t>This unit first released with CPP Property Services Training Package Release 14.0.</w:t>
            </w:r>
          </w:p>
          <w:p w:rsidR="00000000" w:rsidRPr="007E3021" w:rsidP="007E3021">
            <w:pPr>
              <w:pStyle w:val="BodyText"/>
            </w:pPr>
            <w:r w:rsidRPr="007E3021">
              <w:t>Supersedes and is equivalent to CPPACC5007A Apply mechanics of human body functions to accessible building design and fitout.</w:t>
            </w:r>
          </w:p>
          <w:p w:rsidR="00000000" w:rsidRPr="007E3021" w:rsidP="007E3021">
            <w:pPr>
              <w:pStyle w:val="BodyText"/>
            </w:pPr>
            <w:r w:rsidRPr="007E3021">
              <w:t xml:space="preserve">Unit updated to meet the Standards for Training Packages 2012. </w:t>
            </w:r>
          </w:p>
        </w:tc>
      </w:tr>
    </w:tbl>
    <w:p w:rsidR="00000000" w:rsidRPr="007E3021" w:rsidP="007E3021">
      <w:pPr>
        <w:pStyle w:val="BodyText"/>
      </w:pPr>
    </w:p>
    <w:p w:rsidR="00000000" w:rsidRPr="007E3021" w:rsidP="007E3021">
      <w:pPr>
        <w:pStyle w:val="AllowPageBreak"/>
      </w:pPr>
    </w:p>
    <w:p w:rsidR="00000000" w:rsidRPr="007E3021" w:rsidP="007E3021">
      <w:pPr>
        <w:pStyle w:val="Heading1"/>
      </w:pPr>
      <w:bookmarkStart w:id="2" w:name="O_1173237"/>
      <w:bookmarkEnd w:id="2"/>
      <w:r w:rsidRPr="007E3021">
        <w:t>Application</w:t>
      </w:r>
    </w:p>
    <w:p w:rsidR="00000000" w:rsidRPr="007E3021" w:rsidP="00526879">
      <w:pPr>
        <w:pStyle w:val="BodyText"/>
      </w:pPr>
      <w:r w:rsidRPr="007E3021">
        <w:t>This unit of competency specifies</w:t>
      </w:r>
      <w:r w:rsidRPr="007E3021">
        <w:t xml:space="preserve"> the skills and knowledge required to apply concepts associated with human anatomy, body function and the functional limitations that result from impairment of the musculoskeletal, visual and auditory systems to the design of accessible environments. It in</w:t>
      </w:r>
      <w:r w:rsidRPr="007E3021">
        <w:t>cludes analysing accessibility design data for mobility, wayfinding and communication with data for associated functional impairments in a defined population to identify any differences and the possible causes and extent of those differences.</w:t>
      </w:r>
    </w:p>
    <w:p w:rsidR="00000000" w:rsidRPr="007E3021" w:rsidP="00526879">
      <w:pPr>
        <w:pStyle w:val="BodyText"/>
      </w:pPr>
      <w:r w:rsidRPr="007E3021">
        <w:t xml:space="preserve">This unit is </w:t>
      </w:r>
      <w:r w:rsidRPr="007E3021">
        <w:t>for individuals who are self-directed and have substantial depth of knowledge and skills to make independent judgements in the provision of access consulting services.</w:t>
      </w:r>
    </w:p>
    <w:p w:rsidR="00000000" w:rsidRPr="007E3021" w:rsidP="00526879">
      <w:pPr>
        <w:pStyle w:val="BodyText"/>
      </w:pPr>
      <w:r w:rsidRPr="007E3021">
        <w:t>No licensing, legislative or certification requirements apply to this unit at the time o</w:t>
      </w:r>
      <w:r w:rsidRPr="007E3021">
        <w:t>f publication.</w:t>
      </w:r>
    </w:p>
    <w:p w:rsidR="00000000" w:rsidRPr="007E3021" w:rsidP="007E3021">
      <w:pPr>
        <w:pStyle w:val="Heading1"/>
      </w:pPr>
      <w:bookmarkStart w:id="3" w:name="O_1173236"/>
      <w:bookmarkEnd w:id="3"/>
      <w:r w:rsidRPr="007E3021">
        <w:t>Pre-requisite Unit</w:t>
      </w:r>
    </w:p>
    <w:p w:rsidR="00000000" w:rsidRPr="007E3021" w:rsidP="00526879">
      <w:pPr>
        <w:pStyle w:val="BodyText"/>
      </w:pPr>
      <w:r w:rsidRPr="007E3021">
        <w:t>Nil.</w:t>
      </w:r>
    </w:p>
    <w:p w:rsidR="00000000" w:rsidRPr="007E3021" w:rsidP="007E3021">
      <w:pPr>
        <w:pStyle w:val="Heading1"/>
      </w:pPr>
      <w:bookmarkStart w:id="4" w:name="O_1173235"/>
      <w:bookmarkEnd w:id="4"/>
      <w:r w:rsidRPr="007E3021">
        <w:t>Unit Sector</w:t>
      </w:r>
    </w:p>
    <w:p w:rsidR="00000000" w:rsidRPr="007E3021" w:rsidP="00526879">
      <w:pPr>
        <w:pStyle w:val="BodyText"/>
      </w:pPr>
      <w:r w:rsidRPr="007E3021">
        <w:t>Access Consulting.</w:t>
      </w:r>
    </w:p>
    <w:p w:rsidR="00000000" w:rsidRPr="007E3021" w:rsidP="007E3021">
      <w:pPr>
        <w:pStyle w:val="Heading1"/>
      </w:pPr>
      <w:bookmarkStart w:id="5" w:name="O_1173234"/>
      <w:bookmarkEnd w:id="5"/>
      <w:r w:rsidRPr="007E302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E302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Performance criteria describe what needs to be done to demonstrate achievement of the element.</w:t>
            </w:r>
          </w:p>
        </w:tc>
      </w:tr>
      <w:tr w:rsidTr="007E30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1</w:t>
            </w:r>
          </w:p>
        </w:tc>
        <w:tc>
          <w:tcPr>
            <w:tcW w:w="2357"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 xml:space="preserve">Determine the level of impairment in human </w:t>
            </w:r>
            <w:r w:rsidRPr="007E3021">
              <w:t>anatomy and body function within a defined population.</w:t>
            </w: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1.1</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Accurately identify key functional systems of the human</w:t>
            </w:r>
            <w:r w:rsidRPr="007E3021">
              <w:t xml:space="preserve"> body and apply to work activities.</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1.2</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Select appropriate terminology for describing impairment of key body functions.</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1.3</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Identify and document the relationship between impairment, disability and handicap.</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1.4</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Record the extent of impairment in a defined population in a format suitable for retrieval and statistical analysis according to workplace requirements.</w:t>
            </w:r>
          </w:p>
        </w:tc>
      </w:tr>
      <w:tr w:rsidTr="007E30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3021">
            <w:pPr>
              <w:pStyle w:val="BodyText"/>
              <w:rPr>
                <w:lang w:val="en-NZ"/>
              </w:rPr>
            </w:pPr>
          </w:p>
        </w:tc>
      </w:tr>
      <w:tr w:rsidTr="007E30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2</w:t>
            </w:r>
          </w:p>
        </w:tc>
        <w:tc>
          <w:tcPr>
            <w:tcW w:w="2357"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Analyse the impact of anatomical and functional impairment of the musculoskeletal system on the mobility needs of a defined population and consequences for accessible design.</w:t>
            </w: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2.1</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Assess published accessibility design data for mobility against anatomical an</w:t>
            </w:r>
            <w:r w:rsidRPr="007E3021">
              <w:t>d functional impairment of the musculoskeletal system data for its ability to meet the mobility needs of the defined population.</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2.2</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Compare data on anatomical and functional impairment of the musculoskeletal system for a defined population with publish</w:t>
            </w:r>
            <w:r w:rsidRPr="007E3021">
              <w:t>ed accessibility design data to identify any differences in mobility needs.</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2.3</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Identify the extent and possible causes of difference between the defined population and published accessibility design data for mobility.</w:t>
            </w:r>
          </w:p>
        </w:tc>
      </w:tr>
      <w:tr w:rsidTr="007E30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3021">
            <w:pPr>
              <w:pStyle w:val="BodyText"/>
              <w:rPr>
                <w:lang w:val="en-NZ"/>
              </w:rPr>
            </w:pPr>
          </w:p>
        </w:tc>
      </w:tr>
      <w:tr w:rsidTr="007E30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3</w:t>
            </w:r>
          </w:p>
        </w:tc>
        <w:tc>
          <w:tcPr>
            <w:tcW w:w="2357"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Analyse the impact of anatomical and functional impairment of the eye and vision system on the wayfinding needs of a defined population and consequences for accessible design.</w:t>
            </w: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3.1</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Assess published accessibility design data for wayfinding against anatomical</w:t>
            </w:r>
            <w:r w:rsidRPr="007E3021">
              <w:t xml:space="preserve"> and functional impairment of the eye and vision system data for its ability to meet the wayfinding needs of the defined population.</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3.2</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Compare data on anatomical and functional impairment of the eye and vision system for a defined population with publ</w:t>
            </w:r>
            <w:r w:rsidRPr="007E3021">
              <w:t>ished accessibility design data to identify any differences in wayfinding needs.</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3.3</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Identify the extent and possible causes of difference between the defined population and published accessibility design data for wayfinding.</w:t>
            </w:r>
          </w:p>
        </w:tc>
      </w:tr>
      <w:tr w:rsidTr="007E30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3021">
            <w:pPr>
              <w:pStyle w:val="BodyText"/>
              <w:rPr>
                <w:lang w:val="en-NZ"/>
              </w:rPr>
            </w:pPr>
          </w:p>
        </w:tc>
      </w:tr>
      <w:tr w:rsidTr="007E30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4</w:t>
            </w:r>
          </w:p>
        </w:tc>
        <w:tc>
          <w:tcPr>
            <w:tcW w:w="2357" w:type="dxa"/>
            <w:vMerge w:val="restart"/>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 xml:space="preserve">Analyse the impact of anatomical and functional impairment of the ear and auditory system on the </w:t>
            </w:r>
            <w:r w:rsidRPr="007E3021">
              <w:t>communication needs of a defined population and consequences for accessible design.</w:t>
            </w: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4.1</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Assess published accessibility design data for communication against an</w:t>
            </w:r>
            <w:r w:rsidRPr="007E3021">
              <w:t>atomical and functional impairment of the ear and auditory system data for its ability to meet the communication needs of the defined population.</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4.2</w:t>
            </w:r>
          </w:p>
        </w:tc>
        <w:tc>
          <w:tcPr>
            <w:tcW w:w="5659"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Comp</w:t>
            </w:r>
            <w:r w:rsidRPr="007E3021">
              <w:t>are data on anatomical and functional impairment of the ear and auditory system for a defined population with published accessibility design data to identify any differences in communication needs.</w:t>
            </w:r>
          </w:p>
        </w:tc>
      </w:tr>
      <w:tr w:rsidTr="007E30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021">
            <w:pPr>
              <w:pStyle w:val="BodyText"/>
              <w:rPr>
                <w:lang w:val="en-NZ"/>
              </w:rPr>
            </w:pPr>
            <w:r w:rsidRPr="007E3021">
              <w:t>4.3</w:t>
            </w:r>
          </w:p>
        </w:tc>
        <w:tc>
          <w:tcPr>
            <w:tcW w:w="5659" w:type="dxa"/>
            <w:tcBorders>
              <w:top w:val="nil"/>
              <w:left w:val="nil"/>
              <w:bottom w:val="nil"/>
              <w:right w:val="nil"/>
            </w:tcBorders>
            <w:tcMar>
              <w:top w:w="0" w:type="dxa"/>
              <w:left w:w="62" w:type="dxa"/>
              <w:bottom w:w="0" w:type="dxa"/>
              <w:right w:w="62" w:type="dxa"/>
            </w:tcMar>
          </w:tcPr>
          <w:p w:rsidR="00000000" w:rsidRPr="007E3021" w:rsidP="007E3021">
            <w:pPr>
              <w:pStyle w:val="BodyText"/>
            </w:pPr>
            <w:r w:rsidRPr="007E3021">
              <w:t>Identify the extent and possible causes of differen</w:t>
            </w:r>
            <w:r w:rsidRPr="007E3021">
              <w:t>ce between the defined population and published accessibility design data for communication.</w:t>
            </w:r>
          </w:p>
        </w:tc>
      </w:tr>
    </w:tbl>
    <w:p w:rsidR="00000000" w:rsidRPr="007E3021" w:rsidP="007E3021">
      <w:pPr>
        <w:pStyle w:val="BodyText"/>
      </w:pPr>
    </w:p>
    <w:p w:rsidR="00000000" w:rsidRPr="007E3021" w:rsidP="007E3021">
      <w:pPr>
        <w:pStyle w:val="AllowPageBreak"/>
      </w:pPr>
    </w:p>
    <w:p w:rsidR="00000000" w:rsidRPr="007E3021" w:rsidP="007E3021">
      <w:pPr>
        <w:pStyle w:val="Heading1"/>
      </w:pPr>
      <w:bookmarkStart w:id="6" w:name="O_1173233"/>
      <w:bookmarkEnd w:id="6"/>
      <w:r w:rsidRPr="007E3021">
        <w:t>Foundation Skills</w:t>
      </w:r>
    </w:p>
    <w:p w:rsidR="00000000" w:rsidRPr="007E3021" w:rsidP="00526879">
      <w:pPr>
        <w:pStyle w:val="BodyText"/>
      </w:pPr>
      <w:r w:rsidRPr="007E3021">
        <w:t>Foundation skills essential to performance are explicit in the performance criteria of this unit of competency.</w:t>
      </w:r>
    </w:p>
    <w:p w:rsidR="00000000" w:rsidRPr="007E3021" w:rsidP="007E3021">
      <w:pPr>
        <w:pStyle w:val="Heading1"/>
      </w:pPr>
      <w:bookmarkStart w:id="7" w:name="O_1173232"/>
      <w:bookmarkEnd w:id="7"/>
      <w:r w:rsidRPr="007E3021">
        <w:t>Unit Mapping Information</w:t>
      </w:r>
    </w:p>
    <w:p w:rsidR="00000000" w:rsidRPr="007E3021" w:rsidP="00526879">
      <w:pPr>
        <w:pStyle w:val="BodyText"/>
      </w:pPr>
      <w:r w:rsidRPr="007E3021">
        <w:t>Supersedes and is equivalent to CPPACC5007A Apply mechanics of human body functions to accessible building design and fitout.</w:t>
      </w:r>
    </w:p>
    <w:p w:rsidR="00000000" w:rsidRPr="007E3021" w:rsidP="007E3021">
      <w:pPr>
        <w:pStyle w:val="Heading1"/>
      </w:pPr>
      <w:bookmarkStart w:id="8" w:name="O_1173225"/>
      <w:bookmarkEnd w:id="8"/>
      <w:r w:rsidRPr="007E3021">
        <w:t>Links</w:t>
      </w:r>
    </w:p>
    <w:p w:rsidR="00000000" w:rsidRPr="007E3021" w:rsidP="00526879">
      <w:pPr>
        <w:pStyle w:val="BodyText"/>
      </w:pPr>
      <w:r w:rsidRPr="007E3021">
        <w:t xml:space="preserve">Companion volumes to this training package are available at the VETNet </w:t>
      </w:r>
      <w:r w:rsidRPr="007E3021">
        <w:t xml:space="preserve">website - </w:t>
      </w:r>
      <w:r>
        <w:fldChar w:fldCharType="begin"/>
      </w:r>
      <w:r>
        <w:instrText xml:space="preserve"> HYPERLINK "https://vetnet.gov.au/Pages/TrainingDocs.aspx?q=6f3f9672-30e8-4835-b348-205dfcf13d9b" </w:instrText>
      </w:r>
      <w:r>
        <w:fldChar w:fldCharType="separate"/>
      </w:r>
      <w:r w:rsidRPr="00207350">
        <w:rPr>
          <w:rStyle w:val="Hyperlink"/>
        </w:rPr>
        <w:t>https://vetnet.gov.au/Pages/TrainingDocs.aspx?q=6f3f9672-30e8-4835-b348-205dfcf13d9b</w:t>
      </w:r>
      <w:r>
        <w:fldChar w:fldCharType="end"/>
      </w:r>
    </w:p>
    <w:p w:rsidR="00000000" w:rsidRPr="007E3021" w:rsidP="007E3021"/>
    <w:sectPr w:rsidSect="007E30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21" w:rsidRPr="00526879" w:rsidP="00526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79" w:rsidP="007E3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879" w:rsidP="007E30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26879" w:rsidP="007E3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021" w:rsidRPr="00526879" w:rsidP="00526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79" w:rsidRPr="002D2AF8" w:rsidP="007E3021">
    <w:pPr>
      <w:pStyle w:val="Header"/>
      <w:framePr w:wrap="around"/>
    </w:pPr>
    <w:r>
      <w:fldChar w:fldCharType="begin"/>
    </w:r>
    <w:r>
      <w:instrText xml:space="preserve"> TITLE   \* MERGEFORMAT </w:instrText>
    </w:r>
    <w:r>
      <w:fldChar w:fldCharType="separate"/>
    </w:r>
    <w:r>
      <w:t>CPPACC5007 Apply mechanics of human body functions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26879" w:rsidP="007E3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021"/>
    <w:pPr>
      <w:spacing w:before="360" w:after="60"/>
      <w:outlineLvl w:val="0"/>
    </w:pPr>
    <w:rPr>
      <w:sz w:val="32"/>
    </w:rPr>
  </w:style>
  <w:style w:type="paragraph" w:styleId="Heading2">
    <w:name w:val="heading 2"/>
    <w:basedOn w:val="HeadingBase"/>
    <w:next w:val="BodyText"/>
    <w:link w:val="Heading2Char"/>
    <w:qFormat/>
    <w:rsid w:val="007E3021"/>
    <w:pPr>
      <w:keepLines/>
      <w:spacing w:before="240" w:after="120"/>
      <w:outlineLvl w:val="1"/>
    </w:pPr>
    <w:rPr>
      <w:sz w:val="28"/>
      <w:szCs w:val="40"/>
    </w:rPr>
  </w:style>
  <w:style w:type="paragraph" w:styleId="Heading3">
    <w:name w:val="heading 3"/>
    <w:basedOn w:val="HeadingBase"/>
    <w:next w:val="BodyText"/>
    <w:link w:val="Heading3Char"/>
    <w:qFormat/>
    <w:rsid w:val="007E3021"/>
    <w:pPr>
      <w:spacing w:before="180" w:after="120"/>
      <w:outlineLvl w:val="2"/>
    </w:pPr>
    <w:rPr>
      <w:spacing w:val="-10"/>
      <w:kern w:val="32"/>
    </w:rPr>
  </w:style>
  <w:style w:type="paragraph" w:styleId="Heading4">
    <w:name w:val="heading 4"/>
    <w:basedOn w:val="HeadingBase"/>
    <w:next w:val="BodyText"/>
    <w:link w:val="Heading4Char"/>
    <w:qFormat/>
    <w:rsid w:val="007E3021"/>
    <w:pPr>
      <w:spacing w:before="160" w:after="120"/>
      <w:outlineLvl w:val="3"/>
    </w:pPr>
    <w:rPr>
      <w:sz w:val="22"/>
    </w:rPr>
  </w:style>
  <w:style w:type="paragraph" w:styleId="Heading5">
    <w:name w:val="heading 5"/>
    <w:basedOn w:val="HeadingBase"/>
    <w:next w:val="Normal"/>
    <w:link w:val="Heading5Char"/>
    <w:qFormat/>
    <w:rsid w:val="007E3021"/>
    <w:pPr>
      <w:spacing w:before="80"/>
      <w:outlineLvl w:val="4"/>
    </w:pPr>
    <w:rPr>
      <w:color w:val="918585"/>
      <w:sz w:val="20"/>
    </w:rPr>
  </w:style>
  <w:style w:type="paragraph" w:styleId="Heading6">
    <w:name w:val="heading 6"/>
    <w:basedOn w:val="HeadingBase"/>
    <w:next w:val="Normal"/>
    <w:link w:val="Heading6Char"/>
    <w:qFormat/>
    <w:rsid w:val="007E3021"/>
    <w:pPr>
      <w:spacing w:before="60"/>
      <w:outlineLvl w:val="5"/>
    </w:pPr>
    <w:rPr>
      <w:color w:val="918585"/>
      <w:sz w:val="20"/>
    </w:rPr>
  </w:style>
  <w:style w:type="paragraph" w:styleId="Heading7">
    <w:name w:val="heading 7"/>
    <w:basedOn w:val="Normal"/>
    <w:next w:val="Normal"/>
    <w:link w:val="Heading7Char"/>
    <w:qFormat/>
    <w:rsid w:val="007E3021"/>
    <w:pPr>
      <w:ind w:left="720"/>
      <w:outlineLvl w:val="6"/>
    </w:pPr>
    <w:rPr>
      <w:i/>
    </w:rPr>
  </w:style>
  <w:style w:type="paragraph" w:styleId="Heading8">
    <w:name w:val="heading 8"/>
    <w:basedOn w:val="Normal"/>
    <w:next w:val="Normal"/>
    <w:link w:val="Heading8Char"/>
    <w:qFormat/>
    <w:rsid w:val="007E3021"/>
    <w:pPr>
      <w:ind w:left="720"/>
      <w:outlineLvl w:val="7"/>
    </w:pPr>
    <w:rPr>
      <w:i/>
    </w:rPr>
  </w:style>
  <w:style w:type="paragraph" w:styleId="Heading9">
    <w:name w:val="heading 9"/>
    <w:basedOn w:val="Normal"/>
    <w:next w:val="Normal"/>
    <w:link w:val="Heading9Char"/>
    <w:qFormat/>
    <w:rsid w:val="007E3021"/>
    <w:pPr>
      <w:ind w:left="720"/>
      <w:outlineLvl w:val="8"/>
    </w:pPr>
    <w:rPr>
      <w:i/>
    </w:rPr>
  </w:style>
  <w:style w:type="character" w:default="1" w:styleId="DefaultParagraphFont">
    <w:name w:val="Default Paragraph Font"/>
    <w:uiPriority w:val="1"/>
    <w:unhideWhenUsed/>
    <w:rsid w:val="007E3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021"/>
  </w:style>
  <w:style w:type="character" w:customStyle="1" w:styleId="Heading1Char">
    <w:name w:val="Heading 1 Char"/>
    <w:basedOn w:val="DefaultParagraphFont"/>
    <w:link w:val="Heading1"/>
    <w:rsid w:val="007E3021"/>
    <w:rPr>
      <w:rFonts w:ascii="Times New Roman" w:eastAsia="Times New Roman" w:hAnsi="Times New Roman" w:cs="Times New Roman"/>
      <w:b/>
      <w:sz w:val="32"/>
      <w:szCs w:val="20"/>
      <w:lang w:eastAsia="en-US"/>
    </w:rPr>
  </w:style>
  <w:style w:type="paragraph" w:styleId="BodyText">
    <w:name w:val="Body Text"/>
    <w:basedOn w:val="Normal"/>
    <w:link w:val="BodyTextChar"/>
    <w:rsid w:val="007E3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021"/>
    <w:rPr>
      <w:rFonts w:ascii="Times New Roman" w:eastAsia="Times New Roman" w:hAnsi="Times New Roman" w:cs="Times New Roman"/>
      <w:sz w:val="24"/>
      <w:lang w:eastAsia="en-US"/>
    </w:rPr>
  </w:style>
  <w:style w:type="paragraph" w:customStyle="1" w:styleId="SuperHeading">
    <w:name w:val="SuperHeading"/>
    <w:basedOn w:val="Normal"/>
    <w:rsid w:val="007E3021"/>
    <w:pPr>
      <w:spacing w:before="240" w:after="120"/>
      <w:outlineLvl w:val="0"/>
    </w:pPr>
    <w:rPr>
      <w:rFonts w:ascii="Times New Roman" w:hAnsi="Times New Roman"/>
      <w:b/>
      <w:sz w:val="32"/>
    </w:rPr>
  </w:style>
  <w:style w:type="paragraph" w:customStyle="1" w:styleId="AllowPageBreak">
    <w:name w:val="AllowPageBreak"/>
    <w:rsid w:val="007E3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021"/>
    <w:rPr>
      <w:rFonts w:ascii="Courier New" w:eastAsia="Times New Roman" w:hAnsi="Courier New" w:cs="Times New Roman"/>
      <w:i/>
      <w:szCs w:val="20"/>
      <w:lang w:eastAsia="en-US"/>
    </w:rPr>
  </w:style>
  <w:style w:type="paragraph" w:customStyle="1" w:styleId="HeadingBase">
    <w:name w:val="Heading Base"/>
    <w:rsid w:val="007E3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021"/>
    <w:pPr>
      <w:tabs>
        <w:tab w:val="right" w:leader="dot" w:pos="9072"/>
      </w:tabs>
      <w:ind w:left="567"/>
    </w:pPr>
    <w:rPr>
      <w:szCs w:val="22"/>
    </w:rPr>
  </w:style>
  <w:style w:type="paragraph" w:customStyle="1" w:styleId="TOCBase">
    <w:name w:val="TOC Base"/>
    <w:rsid w:val="007E3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021"/>
    <w:pPr>
      <w:tabs>
        <w:tab w:val="right" w:leader="dot" w:pos="9072"/>
      </w:tabs>
      <w:spacing w:before="40" w:after="40"/>
      <w:ind w:left="284"/>
    </w:pPr>
    <w:rPr>
      <w:rFonts w:ascii="Times New Roman" w:hAnsi="Times New Roman"/>
    </w:rPr>
  </w:style>
  <w:style w:type="paragraph" w:styleId="TOC1">
    <w:name w:val="toc 1"/>
    <w:basedOn w:val="TOCBase"/>
    <w:next w:val="Normal"/>
    <w:rsid w:val="007E3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021"/>
    <w:rPr>
      <w:rFonts w:ascii="Times New Roman" w:eastAsia="Times New Roman" w:hAnsi="Times New Roman" w:cs="Times New Roman"/>
      <w:sz w:val="16"/>
      <w:lang w:eastAsia="en-US"/>
    </w:rPr>
  </w:style>
  <w:style w:type="paragraph" w:styleId="Title">
    <w:name w:val="Title"/>
    <w:basedOn w:val="HeadingBase"/>
    <w:link w:val="TitleChar"/>
    <w:qFormat/>
    <w:rsid w:val="007E3021"/>
    <w:pPr>
      <w:spacing w:before="5040"/>
      <w:jc w:val="center"/>
    </w:pPr>
    <w:rPr>
      <w:sz w:val="48"/>
      <w:szCs w:val="72"/>
      <w:lang w:val="en-US"/>
    </w:rPr>
  </w:style>
  <w:style w:type="character" w:customStyle="1" w:styleId="TitleChar">
    <w:name w:val="Title Char"/>
    <w:basedOn w:val="DefaultParagraphFont"/>
    <w:link w:val="Title"/>
    <w:rsid w:val="007E3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021"/>
    <w:pPr>
      <w:tabs>
        <w:tab w:val="left" w:pos="3600"/>
        <w:tab w:val="left" w:pos="3958"/>
      </w:tabs>
    </w:pPr>
  </w:style>
  <w:style w:type="paragraph" w:styleId="List">
    <w:name w:val="List"/>
    <w:basedOn w:val="BodyText"/>
    <w:next w:val="BodyText"/>
    <w:rsid w:val="007E3021"/>
    <w:pPr>
      <w:tabs>
        <w:tab w:val="left" w:pos="340"/>
      </w:tabs>
      <w:spacing w:before="60" w:after="60"/>
      <w:ind w:left="340" w:hanging="340"/>
    </w:pPr>
  </w:style>
  <w:style w:type="paragraph" w:styleId="ListBullet">
    <w:name w:val="List Bullet"/>
    <w:basedOn w:val="List"/>
    <w:rsid w:val="007E3021"/>
    <w:pPr>
      <w:numPr>
        <w:numId w:val="10"/>
      </w:numPr>
      <w:tabs>
        <w:tab w:val="clear" w:pos="340"/>
      </w:tabs>
      <w:spacing w:before="40" w:after="40"/>
    </w:pPr>
  </w:style>
  <w:style w:type="paragraph" w:customStyle="1" w:styleId="Note">
    <w:name w:val="Note"/>
    <w:basedOn w:val="BodyText"/>
    <w:rsid w:val="007E30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3021"/>
    <w:rPr>
      <w:b/>
      <w:spacing w:val="0"/>
    </w:rPr>
  </w:style>
  <w:style w:type="paragraph" w:customStyle="1" w:styleId="SuperTitle">
    <w:name w:val="SuperTitle"/>
    <w:basedOn w:val="Title"/>
    <w:rsid w:val="007E3021"/>
    <w:pPr>
      <w:framePr w:wrap="auto" w:hAnchor="text" w:y="6049"/>
    </w:pPr>
    <w:rPr>
      <w:color w:val="000000"/>
      <w:sz w:val="40"/>
    </w:rPr>
  </w:style>
  <w:style w:type="paragraph" w:customStyle="1" w:styleId="TOCTitle">
    <w:name w:val="TOCTitle"/>
    <w:basedOn w:val="Heading1"/>
    <w:rsid w:val="007E3021"/>
    <w:pPr>
      <w:spacing w:after="240"/>
      <w:jc w:val="center"/>
      <w:outlineLvl w:val="9"/>
    </w:pPr>
    <w:rPr>
      <w:caps/>
    </w:rPr>
  </w:style>
  <w:style w:type="paragraph" w:customStyle="1" w:styleId="Version">
    <w:name w:val="Version"/>
    <w:rsid w:val="007E30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021"/>
    <w:pPr>
      <w:numPr>
        <w:numId w:val="11"/>
      </w:numPr>
      <w:tabs>
        <w:tab w:val="clear" w:pos="680"/>
      </w:tabs>
    </w:pPr>
  </w:style>
  <w:style w:type="paragraph" w:styleId="Index1">
    <w:name w:val="index 1"/>
    <w:basedOn w:val="Normal"/>
    <w:next w:val="Normal"/>
    <w:semiHidden/>
    <w:rsid w:val="007E3021"/>
    <w:pPr>
      <w:keepNext w:val="0"/>
      <w:tabs>
        <w:tab w:val="right" w:pos="4176"/>
      </w:tabs>
      <w:ind w:left="198" w:hanging="198"/>
    </w:pPr>
    <w:rPr>
      <w:rFonts w:ascii="Garamond" w:hAnsi="Garamond"/>
    </w:rPr>
  </w:style>
  <w:style w:type="paragraph" w:styleId="IndexHeading">
    <w:name w:val="index heading"/>
    <w:basedOn w:val="Normal"/>
    <w:next w:val="Index1"/>
    <w:semiHidden/>
    <w:rsid w:val="007E3021"/>
    <w:pPr>
      <w:spacing w:before="120" w:after="120"/>
    </w:pPr>
    <w:rPr>
      <w:rFonts w:ascii="Arial" w:hAnsi="Arial"/>
      <w:b/>
      <w:color w:val="918585"/>
      <w:sz w:val="24"/>
    </w:rPr>
  </w:style>
  <w:style w:type="paragraph" w:styleId="Header">
    <w:name w:val="header"/>
    <w:basedOn w:val="Normal"/>
    <w:link w:val="HeaderChar"/>
    <w:rsid w:val="007E3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021"/>
    <w:rPr>
      <w:rFonts w:ascii="Times New Roman" w:eastAsia="Times New Roman" w:hAnsi="Times New Roman" w:cs="Times New Roman"/>
      <w:sz w:val="16"/>
      <w:szCs w:val="20"/>
      <w:lang w:val="en-GB" w:eastAsia="en-US"/>
    </w:rPr>
  </w:style>
  <w:style w:type="paragraph" w:customStyle="1" w:styleId="Chapter">
    <w:name w:val="Chapter"/>
    <w:basedOn w:val="Normal"/>
    <w:rsid w:val="007E3021"/>
    <w:pPr>
      <w:spacing w:before="240"/>
    </w:pPr>
    <w:rPr>
      <w:rFonts w:ascii="Times New Roman" w:hAnsi="Times New Roman"/>
      <w:smallCaps/>
      <w:spacing w:val="80"/>
      <w:sz w:val="28"/>
    </w:rPr>
  </w:style>
  <w:style w:type="paragraph" w:customStyle="1" w:styleId="InChapter">
    <w:name w:val="InChapter"/>
    <w:basedOn w:val="Heading3"/>
    <w:rsid w:val="007E3021"/>
    <w:pPr>
      <w:spacing w:after="240"/>
      <w:outlineLvl w:val="9"/>
    </w:pPr>
    <w:rPr>
      <w:noProof/>
    </w:rPr>
  </w:style>
  <w:style w:type="paragraph" w:styleId="Index2">
    <w:name w:val="index 2"/>
    <w:basedOn w:val="Normal"/>
    <w:next w:val="Normal"/>
    <w:semiHidden/>
    <w:rsid w:val="007E3021"/>
    <w:pPr>
      <w:tabs>
        <w:tab w:val="right" w:pos="4176"/>
      </w:tabs>
      <w:ind w:left="568" w:hanging="284"/>
    </w:pPr>
    <w:rPr>
      <w:rFonts w:ascii="Garamond" w:hAnsi="Garamond"/>
    </w:rPr>
  </w:style>
  <w:style w:type="paragraph" w:customStyle="1" w:styleId="Byline">
    <w:name w:val="Byline"/>
    <w:rsid w:val="007E3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021"/>
    <w:pPr>
      <w:tabs>
        <w:tab w:val="clear" w:pos="3600"/>
        <w:tab w:val="clear" w:pos="3958"/>
      </w:tabs>
      <w:jc w:val="right"/>
    </w:pPr>
  </w:style>
  <w:style w:type="character" w:styleId="Emphasis">
    <w:name w:val="Emphasis"/>
    <w:basedOn w:val="DefaultParagraphFont"/>
    <w:qFormat/>
    <w:rsid w:val="007E3021"/>
    <w:rPr>
      <w:i/>
    </w:rPr>
  </w:style>
  <w:style w:type="paragraph" w:styleId="Caption">
    <w:name w:val="caption"/>
    <w:basedOn w:val="BodyText"/>
    <w:next w:val="Normal"/>
    <w:qFormat/>
    <w:rsid w:val="007E3021"/>
    <w:pPr>
      <w:framePr w:w="2268" w:hSpace="181" w:vSpace="181" w:wrap="around" w:vAnchor="text" w:hAnchor="page" w:x="1135" w:y="285" w:anchorLock="1"/>
    </w:pPr>
    <w:rPr>
      <w:i/>
    </w:rPr>
  </w:style>
  <w:style w:type="paragraph" w:customStyle="1" w:styleId="MiniTOCTitle">
    <w:name w:val="MiniTOCTitle"/>
    <w:basedOn w:val="Heading4"/>
    <w:rsid w:val="007E3021"/>
    <w:pPr>
      <w:spacing w:before="240"/>
      <w:outlineLvl w:val="9"/>
    </w:pPr>
    <w:rPr>
      <w:noProof/>
      <w:sz w:val="24"/>
    </w:rPr>
  </w:style>
  <w:style w:type="paragraph" w:customStyle="1" w:styleId="MiniTOCItem">
    <w:name w:val="MiniTOCItem"/>
    <w:basedOn w:val="ListBullet"/>
    <w:rsid w:val="007E3021"/>
    <w:pPr>
      <w:numPr>
        <w:numId w:val="0"/>
      </w:numPr>
      <w:tabs>
        <w:tab w:val="right" w:leader="dot" w:pos="6521"/>
      </w:tabs>
      <w:spacing w:before="0" w:after="0"/>
    </w:pPr>
  </w:style>
  <w:style w:type="paragraph" w:customStyle="1" w:styleId="TOFTitle">
    <w:name w:val="TOFTitle"/>
    <w:basedOn w:val="TOCTitle"/>
    <w:rsid w:val="007E3021"/>
  </w:style>
  <w:style w:type="paragraph" w:styleId="TableofFigures">
    <w:name w:val="table of figures"/>
    <w:basedOn w:val="Normal"/>
    <w:next w:val="Normal"/>
    <w:semiHidden/>
    <w:rsid w:val="007E3021"/>
    <w:pPr>
      <w:tabs>
        <w:tab w:val="right" w:leader="dot" w:pos="9072"/>
      </w:tabs>
      <w:ind w:left="970" w:hanging="403"/>
    </w:pPr>
    <w:rPr>
      <w:rFonts w:ascii="Times New Roman" w:hAnsi="Times New Roman"/>
      <w:b/>
    </w:rPr>
  </w:style>
  <w:style w:type="paragraph" w:styleId="ListNumber">
    <w:name w:val="List Number"/>
    <w:basedOn w:val="List"/>
    <w:rsid w:val="007E3021"/>
    <w:pPr>
      <w:numPr>
        <w:numId w:val="13"/>
      </w:numPr>
      <w:tabs>
        <w:tab w:val="clear" w:pos="340"/>
      </w:tabs>
    </w:pPr>
  </w:style>
  <w:style w:type="character" w:customStyle="1" w:styleId="WingdingSymbols">
    <w:name w:val="Wingding Symbols"/>
    <w:rsid w:val="007E3021"/>
    <w:rPr>
      <w:rFonts w:ascii="Wingdings" w:hAnsi="Wingdings"/>
    </w:rPr>
  </w:style>
  <w:style w:type="paragraph" w:customStyle="1" w:styleId="TableHeading">
    <w:name w:val="Table Heading"/>
    <w:basedOn w:val="HeadingBase"/>
    <w:rsid w:val="007E3021"/>
    <w:pPr>
      <w:keepLines/>
      <w:pBdr>
        <w:bottom w:val="single" w:sz="6" w:space="1" w:color="918585"/>
      </w:pBdr>
      <w:spacing w:before="240"/>
    </w:pPr>
  </w:style>
  <w:style w:type="character" w:customStyle="1" w:styleId="HotSpot">
    <w:name w:val="HotSpot"/>
    <w:rsid w:val="007E3021"/>
    <w:rPr>
      <w:color w:val="0033CC"/>
      <w:u w:val="none"/>
    </w:rPr>
  </w:style>
  <w:style w:type="paragraph" w:customStyle="1" w:styleId="BodyTextRight">
    <w:name w:val="Body Text Right"/>
    <w:basedOn w:val="BodyText"/>
    <w:rsid w:val="007E3021"/>
    <w:pPr>
      <w:spacing w:before="0" w:after="0"/>
      <w:jc w:val="right"/>
    </w:pPr>
  </w:style>
  <w:style w:type="paragraph" w:styleId="Index3">
    <w:name w:val="index 3"/>
    <w:basedOn w:val="ListNumber2"/>
    <w:next w:val="Normal"/>
    <w:semiHidden/>
    <w:rsid w:val="007E3021"/>
    <w:pPr>
      <w:numPr>
        <w:numId w:val="0"/>
      </w:numPr>
      <w:tabs>
        <w:tab w:val="right" w:leader="dot" w:pos="4176"/>
      </w:tabs>
    </w:pPr>
  </w:style>
  <w:style w:type="paragraph" w:styleId="ListNumber2">
    <w:name w:val="List Number 2"/>
    <w:basedOn w:val="List2"/>
    <w:rsid w:val="007E3021"/>
    <w:pPr>
      <w:numPr>
        <w:numId w:val="8"/>
      </w:numPr>
      <w:tabs>
        <w:tab w:val="clear" w:pos="1060"/>
      </w:tabs>
    </w:pPr>
  </w:style>
  <w:style w:type="paragraph" w:customStyle="1" w:styleId="MarginNote">
    <w:name w:val="Margin Note"/>
    <w:basedOn w:val="BodyText"/>
    <w:rsid w:val="007E3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021"/>
    <w:rPr>
      <w:sz w:val="32"/>
    </w:rPr>
  </w:style>
  <w:style w:type="paragraph" w:customStyle="1" w:styleId="HeadingProcedure">
    <w:name w:val="Heading Procedure"/>
    <w:basedOn w:val="HeadingBase"/>
    <w:next w:val="Normal"/>
    <w:rsid w:val="007E3021"/>
    <w:pPr>
      <w:tabs>
        <w:tab w:val="left" w:pos="0"/>
      </w:tabs>
      <w:spacing w:before="120" w:after="60"/>
    </w:pPr>
    <w:rPr>
      <w:i/>
      <w:color w:val="918585"/>
      <w:sz w:val="22"/>
    </w:rPr>
  </w:style>
  <w:style w:type="paragraph" w:customStyle="1" w:styleId="TableBodyText">
    <w:name w:val="Table Body Text"/>
    <w:basedOn w:val="BodyText"/>
    <w:rsid w:val="007E3021"/>
    <w:pPr>
      <w:spacing w:before="60" w:after="60"/>
    </w:pPr>
  </w:style>
  <w:style w:type="paragraph" w:styleId="ListContinue">
    <w:name w:val="List Continue"/>
    <w:basedOn w:val="List"/>
    <w:rsid w:val="007E3021"/>
    <w:pPr>
      <w:ind w:firstLine="0"/>
    </w:pPr>
  </w:style>
  <w:style w:type="paragraph" w:customStyle="1" w:styleId="ListNote">
    <w:name w:val="List Note"/>
    <w:basedOn w:val="List"/>
    <w:rsid w:val="007E3021"/>
    <w:pPr>
      <w:pBdr>
        <w:top w:val="single" w:sz="6" w:space="2" w:color="918585"/>
        <w:bottom w:val="single" w:sz="6" w:space="2" w:color="918585"/>
      </w:pBdr>
      <w:tabs>
        <w:tab w:val="left" w:pos="1021"/>
      </w:tabs>
      <w:ind w:firstLine="0"/>
    </w:pPr>
  </w:style>
  <w:style w:type="paragraph" w:customStyle="1" w:styleId="Warning">
    <w:name w:val="Warning"/>
    <w:basedOn w:val="BodyText"/>
    <w:rsid w:val="007E3021"/>
    <w:pPr>
      <w:shd w:val="clear" w:color="auto" w:fill="D9D9D9"/>
      <w:tabs>
        <w:tab w:val="left" w:pos="992"/>
      </w:tabs>
      <w:ind w:left="119" w:right="119"/>
    </w:pPr>
    <w:rPr>
      <w:sz w:val="20"/>
    </w:rPr>
  </w:style>
  <w:style w:type="paragraph" w:customStyle="1" w:styleId="MarginIcons">
    <w:name w:val="Margin Icons"/>
    <w:basedOn w:val="BodyText"/>
    <w:rsid w:val="007E3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021"/>
    <w:rPr>
      <w:rFonts w:ascii="Courier New" w:hAnsi="Courier New"/>
    </w:rPr>
  </w:style>
  <w:style w:type="paragraph" w:customStyle="1" w:styleId="NoteBullet">
    <w:name w:val="Note Bullet"/>
    <w:basedOn w:val="Note"/>
    <w:rsid w:val="007E3021"/>
    <w:pPr>
      <w:tabs>
        <w:tab w:val="clear" w:pos="680"/>
      </w:tabs>
      <w:spacing w:before="60" w:after="60"/>
    </w:pPr>
  </w:style>
  <w:style w:type="paragraph" w:customStyle="1" w:styleId="SubHeading2">
    <w:name w:val="SubHeading2"/>
    <w:basedOn w:val="HeadingBase"/>
    <w:rsid w:val="007E3021"/>
    <w:pPr>
      <w:spacing w:before="240" w:after="60"/>
    </w:pPr>
    <w:rPr>
      <w:sz w:val="20"/>
    </w:rPr>
  </w:style>
  <w:style w:type="paragraph" w:customStyle="1" w:styleId="SubHeading1">
    <w:name w:val="SubHeading1"/>
    <w:basedOn w:val="HeadingBase"/>
    <w:rsid w:val="007E3021"/>
    <w:pPr>
      <w:spacing w:before="240" w:after="60"/>
    </w:pPr>
    <w:rPr>
      <w:color w:val="918585"/>
      <w:sz w:val="22"/>
    </w:rPr>
  </w:style>
  <w:style w:type="paragraph" w:customStyle="1" w:styleId="SideHeading">
    <w:name w:val="Side Heading"/>
    <w:basedOn w:val="HeadingBase"/>
    <w:rsid w:val="007E3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021"/>
    <w:pPr>
      <w:numPr>
        <w:numId w:val="9"/>
      </w:numPr>
    </w:pPr>
  </w:style>
  <w:style w:type="paragraph" w:styleId="PlainText">
    <w:name w:val="Plain Text"/>
    <w:basedOn w:val="Normal"/>
    <w:link w:val="PlainTextChar"/>
    <w:rsid w:val="007E3021"/>
    <w:rPr>
      <w:sz w:val="20"/>
    </w:rPr>
  </w:style>
  <w:style w:type="character" w:customStyle="1" w:styleId="PlainTextChar">
    <w:name w:val="Plain Text Char"/>
    <w:basedOn w:val="DefaultParagraphFont"/>
    <w:link w:val="PlainText"/>
    <w:rsid w:val="007E3021"/>
    <w:rPr>
      <w:rFonts w:ascii="Courier New" w:eastAsia="Times New Roman" w:hAnsi="Courier New" w:cs="Times New Roman"/>
      <w:sz w:val="20"/>
      <w:szCs w:val="20"/>
      <w:lang w:eastAsia="en-US"/>
    </w:rPr>
  </w:style>
  <w:style w:type="character" w:customStyle="1" w:styleId="MenuOption">
    <w:name w:val="Menu Option"/>
    <w:basedOn w:val="DefaultParagraphFont"/>
    <w:rsid w:val="007E3021"/>
    <w:rPr>
      <w:b/>
      <w:smallCaps/>
    </w:rPr>
  </w:style>
  <w:style w:type="paragraph" w:customStyle="1" w:styleId="TableListNumber">
    <w:name w:val="Table List Number"/>
    <w:basedOn w:val="ListNumber"/>
    <w:rsid w:val="007E3021"/>
    <w:pPr>
      <w:numPr>
        <w:numId w:val="0"/>
      </w:numPr>
    </w:pPr>
  </w:style>
  <w:style w:type="paragraph" w:styleId="TOC4">
    <w:name w:val="toc 4"/>
    <w:basedOn w:val="TOCBase"/>
    <w:next w:val="Normal"/>
    <w:semiHidden/>
    <w:rsid w:val="007E3021"/>
    <w:pPr>
      <w:tabs>
        <w:tab w:val="right" w:leader="dot" w:pos="9071"/>
      </w:tabs>
      <w:ind w:left="1701"/>
    </w:pPr>
  </w:style>
  <w:style w:type="paragraph" w:customStyle="1" w:styleId="ListAlpha">
    <w:name w:val="List Alpha"/>
    <w:basedOn w:val="List"/>
    <w:rsid w:val="007E3021"/>
    <w:pPr>
      <w:numPr>
        <w:numId w:val="7"/>
      </w:numPr>
    </w:pPr>
  </w:style>
  <w:style w:type="paragraph" w:customStyle="1" w:styleId="ListAlpha2">
    <w:name w:val="List Alpha 2"/>
    <w:basedOn w:val="List2"/>
    <w:rsid w:val="007E3021"/>
    <w:pPr>
      <w:numPr>
        <w:numId w:val="6"/>
      </w:numPr>
    </w:pPr>
  </w:style>
  <w:style w:type="paragraph" w:styleId="List2">
    <w:name w:val="List 2"/>
    <w:basedOn w:val="BodyText"/>
    <w:rsid w:val="007E3021"/>
    <w:pPr>
      <w:tabs>
        <w:tab w:val="left" w:pos="680"/>
      </w:tabs>
      <w:spacing w:before="60" w:after="60"/>
      <w:ind w:left="680" w:hanging="340"/>
    </w:pPr>
  </w:style>
  <w:style w:type="paragraph" w:styleId="List3">
    <w:name w:val="List 3"/>
    <w:basedOn w:val="BodyText"/>
    <w:rsid w:val="007E3021"/>
    <w:pPr>
      <w:tabs>
        <w:tab w:val="left" w:pos="1021"/>
      </w:tabs>
      <w:spacing w:before="60" w:after="60"/>
      <w:ind w:left="1020" w:hanging="340"/>
    </w:pPr>
  </w:style>
  <w:style w:type="paragraph" w:styleId="List4">
    <w:name w:val="List 4"/>
    <w:basedOn w:val="BodyText"/>
    <w:rsid w:val="007E3021"/>
    <w:pPr>
      <w:tabs>
        <w:tab w:val="left" w:pos="1361"/>
      </w:tabs>
      <w:spacing w:before="60" w:after="60"/>
      <w:ind w:left="1361" w:hanging="340"/>
    </w:pPr>
  </w:style>
  <w:style w:type="paragraph" w:styleId="List5">
    <w:name w:val="List 5"/>
    <w:basedOn w:val="BodyText"/>
    <w:rsid w:val="007E3021"/>
    <w:pPr>
      <w:tabs>
        <w:tab w:val="left" w:pos="1701"/>
      </w:tabs>
      <w:spacing w:before="60" w:after="60"/>
      <w:ind w:left="1701" w:hanging="340"/>
    </w:pPr>
  </w:style>
  <w:style w:type="paragraph" w:styleId="ListBullet3">
    <w:name w:val="List Bullet 3"/>
    <w:basedOn w:val="List3"/>
    <w:rsid w:val="007E3021"/>
    <w:pPr>
      <w:numPr>
        <w:numId w:val="12"/>
      </w:numPr>
      <w:tabs>
        <w:tab w:val="clear" w:pos="1021"/>
      </w:tabs>
      <w:ind w:left="1037" w:hanging="357"/>
    </w:pPr>
  </w:style>
  <w:style w:type="paragraph" w:styleId="ListBullet4">
    <w:name w:val="List Bullet 4"/>
    <w:basedOn w:val="List4"/>
    <w:rsid w:val="007E3021"/>
    <w:pPr>
      <w:numPr>
        <w:numId w:val="1"/>
      </w:numPr>
      <w:tabs>
        <w:tab w:val="clear" w:pos="1361"/>
      </w:tabs>
    </w:pPr>
  </w:style>
  <w:style w:type="paragraph" w:styleId="ListBullet5">
    <w:name w:val="List Bullet 5"/>
    <w:basedOn w:val="List5"/>
    <w:rsid w:val="007E3021"/>
    <w:pPr>
      <w:numPr>
        <w:numId w:val="2"/>
      </w:numPr>
    </w:pPr>
  </w:style>
  <w:style w:type="paragraph" w:styleId="ListContinue2">
    <w:name w:val="List Continue 2"/>
    <w:basedOn w:val="List2"/>
    <w:rsid w:val="007E3021"/>
    <w:pPr>
      <w:ind w:firstLine="0"/>
    </w:pPr>
  </w:style>
  <w:style w:type="paragraph" w:styleId="ListContinue3">
    <w:name w:val="List Continue 3"/>
    <w:basedOn w:val="List3"/>
    <w:rsid w:val="007E3021"/>
    <w:pPr>
      <w:ind w:left="1021" w:firstLine="0"/>
    </w:pPr>
  </w:style>
  <w:style w:type="paragraph" w:styleId="ListContinue4">
    <w:name w:val="List Continue 4"/>
    <w:basedOn w:val="List4"/>
    <w:rsid w:val="007E3021"/>
    <w:pPr>
      <w:ind w:firstLine="0"/>
    </w:pPr>
  </w:style>
  <w:style w:type="paragraph" w:styleId="ListContinue5">
    <w:name w:val="List Continue 5"/>
    <w:basedOn w:val="List5"/>
    <w:rsid w:val="007E3021"/>
    <w:pPr>
      <w:ind w:firstLine="0"/>
    </w:pPr>
  </w:style>
  <w:style w:type="paragraph" w:styleId="ListNumber3">
    <w:name w:val="List Number 3"/>
    <w:basedOn w:val="List3"/>
    <w:rsid w:val="007E3021"/>
    <w:pPr>
      <w:numPr>
        <w:numId w:val="3"/>
      </w:numPr>
    </w:pPr>
  </w:style>
  <w:style w:type="paragraph" w:styleId="ListNumber4">
    <w:name w:val="List Number 4"/>
    <w:basedOn w:val="List4"/>
    <w:rsid w:val="007E3021"/>
    <w:pPr>
      <w:numPr>
        <w:numId w:val="4"/>
      </w:numPr>
    </w:pPr>
  </w:style>
  <w:style w:type="paragraph" w:styleId="ListNumber5">
    <w:name w:val="List Number 5"/>
    <w:basedOn w:val="List5"/>
    <w:rsid w:val="007E3021"/>
    <w:pPr>
      <w:numPr>
        <w:numId w:val="5"/>
      </w:numPr>
    </w:pPr>
  </w:style>
  <w:style w:type="paragraph" w:styleId="BlockText">
    <w:name w:val="Block Text"/>
    <w:basedOn w:val="Normal"/>
    <w:rsid w:val="007E3021"/>
    <w:pPr>
      <w:spacing w:after="120"/>
      <w:ind w:left="1440" w:right="1440"/>
    </w:pPr>
  </w:style>
  <w:style w:type="character" w:customStyle="1" w:styleId="Subscript">
    <w:name w:val="Subscript"/>
    <w:basedOn w:val="DefaultParagraphFont"/>
    <w:rsid w:val="007E3021"/>
    <w:rPr>
      <w:sz w:val="16"/>
      <w:vertAlign w:val="subscript"/>
    </w:rPr>
  </w:style>
  <w:style w:type="character" w:customStyle="1" w:styleId="Superscript">
    <w:name w:val="Superscript"/>
    <w:basedOn w:val="DefaultParagraphFont"/>
    <w:rsid w:val="007E3021"/>
    <w:rPr>
      <w:sz w:val="16"/>
      <w:vertAlign w:val="superscript"/>
    </w:rPr>
  </w:style>
  <w:style w:type="character" w:customStyle="1" w:styleId="Symbols">
    <w:name w:val="Symbols"/>
    <w:basedOn w:val="DefaultParagraphFont"/>
    <w:rsid w:val="007E3021"/>
    <w:rPr>
      <w:rFonts w:ascii="Symbol" w:hAnsi="Symbol"/>
    </w:rPr>
  </w:style>
  <w:style w:type="character" w:customStyle="1" w:styleId="MenuOptions">
    <w:name w:val="Menu Options"/>
    <w:basedOn w:val="DefaultParagraphFont"/>
    <w:rsid w:val="007E3021"/>
    <w:rPr>
      <w:rFonts w:ascii="Arial Narrow" w:hAnsi="Arial Narrow"/>
      <w:smallCaps/>
    </w:rPr>
  </w:style>
  <w:style w:type="character" w:customStyle="1" w:styleId="Buttons">
    <w:name w:val="Buttons"/>
    <w:basedOn w:val="DefaultParagraphFont"/>
    <w:rsid w:val="007E3021"/>
    <w:rPr>
      <w:b/>
    </w:rPr>
  </w:style>
  <w:style w:type="character" w:customStyle="1" w:styleId="Underlined">
    <w:name w:val="Underlined"/>
    <w:basedOn w:val="DefaultParagraphFont"/>
    <w:rsid w:val="007E3021"/>
    <w:rPr>
      <w:u w:val="single"/>
    </w:rPr>
  </w:style>
  <w:style w:type="paragraph" w:customStyle="1" w:styleId="TableBodyTextRight">
    <w:name w:val="Table Body Text Right"/>
    <w:basedOn w:val="TableBodyText"/>
    <w:rsid w:val="007E3021"/>
    <w:pPr>
      <w:widowControl w:val="0"/>
      <w:autoSpaceDE w:val="0"/>
      <w:autoSpaceDN w:val="0"/>
      <w:adjustRightInd w:val="0"/>
      <w:jc w:val="right"/>
    </w:pPr>
    <w:rPr>
      <w:rFonts w:cs="Arial"/>
      <w:szCs w:val="18"/>
    </w:rPr>
  </w:style>
  <w:style w:type="paragraph" w:customStyle="1" w:styleId="CopyrightText">
    <w:name w:val="Copyright Text"/>
    <w:basedOn w:val="BodyText"/>
    <w:rsid w:val="007E3021"/>
    <w:rPr>
      <w:sz w:val="18"/>
    </w:rPr>
  </w:style>
  <w:style w:type="paragraph" w:customStyle="1" w:styleId="BodySmallRight">
    <w:name w:val="Body Small Right"/>
    <w:basedOn w:val="BodyTextRight"/>
    <w:rsid w:val="007E3021"/>
    <w:rPr>
      <w:sz w:val="18"/>
      <w:szCs w:val="18"/>
    </w:rPr>
  </w:style>
  <w:style w:type="paragraph" w:customStyle="1" w:styleId="MarginEdition">
    <w:name w:val="Margin Edition"/>
    <w:basedOn w:val="MarginNote"/>
    <w:rsid w:val="007E3021"/>
    <w:pPr>
      <w:spacing w:before="0" w:after="0"/>
    </w:pPr>
    <w:rPr>
      <w:rFonts w:ascii="Times New Roman" w:hAnsi="Times New Roman"/>
      <w:color w:val="999999"/>
    </w:rPr>
  </w:style>
  <w:style w:type="paragraph" w:customStyle="1" w:styleId="Spacer">
    <w:name w:val="Spacer"/>
    <w:basedOn w:val="Normal"/>
    <w:rsid w:val="007E3021"/>
    <w:rPr>
      <w:sz w:val="2"/>
      <w:szCs w:val="2"/>
    </w:rPr>
  </w:style>
  <w:style w:type="character" w:customStyle="1" w:styleId="Small">
    <w:name w:val="Small"/>
    <w:basedOn w:val="DefaultParagraphFont"/>
    <w:rsid w:val="007E3021"/>
    <w:rPr>
      <w:sz w:val="16"/>
    </w:rPr>
  </w:style>
  <w:style w:type="paragraph" w:customStyle="1" w:styleId="WideTable">
    <w:name w:val="Wide Table"/>
    <w:basedOn w:val="Normal"/>
    <w:rsid w:val="007E3021"/>
    <w:pPr>
      <w:ind w:left="-1418"/>
    </w:pPr>
    <w:rPr>
      <w:sz w:val="2"/>
      <w:szCs w:val="2"/>
    </w:rPr>
  </w:style>
  <w:style w:type="character" w:styleId="PageNumber">
    <w:name w:val="page number"/>
    <w:basedOn w:val="DefaultParagraphFont"/>
    <w:rsid w:val="007E3021"/>
  </w:style>
  <w:style w:type="paragraph" w:styleId="Quote">
    <w:name w:val="Quote"/>
    <w:basedOn w:val="Heading1"/>
    <w:link w:val="QuoteChar"/>
    <w:qFormat/>
    <w:rsid w:val="007E3021"/>
    <w:rPr>
      <w:b w:val="0"/>
      <w:sz w:val="72"/>
      <w:szCs w:val="72"/>
      <w:lang w:val="en-NZ"/>
    </w:rPr>
  </w:style>
  <w:style w:type="character" w:customStyle="1" w:styleId="QuoteChar">
    <w:name w:val="Quote Char"/>
    <w:basedOn w:val="DefaultParagraphFont"/>
    <w:link w:val="Quote"/>
    <w:rsid w:val="007E3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021"/>
    <w:pPr>
      <w:pageBreakBefore/>
    </w:pPr>
  </w:style>
  <w:style w:type="paragraph" w:customStyle="1" w:styleId="Border">
    <w:name w:val="Border"/>
    <w:basedOn w:val="Normal"/>
    <w:qFormat/>
    <w:rsid w:val="007E3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021"/>
    <w:rPr>
      <w:b/>
      <w:bCs/>
      <w:i/>
      <w:iCs/>
      <w:color w:val="auto"/>
    </w:rPr>
  </w:style>
  <w:style w:type="paragraph" w:styleId="IntenseQuote">
    <w:name w:val="Intense Quote"/>
    <w:basedOn w:val="Normal"/>
    <w:next w:val="Normal"/>
    <w:link w:val="IntenseQuoteChar"/>
    <w:uiPriority w:val="30"/>
    <w:qFormat/>
    <w:rsid w:val="007E3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021"/>
    <w:rPr>
      <w:smallCaps/>
      <w:color w:val="auto"/>
      <w:u w:val="single"/>
    </w:rPr>
  </w:style>
  <w:style w:type="character" w:styleId="IntenseReference">
    <w:name w:val="Intense Reference"/>
    <w:basedOn w:val="DefaultParagraphFont"/>
    <w:uiPriority w:val="32"/>
    <w:qFormat/>
    <w:rsid w:val="007E3021"/>
    <w:rPr>
      <w:b/>
      <w:bCs/>
      <w:smallCaps/>
      <w:color w:val="auto"/>
      <w:spacing w:val="5"/>
      <w:u w:val="single"/>
    </w:rPr>
  </w:style>
  <w:style w:type="paragraph" w:customStyle="1" w:styleId="2ColumnHeading">
    <w:name w:val="2Column Heading"/>
    <w:basedOn w:val="BodyText"/>
    <w:qFormat/>
    <w:rsid w:val="007E3021"/>
    <w:pPr>
      <w:spacing w:after="60"/>
      <w:ind w:left="-2268"/>
    </w:pPr>
    <w:rPr>
      <w:b/>
    </w:rPr>
  </w:style>
  <w:style w:type="paragraph" w:customStyle="1" w:styleId="Heading1TOC">
    <w:name w:val="Heading1 TOC"/>
    <w:basedOn w:val="Normal"/>
    <w:qFormat/>
    <w:rsid w:val="007E3021"/>
    <w:pPr>
      <w:spacing w:before="240" w:after="120"/>
    </w:pPr>
    <w:rPr>
      <w:rFonts w:ascii="Times New Roman" w:hAnsi="Times New Roman"/>
      <w:b/>
      <w:sz w:val="32"/>
    </w:rPr>
  </w:style>
  <w:style w:type="paragraph" w:customStyle="1" w:styleId="Heading2TOC">
    <w:name w:val="Heading2 TOC"/>
    <w:basedOn w:val="Normal"/>
    <w:qFormat/>
    <w:rsid w:val="007E3021"/>
    <w:pPr>
      <w:spacing w:before="240" w:after="60"/>
    </w:pPr>
    <w:rPr>
      <w:rFonts w:ascii="Times New Roman" w:hAnsi="Times New Roman"/>
      <w:b/>
      <w:sz w:val="28"/>
    </w:rPr>
  </w:style>
  <w:style w:type="character" w:customStyle="1" w:styleId="Underline">
    <w:name w:val="Underline"/>
    <w:basedOn w:val="DefaultParagraphFont"/>
    <w:qFormat/>
    <w:rsid w:val="007E3021"/>
    <w:rPr>
      <w:u w:val="single"/>
    </w:rPr>
  </w:style>
  <w:style w:type="character" w:customStyle="1" w:styleId="BoldandItalics">
    <w:name w:val="Bold and Italics"/>
    <w:qFormat/>
    <w:rsid w:val="007E3021"/>
    <w:rPr>
      <w:b/>
      <w:i/>
      <w:u w:val="none"/>
    </w:rPr>
  </w:style>
  <w:style w:type="paragraph" w:styleId="BalloonText">
    <w:name w:val="Balloon Text"/>
    <w:basedOn w:val="Normal"/>
    <w:link w:val="BalloonTextChar"/>
    <w:rsid w:val="007E3021"/>
    <w:rPr>
      <w:rFonts w:ascii="Tahoma" w:hAnsi="Tahoma" w:cs="Tahoma"/>
      <w:sz w:val="16"/>
      <w:szCs w:val="16"/>
    </w:rPr>
  </w:style>
  <w:style w:type="character" w:customStyle="1" w:styleId="BalloonTextChar">
    <w:name w:val="Balloon Text Char"/>
    <w:basedOn w:val="DefaultParagraphFont"/>
    <w:link w:val="BalloonText"/>
    <w:rsid w:val="007E3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021"/>
    <w:rPr>
      <w:b/>
      <w:color w:val="660033"/>
      <w:spacing w:val="0"/>
    </w:rPr>
  </w:style>
  <w:style w:type="paragraph" w:customStyle="1" w:styleId="Nameditemlist">
    <w:name w:val="Named item list"/>
    <w:basedOn w:val="BodyText"/>
    <w:qFormat/>
    <w:rsid w:val="007E3021"/>
    <w:pPr>
      <w:tabs>
        <w:tab w:val="left" w:pos="2835"/>
      </w:tabs>
      <w:ind w:left="2835" w:hanging="2835"/>
    </w:pPr>
  </w:style>
  <w:style w:type="paragraph" w:customStyle="1" w:styleId="BodyTextnopadding">
    <w:name w:val="Body Text no padding"/>
    <w:basedOn w:val="BodyText"/>
    <w:qFormat/>
    <w:rsid w:val="007E3021"/>
    <w:pPr>
      <w:spacing w:before="0" w:after="0"/>
    </w:pPr>
  </w:style>
  <w:style w:type="paragraph" w:customStyle="1" w:styleId="BodyTextBold">
    <w:name w:val="Body Text Bold"/>
    <w:basedOn w:val="BodyText"/>
    <w:qFormat/>
    <w:rsid w:val="007E3021"/>
    <w:rPr>
      <w:b/>
    </w:rPr>
  </w:style>
  <w:style w:type="character" w:styleId="Hyperlink">
    <w:name w:val="Hyperlink"/>
    <w:basedOn w:val="DefaultParagraphFont"/>
    <w:uiPriority w:val="99"/>
    <w:unhideWhenUsed/>
    <w:rsid w:val="00526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4266</Characters>
  <Application>Microsoft Office Word</Application>
  <DocSecurity>0</DocSecurity>
  <Lines>177</Lines>
  <Paragraphs>70</Paragraphs>
  <ScaleCrop>false</ScaleCrop>
  <Company>Author-it Software Corporation Ltd.</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CPPACC5007 Apply mechanics of human body functions to accessible building design and fitout</dc:title>
  <dc:subject>Approved</dc:subject>
  <dc:creator>Artibus Innovation</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