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198" w:rsidP="00A80198">
      <w:pPr>
        <w:pStyle w:val="Title"/>
      </w:pPr>
      <w:r>
        <w:fldChar w:fldCharType="begin"/>
      </w:r>
      <w:r>
        <w:instrText xml:space="preserve"> TITLE   \* MERGEFORMAT </w:instrText>
      </w:r>
      <w:r>
        <w:fldChar w:fldCharType="separate"/>
      </w:r>
      <w:r>
        <w:t>CPPACC5006 Apply ergonomic principles to accessible building design and fitout</w:t>
      </w:r>
      <w:r>
        <w:fldChar w:fldCharType="end"/>
      </w:r>
    </w:p>
    <w:p w:rsidR="00A80198" w:rsidP="00A80198">
      <w:pPr>
        <w:pStyle w:val="Version"/>
        <w:sectPr w:rsidSect="006543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344" w:rsidP="00654344">
      <w:pPr>
        <w:pStyle w:val="SuperHeading"/>
      </w:pPr>
      <w:r w:rsidRPr="00654344">
        <w:t>CPPACC5006 Apply ergonomic principles to accessible building design and fitout</w:t>
      </w:r>
    </w:p>
    <w:p w:rsidR="00000000" w:rsidRPr="00654344" w:rsidP="00654344">
      <w:pPr>
        <w:pStyle w:val="Heading1"/>
      </w:pPr>
      <w:bookmarkStart w:id="1" w:name="O_905355"/>
      <w:bookmarkEnd w:id="1"/>
      <w:r w:rsidRPr="00654344">
        <w:t>Modification History</w:t>
      </w:r>
    </w:p>
    <w:tbl>
      <w:tblPr>
        <w:tblW w:w="0" w:type="auto"/>
        <w:tblLayout w:type="fixed"/>
        <w:tblCellMar>
          <w:left w:w="62" w:type="dxa"/>
          <w:right w:w="62" w:type="dxa"/>
        </w:tblCellMar>
        <w:tblLook w:val="0000"/>
      </w:tblPr>
      <w:tblGrid>
        <w:gridCol w:w="1128"/>
        <w:gridCol w:w="7944"/>
      </w:tblGrid>
      <w:tr w:rsidTr="0065434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Release 1</w:t>
            </w:r>
          </w:p>
        </w:tc>
        <w:tc>
          <w:tcPr>
            <w:tcW w:w="7944" w:type="dxa"/>
            <w:tcBorders>
              <w:top w:val="nil"/>
              <w:left w:val="nil"/>
              <w:bottom w:val="nil"/>
              <w:right w:val="nil"/>
            </w:tcBorders>
            <w:tcMar>
              <w:top w:w="0" w:type="dxa"/>
              <w:left w:w="62" w:type="dxa"/>
              <w:bottom w:w="0" w:type="dxa"/>
              <w:right w:w="62" w:type="dxa"/>
            </w:tcMar>
          </w:tcPr>
          <w:p w:rsidR="00000000" w:rsidRPr="00654344" w:rsidP="00654344">
            <w:pPr>
              <w:pStyle w:val="BodyText"/>
            </w:pPr>
            <w:r w:rsidRPr="00654344">
              <w:t>This unit first released with CPP Property Services Training Package Release 14.0.</w:t>
            </w:r>
          </w:p>
          <w:p w:rsidR="00000000" w:rsidRPr="00654344" w:rsidP="00654344">
            <w:pPr>
              <w:pStyle w:val="BodyText"/>
            </w:pPr>
            <w:r w:rsidRPr="00654344">
              <w:t>Supersedes and is equivalent to CPPACC5006A Apply ergonomic principles to accessible building design and fitout.</w:t>
            </w:r>
          </w:p>
          <w:p w:rsidR="00000000" w:rsidRPr="00654344" w:rsidP="00654344">
            <w:pPr>
              <w:pStyle w:val="BodyText"/>
            </w:pPr>
            <w:r w:rsidRPr="00654344">
              <w:t xml:space="preserve">Unit updated to meet the Standards for Training Packages 2012. </w:t>
            </w:r>
          </w:p>
        </w:tc>
      </w:tr>
    </w:tbl>
    <w:p w:rsidR="00000000" w:rsidRPr="00654344" w:rsidP="00654344">
      <w:pPr>
        <w:pStyle w:val="BodyText"/>
      </w:pPr>
    </w:p>
    <w:p w:rsidR="00000000" w:rsidRPr="00654344" w:rsidP="00654344">
      <w:pPr>
        <w:pStyle w:val="AllowPageBreak"/>
      </w:pPr>
    </w:p>
    <w:p w:rsidR="00000000" w:rsidRPr="00654344" w:rsidP="00654344">
      <w:pPr>
        <w:pStyle w:val="Heading1"/>
      </w:pPr>
      <w:bookmarkStart w:id="2" w:name="O_905363"/>
      <w:bookmarkEnd w:id="2"/>
      <w:r w:rsidRPr="00654344">
        <w:t>Application</w:t>
      </w:r>
    </w:p>
    <w:p w:rsidR="00000000" w:rsidRPr="00654344" w:rsidP="00A80198">
      <w:pPr>
        <w:pStyle w:val="BodyText"/>
      </w:pPr>
      <w:r w:rsidRPr="00654344">
        <w:t>This unit of competency specifies the skills and</w:t>
      </w:r>
      <w:r w:rsidRPr="00654344">
        <w:t xml:space="preserve"> knowledge required to apply concepts associated with human movement, posture and body strength to the design of the environment in which people live and work. It includes using basic statistical techniques, ergonomic data and analysis to identify strategi</w:t>
      </w:r>
      <w:r w:rsidRPr="00654344">
        <w:t>es for the design and fitout of accessible workplaces and living spaces for persons with disability. The design of accessible workplaces will maximise task sequencing to ensure body movements are efficient in terms of energy conservation.</w:t>
      </w:r>
    </w:p>
    <w:p w:rsidR="00000000" w:rsidRPr="00654344" w:rsidP="00A80198">
      <w:pPr>
        <w:pStyle w:val="BodyText"/>
      </w:pPr>
      <w:r w:rsidRPr="00654344">
        <w:t xml:space="preserve">This unit is for </w:t>
      </w:r>
      <w:r w:rsidRPr="00654344">
        <w:t>individuals who are self-directed and have substantial depth of knowledge and skills to make independent judgements in the provision of access consulting services.</w:t>
      </w:r>
    </w:p>
    <w:p w:rsidR="00000000" w:rsidRPr="00654344" w:rsidP="00A80198">
      <w:pPr>
        <w:pStyle w:val="BodyText"/>
      </w:pPr>
      <w:r w:rsidRPr="00654344">
        <w:t>No licensing, legislative or certification requirements apply to this unit at the time of pu</w:t>
      </w:r>
      <w:r w:rsidRPr="00654344">
        <w:t>blication.</w:t>
      </w:r>
    </w:p>
    <w:p w:rsidR="00000000" w:rsidRPr="00654344" w:rsidP="00654344">
      <w:pPr>
        <w:pStyle w:val="Heading1"/>
      </w:pPr>
      <w:bookmarkStart w:id="3" w:name="O_905362"/>
      <w:bookmarkEnd w:id="3"/>
      <w:r w:rsidRPr="00654344">
        <w:t>Pre-requisite Unit</w:t>
      </w:r>
    </w:p>
    <w:p w:rsidR="00000000" w:rsidRPr="00654344" w:rsidP="00A80198">
      <w:pPr>
        <w:pStyle w:val="BodyText"/>
      </w:pPr>
      <w:r w:rsidRPr="00654344">
        <w:t>Nil.</w:t>
      </w:r>
    </w:p>
    <w:p w:rsidR="00000000" w:rsidRPr="00654344" w:rsidP="00654344">
      <w:pPr>
        <w:pStyle w:val="Heading1"/>
      </w:pPr>
      <w:bookmarkStart w:id="4" w:name="O_905360"/>
      <w:bookmarkEnd w:id="4"/>
      <w:r w:rsidRPr="00654344">
        <w:t>Unit Sector</w:t>
      </w:r>
    </w:p>
    <w:p w:rsidR="00000000" w:rsidRPr="00654344" w:rsidP="00A80198">
      <w:pPr>
        <w:pStyle w:val="BodyText"/>
      </w:pPr>
      <w:r w:rsidRPr="00654344">
        <w:t>Access Consulting.</w:t>
      </w:r>
    </w:p>
    <w:p w:rsidR="00000000" w:rsidRPr="00654344" w:rsidP="00654344">
      <w:pPr>
        <w:pStyle w:val="Heading1"/>
      </w:pPr>
      <w:bookmarkStart w:id="5" w:name="O_905359"/>
      <w:bookmarkEnd w:id="5"/>
      <w:r w:rsidRPr="0065434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5434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Performance criteria describe what needs to be done to demonstrate achievement of the element.</w:t>
            </w:r>
          </w:p>
        </w:tc>
      </w:tr>
      <w:tr w:rsidTr="006543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1</w:t>
            </w:r>
          </w:p>
        </w:tc>
        <w:tc>
          <w:tcPr>
            <w:tcW w:w="2357"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 xml:space="preserve">Determine range of human posture and </w:t>
            </w:r>
            <w:r w:rsidRPr="00654344">
              <w:t>body strength values within a defined population.</w:t>
            </w: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1.1</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Accurately identify key working postures of the human body and app</w:t>
            </w:r>
            <w:r w:rsidRPr="00654344">
              <w:t>ly to work activities.</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1.2</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Use appropriate methodology to measure key ergonomic features to determine the range of human posture and body strength values within a defined population.</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1.3</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Record ergonomic data in a format suitable for retrieval and statistical analysis according to workplace requirements.</w:t>
            </w:r>
          </w:p>
        </w:tc>
      </w:tr>
      <w:tr w:rsidTr="006543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4344">
            <w:pPr>
              <w:pStyle w:val="BodyText"/>
              <w:rPr>
                <w:lang w:val="en-NZ"/>
              </w:rPr>
            </w:pPr>
          </w:p>
        </w:tc>
      </w:tr>
      <w:tr w:rsidTr="006543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2</w:t>
            </w:r>
          </w:p>
        </w:tc>
        <w:tc>
          <w:tcPr>
            <w:tcW w:w="2357"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Compare ergonomic data in architectural design documents with data derived through measurement of a defined population.</w:t>
            </w: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2.1</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Sourc</w:t>
            </w:r>
            <w:r w:rsidRPr="00654344">
              <w:t>e ergonomic data used in published architectural design documents.</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2.2</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Compare and verify published architectural design data against recent ergonomic data derived through measurement of a defined population.</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2.3</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Analyse ergonomic data that proves different to published architectural design data to assess the extent and possible causes of differences.</w:t>
            </w:r>
          </w:p>
        </w:tc>
      </w:tr>
      <w:tr w:rsidTr="006543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4344">
            <w:pPr>
              <w:pStyle w:val="BodyText"/>
              <w:rPr>
                <w:lang w:val="en-NZ"/>
              </w:rPr>
            </w:pPr>
          </w:p>
        </w:tc>
      </w:tr>
      <w:tr w:rsidTr="006543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3</w:t>
            </w:r>
          </w:p>
        </w:tc>
        <w:tc>
          <w:tcPr>
            <w:tcW w:w="2357"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Apply the principles of ergonomics to the design of workplaces.</w:t>
            </w: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3.1</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Analyse work processes undertaken in various locations to determine economical task sequencing in consultation with relevant persons.</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3.2</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Work with relevant persons to locate the most essential elements in proximity to support functionality.</w:t>
            </w:r>
          </w:p>
        </w:tc>
      </w:tr>
      <w:tr w:rsidTr="006543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54344">
            <w:pPr>
              <w:pStyle w:val="BodyText"/>
              <w:rPr>
                <w:lang w:val="en-NZ"/>
              </w:rPr>
            </w:pPr>
          </w:p>
        </w:tc>
      </w:tr>
      <w:tr w:rsidTr="006543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4</w:t>
            </w:r>
          </w:p>
        </w:tc>
        <w:tc>
          <w:tcPr>
            <w:tcW w:w="2357" w:type="dxa"/>
            <w:vMerge w:val="restart"/>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Identify and report critical ergonomic features impacting the ability of a person with disability to work and function independently.</w:t>
            </w: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4.1</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Consult with client to determine level of functioning of person with disability.</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4.2</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Consult with client and use appropriate ergonomic methodology to identify ergonomic features relevant to the person with disability and their ability to work and function independently.</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4.3</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Recognise situations requiring specialist advice and seek assis</w:t>
            </w:r>
            <w:r w:rsidRPr="00654344">
              <w:t>tance as required to meet client requirements.</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4.4</w:t>
            </w:r>
          </w:p>
        </w:tc>
        <w:tc>
          <w:tcPr>
            <w:tcW w:w="5659"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Consult with relevant persons to identify appropriate strategies for design and fitout that will maximise the ability of the person with disability to work and function independently.</w:t>
            </w:r>
          </w:p>
        </w:tc>
      </w:tr>
      <w:tr w:rsidTr="006543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4.5</w:t>
            </w:r>
          </w:p>
        </w:tc>
        <w:tc>
          <w:tcPr>
            <w:tcW w:w="5659" w:type="dxa"/>
            <w:tcBorders>
              <w:top w:val="nil"/>
              <w:left w:val="nil"/>
              <w:bottom w:val="nil"/>
              <w:right w:val="nil"/>
            </w:tcBorders>
            <w:tcMar>
              <w:top w:w="0" w:type="dxa"/>
              <w:left w:w="62" w:type="dxa"/>
              <w:bottom w:w="0" w:type="dxa"/>
              <w:right w:w="62" w:type="dxa"/>
            </w:tcMar>
          </w:tcPr>
          <w:p w:rsidR="00000000" w:rsidRPr="00654344" w:rsidP="00654344">
            <w:pPr>
              <w:pStyle w:val="BodyText"/>
            </w:pPr>
            <w:r w:rsidRPr="00654344">
              <w:t xml:space="preserve">Report outcomes to relevant persons according to client </w:t>
            </w:r>
            <w:r w:rsidRPr="00654344">
              <w:t>and workplace requirements.</w:t>
            </w:r>
          </w:p>
        </w:tc>
      </w:tr>
    </w:tbl>
    <w:p w:rsidR="00000000" w:rsidRPr="00654344" w:rsidP="00654344">
      <w:pPr>
        <w:pStyle w:val="BodyText"/>
      </w:pPr>
    </w:p>
    <w:p w:rsidR="00000000" w:rsidRPr="00654344" w:rsidP="00654344">
      <w:pPr>
        <w:pStyle w:val="AllowPageBreak"/>
      </w:pPr>
    </w:p>
    <w:p w:rsidR="00000000" w:rsidRPr="00654344" w:rsidP="00654344">
      <w:pPr>
        <w:pStyle w:val="Heading1"/>
      </w:pPr>
      <w:bookmarkStart w:id="6" w:name="O_905358"/>
      <w:bookmarkEnd w:id="6"/>
      <w:r w:rsidRPr="00654344">
        <w:t>Foundation Skills</w:t>
      </w:r>
    </w:p>
    <w:p w:rsidR="00000000" w:rsidRPr="00654344" w:rsidP="00A80198">
      <w:pPr>
        <w:pStyle w:val="BodyText"/>
      </w:pPr>
      <w:r w:rsidRPr="00654344">
        <w:t>Foundation skills essential to performance are explicit in the performance criteria of this unit of competency.</w:t>
      </w:r>
    </w:p>
    <w:p w:rsidR="00000000" w:rsidRPr="00654344" w:rsidP="00654344">
      <w:pPr>
        <w:pStyle w:val="Heading1"/>
      </w:pPr>
      <w:bookmarkStart w:id="7" w:name="O_905356"/>
      <w:bookmarkEnd w:id="7"/>
      <w:r w:rsidRPr="00654344">
        <w:t>Unit M</w:t>
      </w:r>
      <w:r w:rsidRPr="00654344">
        <w:t>apping Information</w:t>
      </w:r>
    </w:p>
    <w:p w:rsidR="00000000" w:rsidRPr="00654344" w:rsidP="00A80198">
      <w:pPr>
        <w:pStyle w:val="BodyText"/>
      </w:pPr>
      <w:r w:rsidRPr="00654344">
        <w:t>Supersedes and is equivalent to CPPACC5006A Apply ergonomic principles to accessible building design and fitout.</w:t>
      </w:r>
    </w:p>
    <w:p w:rsidR="00000000" w:rsidRPr="00654344" w:rsidP="00654344">
      <w:pPr>
        <w:pStyle w:val="Heading1"/>
      </w:pPr>
      <w:bookmarkStart w:id="8" w:name="O_905349"/>
      <w:bookmarkEnd w:id="8"/>
      <w:r w:rsidRPr="00654344">
        <w:t>Links</w:t>
      </w:r>
    </w:p>
    <w:p w:rsidR="00000000" w:rsidRPr="00654344" w:rsidP="00A80198">
      <w:pPr>
        <w:pStyle w:val="BodyText"/>
      </w:pPr>
      <w:r w:rsidRPr="0065434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D1EC3">
        <w:rPr>
          <w:rStyle w:val="Hyperlink"/>
        </w:rPr>
        <w:t>https://vetnet.gov.au/Pages/TrainingDocs.aspx?q=6f3f9672-30e8-4835-b348-205dfcf13d9b</w:t>
      </w:r>
      <w:r>
        <w:fldChar w:fldCharType="end"/>
      </w:r>
    </w:p>
    <w:p w:rsidR="00000000" w:rsidRPr="00654344" w:rsidP="00A80198">
      <w:pPr>
        <w:pStyle w:val="BodyText"/>
        <w:sectPr w:rsidSect="00654344">
          <w:headerReference w:type="default" r:id="rId10"/>
          <w:footerReference w:type="default" r:id="rId11"/>
          <w:pgSz w:w="11908" w:h="16833"/>
          <w:pgMar w:top="1702" w:right="1418" w:bottom="1702" w:left="1418" w:header="992" w:footer="992" w:gutter="0"/>
          <w:cols w:space="720"/>
          <w:noEndnote/>
          <w:docGrid w:linePitch="299"/>
        </w:sectPr>
      </w:pPr>
    </w:p>
    <w:p w:rsidR="00000000" w:rsidRPr="00654344" w:rsidP="00654344">
      <w:pPr>
        <w:pStyle w:val="SuperHeading"/>
      </w:pPr>
      <w:r w:rsidRPr="00654344">
        <w:t>Assessment Requirements for CPPACC5006 Apply ergonomic principles to accessible building design and fitout</w:t>
      </w:r>
    </w:p>
    <w:p w:rsidR="00000000" w:rsidRPr="00654344" w:rsidP="00654344">
      <w:pPr>
        <w:pStyle w:val="Heading1"/>
      </w:pPr>
      <w:bookmarkStart w:id="9" w:name="O_905351"/>
      <w:bookmarkEnd w:id="9"/>
      <w:r w:rsidRPr="00654344">
        <w:t>Modification History</w:t>
      </w:r>
    </w:p>
    <w:tbl>
      <w:tblPr>
        <w:tblW w:w="0" w:type="auto"/>
        <w:tblLayout w:type="fixed"/>
        <w:tblCellMar>
          <w:left w:w="62" w:type="dxa"/>
          <w:right w:w="62" w:type="dxa"/>
        </w:tblCellMar>
        <w:tblLook w:val="0000"/>
      </w:tblPr>
      <w:tblGrid>
        <w:gridCol w:w="1128"/>
        <w:gridCol w:w="7944"/>
      </w:tblGrid>
      <w:tr w:rsidTr="0065434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54344">
            <w:pPr>
              <w:pStyle w:val="BodyText"/>
              <w:rPr>
                <w:lang w:val="en-NZ"/>
              </w:rPr>
            </w:pPr>
            <w:r w:rsidRPr="00654344">
              <w:t>Release 1</w:t>
            </w:r>
          </w:p>
        </w:tc>
        <w:tc>
          <w:tcPr>
            <w:tcW w:w="7944" w:type="dxa"/>
            <w:tcBorders>
              <w:top w:val="nil"/>
              <w:left w:val="nil"/>
              <w:bottom w:val="nil"/>
              <w:right w:val="nil"/>
            </w:tcBorders>
            <w:tcMar>
              <w:top w:w="0" w:type="dxa"/>
              <w:left w:w="62" w:type="dxa"/>
              <w:bottom w:w="0" w:type="dxa"/>
              <w:right w:w="62" w:type="dxa"/>
            </w:tcMar>
          </w:tcPr>
          <w:p w:rsidR="00000000" w:rsidRPr="00654344" w:rsidP="00654344">
            <w:pPr>
              <w:pStyle w:val="BodyText"/>
            </w:pPr>
            <w:r w:rsidRPr="00654344">
              <w:t>This unit first released with CPP Property Services Training Package Release 14.0.</w:t>
            </w:r>
          </w:p>
          <w:p w:rsidR="00000000" w:rsidRPr="00654344" w:rsidP="00654344">
            <w:pPr>
              <w:pStyle w:val="BodyText"/>
            </w:pPr>
            <w:r w:rsidRPr="00654344">
              <w:t>Supersedes and is equivalent to CPPACC5006A Apply ergonomic principles to accessible building design and fitout.</w:t>
            </w:r>
          </w:p>
          <w:p w:rsidR="00000000" w:rsidRPr="00654344" w:rsidP="00654344">
            <w:pPr>
              <w:pStyle w:val="BodyText"/>
            </w:pPr>
            <w:r w:rsidRPr="00654344">
              <w:t>Unit updated to meet the Standards for Training Packages 201</w:t>
            </w:r>
            <w:r w:rsidRPr="00654344">
              <w:t xml:space="preserve">2. </w:t>
            </w:r>
          </w:p>
        </w:tc>
      </w:tr>
    </w:tbl>
    <w:p w:rsidR="00000000" w:rsidRPr="00654344" w:rsidP="00654344">
      <w:pPr>
        <w:pStyle w:val="BodyText"/>
      </w:pPr>
    </w:p>
    <w:p w:rsidR="00000000" w:rsidRPr="00654344" w:rsidP="00654344">
      <w:pPr>
        <w:pStyle w:val="AllowPageBreak"/>
      </w:pPr>
    </w:p>
    <w:p w:rsidR="00000000" w:rsidRPr="00654344" w:rsidP="00654344">
      <w:pPr>
        <w:pStyle w:val="Heading1"/>
      </w:pPr>
      <w:bookmarkStart w:id="10" w:name="O_905354"/>
      <w:bookmarkEnd w:id="10"/>
      <w:r w:rsidRPr="00654344">
        <w:t>Performance Evidence</w:t>
      </w:r>
    </w:p>
    <w:p w:rsidR="00000000" w:rsidRPr="00654344" w:rsidP="00A80198">
      <w:pPr>
        <w:pStyle w:val="BodyText"/>
      </w:pPr>
      <w:r w:rsidRPr="00654344">
        <w:t>To demonstrate competency, a candidate must meet the elements and performance criteria of this unit by applying ergonomic principles to accessible building design and fitout to meet the needs of two different peo</w:t>
      </w:r>
      <w:r w:rsidRPr="00654344">
        <w:t>ple with disability.</w:t>
      </w:r>
    </w:p>
    <w:p w:rsidR="00000000" w:rsidRPr="00654344" w:rsidP="00654344">
      <w:pPr>
        <w:pStyle w:val="Heading1"/>
      </w:pPr>
      <w:bookmarkStart w:id="11" w:name="O_905353"/>
      <w:bookmarkEnd w:id="11"/>
      <w:r w:rsidRPr="00654344">
        <w:t>Knowledge Evidence</w:t>
      </w:r>
    </w:p>
    <w:p w:rsidR="00000000" w:rsidRPr="00654344" w:rsidP="00A80198">
      <w:pPr>
        <w:pStyle w:val="BodyText"/>
      </w:pPr>
      <w:r w:rsidRPr="00654344">
        <w:t>To be competent in this unit, a candidate must demonstrate knowledge of:</w:t>
      </w:r>
    </w:p>
    <w:p w:rsidR="00000000" w:rsidRPr="00654344" w:rsidP="00654344">
      <w:pPr>
        <w:pStyle w:val="ListBullet"/>
      </w:pPr>
      <w:r w:rsidRPr="00654344">
        <w:t>anthropometric and ergonomic principles</w:t>
      </w:r>
    </w:p>
    <w:p w:rsidR="00000000" w:rsidRPr="00654344" w:rsidP="00654344">
      <w:pPr>
        <w:pStyle w:val="ListBullet"/>
      </w:pPr>
      <w:r w:rsidRPr="00654344">
        <w:t>Commonwealth, state and territory legislation, regulations, codes and standards relevant to access consulting activities:</w:t>
      </w:r>
    </w:p>
    <w:p w:rsidR="00000000" w:rsidRPr="00654344" w:rsidP="00654344">
      <w:pPr>
        <w:pStyle w:val="ListBullet2"/>
      </w:pPr>
      <w:r w:rsidRPr="00654344">
        <w:t>anti-discrimination and disability discrimination</w:t>
      </w:r>
    </w:p>
    <w:p w:rsidR="00000000" w:rsidRPr="00654344" w:rsidP="00654344">
      <w:pPr>
        <w:pStyle w:val="ListBullet2"/>
      </w:pPr>
      <w:r w:rsidRPr="00654344">
        <w:t>building control including local government regulations and by-laws</w:t>
      </w:r>
    </w:p>
    <w:p w:rsidR="00000000" w:rsidRPr="00654344" w:rsidP="00654344">
      <w:pPr>
        <w:pStyle w:val="ListBullet2"/>
      </w:pPr>
      <w:r w:rsidRPr="00654344">
        <w:t>Disability (Acc</w:t>
      </w:r>
      <w:r w:rsidRPr="00654344">
        <w:t>ess to Premises – Buildings) Standards 2010 under the Disability Discrimination Act 1992 (or their successors) – known as the Access to Premises Standards</w:t>
      </w:r>
    </w:p>
    <w:p w:rsidR="00000000" w:rsidRPr="00654344" w:rsidP="00654344">
      <w:pPr>
        <w:pStyle w:val="ListBullet2"/>
      </w:pPr>
      <w:r w:rsidRPr="00654344">
        <w:t>National Construction Code (NCC) building classifications and access requirements</w:t>
      </w:r>
    </w:p>
    <w:p w:rsidR="00000000" w:rsidRPr="00654344" w:rsidP="00654344">
      <w:pPr>
        <w:pStyle w:val="ListBullet2"/>
      </w:pPr>
      <w:r w:rsidRPr="00654344">
        <w:t>National Disability</w:t>
      </w:r>
      <w:r w:rsidRPr="00654344">
        <w:t xml:space="preserve"> Insurance Scheme (NDIS) Specialist Disability Accommodation Design Standard (or its successor)</w:t>
      </w:r>
    </w:p>
    <w:p w:rsidR="00000000" w:rsidRPr="00654344" w:rsidP="00654344">
      <w:pPr>
        <w:pStyle w:val="ListBullet2"/>
      </w:pPr>
      <w:r w:rsidRPr="00654344">
        <w:t>Livable Housing Australia Livable Housing Design Guidelines (or its successor)</w:t>
      </w:r>
    </w:p>
    <w:p w:rsidR="00000000" w:rsidRPr="00654344" w:rsidP="00654344">
      <w:pPr>
        <w:pStyle w:val="ListBullet2"/>
      </w:pPr>
      <w:r w:rsidRPr="00654344">
        <w:t>principles of universal design</w:t>
      </w:r>
    </w:p>
    <w:p w:rsidR="00000000" w:rsidRPr="00654344" w:rsidP="00654344">
      <w:pPr>
        <w:pStyle w:val="ListBullet2"/>
      </w:pPr>
      <w:r w:rsidRPr="00654344">
        <w:t xml:space="preserve">privacy and confidentiality </w:t>
      </w:r>
    </w:p>
    <w:p w:rsidR="00000000" w:rsidRPr="00654344" w:rsidP="00654344">
      <w:pPr>
        <w:pStyle w:val="ListBullet"/>
      </w:pPr>
      <w:r w:rsidRPr="00654344">
        <w:t>human anatomy and an</w:t>
      </w:r>
      <w:r w:rsidRPr="00654344">
        <w:t>atomical terminology relevant to ergonomic analysis</w:t>
      </w:r>
    </w:p>
    <w:p w:rsidR="00000000" w:rsidRPr="00654344" w:rsidP="00654344">
      <w:pPr>
        <w:pStyle w:val="ListBullet"/>
      </w:pPr>
      <w:r w:rsidRPr="00654344">
        <w:t>interpersonal communication strategies used to effectively relate to people from a range of social, cultural and ethnic backgrounds and with a range of physical and cognitive abilities</w:t>
      </w:r>
    </w:p>
    <w:p w:rsidR="00000000" w:rsidRPr="00654344" w:rsidP="00654344">
      <w:pPr>
        <w:pStyle w:val="ListBullet"/>
      </w:pPr>
      <w:r w:rsidRPr="00654344">
        <w:t xml:space="preserve">principles of task </w:t>
      </w:r>
      <w:r w:rsidRPr="00654344">
        <w:t>sequencing for energy conservation</w:t>
      </w:r>
    </w:p>
    <w:p w:rsidR="00000000" w:rsidRPr="00654344" w:rsidP="00654344">
      <w:pPr>
        <w:pStyle w:val="ListBullet"/>
      </w:pPr>
      <w:r w:rsidRPr="00654344">
        <w:t>sources of published architectural design documents that contain ergonomic data</w:t>
      </w:r>
    </w:p>
    <w:p w:rsidR="00000000" w:rsidRPr="00654344" w:rsidP="00654344">
      <w:pPr>
        <w:pStyle w:val="ListBullet"/>
      </w:pPr>
      <w:r w:rsidRPr="00654344">
        <w:t>statistical parameters of a normally distributed population</w:t>
      </w:r>
    </w:p>
    <w:p w:rsidR="00000000" w:rsidRPr="00654344" w:rsidP="00654344">
      <w:pPr>
        <w:pStyle w:val="ListBullet"/>
      </w:pPr>
      <w:r w:rsidRPr="00654344">
        <w:t>techniques for basic statistical analysis of ergonomic data and determining the normality of population variance</w:t>
      </w:r>
    </w:p>
    <w:p w:rsidR="00000000" w:rsidRPr="00654344" w:rsidP="00654344">
      <w:pPr>
        <w:pStyle w:val="ListBullet"/>
      </w:pPr>
      <w:r w:rsidRPr="00654344">
        <w:t>techniques and methodologies for measuring anatomical features and the range of human movement, reach range and strength</w:t>
      </w:r>
    </w:p>
    <w:p w:rsidR="00000000" w:rsidRPr="00654344" w:rsidP="00654344">
      <w:pPr>
        <w:pStyle w:val="ListBullet"/>
      </w:pPr>
      <w:r w:rsidRPr="00654344">
        <w:t>types of disability an</w:t>
      </w:r>
      <w:r w:rsidRPr="00654344">
        <w:t>d limitations that each disability places on an individual’s ability to access the environment</w:t>
      </w:r>
    </w:p>
    <w:p w:rsidR="00000000" w:rsidRPr="00654344" w:rsidP="00654344">
      <w:pPr>
        <w:pStyle w:val="ListBullet"/>
      </w:pPr>
      <w:r w:rsidRPr="00654344">
        <w:t>workplace requirements for applying ergonomic principles to accessible building design and fitout:</w:t>
      </w:r>
    </w:p>
    <w:p w:rsidR="00000000" w:rsidRPr="00654344" w:rsidP="00654344">
      <w:pPr>
        <w:pStyle w:val="ListBullet2"/>
      </w:pPr>
      <w:r w:rsidRPr="00654344">
        <w:t>documentation and records administration</w:t>
      </w:r>
    </w:p>
    <w:p w:rsidR="00000000" w:rsidRPr="00654344" w:rsidP="00654344">
      <w:pPr>
        <w:pStyle w:val="ListBullet2"/>
      </w:pPr>
      <w:r w:rsidRPr="00654344">
        <w:t>quality</w:t>
      </w:r>
    </w:p>
    <w:p w:rsidR="00000000" w:rsidRPr="00654344" w:rsidP="00654344">
      <w:pPr>
        <w:pStyle w:val="ListBullet2"/>
      </w:pPr>
      <w:r w:rsidRPr="00654344">
        <w:t>recording an</w:t>
      </w:r>
      <w:r w:rsidRPr="00654344">
        <w:t>d analysing ergonomic data</w:t>
      </w:r>
    </w:p>
    <w:p w:rsidR="00000000" w:rsidRPr="00654344" w:rsidP="00654344">
      <w:pPr>
        <w:pStyle w:val="ListBullet2"/>
      </w:pPr>
      <w:r w:rsidRPr="00654344">
        <w:t>work role boundaries - responsibilities, limitations and professional abilities.</w:t>
      </w:r>
    </w:p>
    <w:p w:rsidR="00000000" w:rsidRPr="00654344" w:rsidP="00654344">
      <w:pPr>
        <w:pStyle w:val="AllowPageBreak"/>
      </w:pPr>
    </w:p>
    <w:p w:rsidR="00000000" w:rsidRPr="00654344" w:rsidP="00654344">
      <w:pPr>
        <w:pStyle w:val="Heading1"/>
      </w:pPr>
      <w:bookmarkStart w:id="12" w:name="O_905352"/>
      <w:bookmarkEnd w:id="12"/>
      <w:r w:rsidRPr="00654344">
        <w:t>Assessment Conditions</w:t>
      </w:r>
    </w:p>
    <w:p w:rsidR="00000000" w:rsidRPr="00654344" w:rsidP="00A80198">
      <w:pPr>
        <w:pStyle w:val="BodyText"/>
      </w:pPr>
      <w:r w:rsidRPr="00654344">
        <w:t>Assessors must meet the requirements for assessors contained in the Standards for Registered Training Organis</w:t>
      </w:r>
      <w:r w:rsidRPr="00654344">
        <w:t xml:space="preserve">ations. </w:t>
      </w:r>
    </w:p>
    <w:p w:rsidR="00000000" w:rsidRPr="00654344" w:rsidP="00A80198">
      <w:pPr>
        <w:pStyle w:val="BodyText"/>
      </w:pPr>
      <w:r w:rsidRPr="00654344">
        <w:t>Assessment must be conducted in the workplace or a simulated workplace using realistic conditions, materials, activities, responsibilities, procedures, safety requirements and environmental considerations.</w:t>
      </w:r>
    </w:p>
    <w:p w:rsidR="00000000" w:rsidRPr="00654344" w:rsidP="00A80198">
      <w:pPr>
        <w:pStyle w:val="BodyText"/>
      </w:pPr>
      <w:r w:rsidRPr="00654344">
        <w:t>Candidates must have access to documentation, information and technologies required to achieve the performance criteria and performance evidence.</w:t>
      </w:r>
    </w:p>
    <w:p w:rsidR="00000000" w:rsidRPr="00654344" w:rsidP="00654344">
      <w:pPr>
        <w:pStyle w:val="Heading1"/>
      </w:pPr>
      <w:bookmarkStart w:id="13" w:name="O_905350"/>
      <w:bookmarkEnd w:id="13"/>
      <w:r w:rsidRPr="00654344">
        <w:t>Links</w:t>
      </w:r>
    </w:p>
    <w:p w:rsidR="00000000" w:rsidRPr="00654344" w:rsidP="00A80198">
      <w:pPr>
        <w:pStyle w:val="BodyText"/>
      </w:pPr>
      <w:r w:rsidRPr="0065434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D1EC3">
        <w:rPr>
          <w:rStyle w:val="Hyperlink"/>
        </w:rPr>
        <w:t>https://vetnet.gov.au/Pages/TrainingDocs.aspx?q=6f3f9672-30e8-4835-b348-205dfcf13d9b</w:t>
      </w:r>
      <w:r>
        <w:fldChar w:fldCharType="end"/>
      </w:r>
    </w:p>
    <w:p w:rsidR="00000000" w:rsidRPr="00654344" w:rsidP="00654344"/>
    <w:sectPr w:rsidSect="006543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rsidRPr="00A80198" w:rsidP="00A80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98" w:rsidP="00654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198" w:rsidP="006543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80198" w:rsidP="006543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rsidP="00654344">
    <w:pPr>
      <w:pStyle w:val="Footer"/>
      <w:framePr w:wrap="around"/>
    </w:pPr>
    <w:r>
      <w:fldChar w:fldCharType="begin"/>
    </w:r>
    <w:r>
      <w:instrText xml:space="preserve"> DOCPROPERTY  Subject  \* MERGEFORMAT </w:instrText>
    </w:r>
    <w:r>
      <w:fldChar w:fldCharType="separate"/>
    </w:r>
    <w:r w:rsidR="00A80198">
      <w:t>Approved</w:t>
    </w:r>
    <w:r w:rsidR="00A80198">
      <w:fldChar w:fldCharType="end"/>
    </w:r>
    <w:r>
      <w:tab/>
      <w:t xml:space="preserve">Page </w:t>
    </w:r>
    <w:r>
      <w:fldChar w:fldCharType="begin"/>
    </w:r>
    <w:r>
      <w:instrText xml:space="preserve"> PAGE  \* Arabic  \* MERGEFORMAT </w:instrText>
    </w:r>
    <w:r>
      <w:fldChar w:fldCharType="separate"/>
    </w:r>
    <w:r w:rsidR="00A801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198">
      <w:rPr>
        <w:noProof/>
      </w:rPr>
      <w:t>4</w:t>
    </w:r>
    <w:r>
      <w:rPr>
        <w:noProof/>
      </w:rPr>
      <w:fldChar w:fldCharType="end"/>
    </w:r>
  </w:p>
  <w:p w:rsidR="00654344" w:rsidP="00654344">
    <w:pPr>
      <w:pStyle w:val="Footer"/>
      <w:framePr w:wrap="around"/>
    </w:pPr>
    <w:r>
      <w:t xml:space="preserve">© Commonwealth of Australia, </w:t>
    </w:r>
    <w:r>
      <w:fldChar w:fldCharType="begin"/>
    </w:r>
    <w:r>
      <w:instrText xml:space="preserve"> DATE  \@ "yyyy"  \* MERGEFORMAT </w:instrText>
    </w:r>
    <w:r>
      <w:fldChar w:fldCharType="separate"/>
    </w:r>
    <w:r w:rsidR="00A80198">
      <w:rPr>
        <w:noProof/>
      </w:rPr>
      <w:t>2025</w:t>
    </w:r>
    <w:r>
      <w:fldChar w:fldCharType="end"/>
    </w:r>
    <w:r>
      <w:tab/>
    </w:r>
    <w:r>
      <w:fldChar w:fldCharType="begin"/>
    </w:r>
    <w:r>
      <w:instrText xml:space="preserve"> DOCPROPERTY  Author  \* MERGEFORMAT </w:instrText>
    </w:r>
    <w:r>
      <w:fldChar w:fldCharType="separate"/>
    </w:r>
    <w:r w:rsidR="00A80198">
      <w:t>BuildSkills Australia</w:t>
    </w:r>
    <w:r w:rsidR="00A80198">
      <w:fldChar w:fldCharType="end"/>
    </w:r>
  </w:p>
  <w:p w:rsidR="00654344" w:rsidP="00654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344" w:rsidRPr="00A80198" w:rsidP="00A80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198" w:rsidRPr="002D2AF8" w:rsidP="00654344">
    <w:pPr>
      <w:pStyle w:val="Header"/>
      <w:framePr w:wrap="around"/>
    </w:pPr>
    <w:r>
      <w:fldChar w:fldCharType="begin"/>
    </w:r>
    <w:r>
      <w:instrText xml:space="preserve"> TITLE   \* MERGEFORMAT </w:instrText>
    </w:r>
    <w:r>
      <w:fldChar w:fldCharType="separate"/>
    </w:r>
    <w:r>
      <w:t>CPPACC5006 Apply ergonomic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0198" w:rsidP="006543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44" w:rsidRPr="002D2AF8" w:rsidP="00654344">
    <w:pPr>
      <w:pStyle w:val="Header"/>
      <w:framePr w:wrap="around"/>
    </w:pPr>
    <w:r>
      <w:fldChar w:fldCharType="begin"/>
    </w:r>
    <w:r>
      <w:instrText xml:space="preserve"> TITLE   \* MERGEFORMAT </w:instrText>
    </w:r>
    <w:r>
      <w:fldChar w:fldCharType="separate"/>
    </w:r>
    <w:r w:rsidR="00A80198">
      <w:t>CPPACC5006 Apply ergonomic principles to accessible building design and fitout</w:t>
    </w:r>
    <w:r w:rsidR="00A80198">
      <w:fldChar w:fldCharType="end"/>
    </w:r>
    <w:r>
      <w:tab/>
      <w:t xml:space="preserve">Date this document was generated: </w:t>
    </w:r>
    <w:r>
      <w:fldChar w:fldCharType="begin"/>
    </w:r>
    <w:r>
      <w:instrText xml:space="preserve"> CREATEDATE  \@ "d MMMM yyyy"  \* MERGEFORMAT </w:instrText>
    </w:r>
    <w:r>
      <w:fldChar w:fldCharType="separate"/>
    </w:r>
    <w:r w:rsidR="00A80198">
      <w:rPr>
        <w:noProof/>
      </w:rPr>
      <w:t>1 March 2025</w:t>
    </w:r>
    <w:r>
      <w:fldChar w:fldCharType="end"/>
    </w:r>
  </w:p>
  <w:p w:rsidR="00654344" w:rsidP="00654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0C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9EC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4CD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344"/>
    <w:pPr>
      <w:spacing w:before="360" w:after="60"/>
      <w:outlineLvl w:val="0"/>
    </w:pPr>
    <w:rPr>
      <w:sz w:val="32"/>
    </w:rPr>
  </w:style>
  <w:style w:type="paragraph" w:styleId="Heading2">
    <w:name w:val="heading 2"/>
    <w:basedOn w:val="HeadingBase"/>
    <w:next w:val="BodyText"/>
    <w:link w:val="Heading2Char"/>
    <w:qFormat/>
    <w:rsid w:val="00654344"/>
    <w:pPr>
      <w:keepLines/>
      <w:spacing w:before="240" w:after="120"/>
      <w:outlineLvl w:val="1"/>
    </w:pPr>
    <w:rPr>
      <w:sz w:val="28"/>
      <w:szCs w:val="40"/>
    </w:rPr>
  </w:style>
  <w:style w:type="paragraph" w:styleId="Heading3">
    <w:name w:val="heading 3"/>
    <w:basedOn w:val="HeadingBase"/>
    <w:next w:val="BodyText"/>
    <w:link w:val="Heading3Char"/>
    <w:qFormat/>
    <w:rsid w:val="00654344"/>
    <w:pPr>
      <w:spacing w:before="180" w:after="120"/>
      <w:outlineLvl w:val="2"/>
    </w:pPr>
    <w:rPr>
      <w:spacing w:val="-10"/>
      <w:kern w:val="32"/>
    </w:rPr>
  </w:style>
  <w:style w:type="paragraph" w:styleId="Heading4">
    <w:name w:val="heading 4"/>
    <w:basedOn w:val="HeadingBase"/>
    <w:next w:val="BodyText"/>
    <w:link w:val="Heading4Char"/>
    <w:qFormat/>
    <w:rsid w:val="00654344"/>
    <w:pPr>
      <w:spacing w:before="160" w:after="120"/>
      <w:outlineLvl w:val="3"/>
    </w:pPr>
    <w:rPr>
      <w:sz w:val="22"/>
    </w:rPr>
  </w:style>
  <w:style w:type="paragraph" w:styleId="Heading5">
    <w:name w:val="heading 5"/>
    <w:basedOn w:val="HeadingBase"/>
    <w:next w:val="Normal"/>
    <w:link w:val="Heading5Char"/>
    <w:qFormat/>
    <w:rsid w:val="00654344"/>
    <w:pPr>
      <w:spacing w:before="80"/>
      <w:outlineLvl w:val="4"/>
    </w:pPr>
    <w:rPr>
      <w:color w:val="918585"/>
      <w:sz w:val="20"/>
    </w:rPr>
  </w:style>
  <w:style w:type="paragraph" w:styleId="Heading6">
    <w:name w:val="heading 6"/>
    <w:basedOn w:val="HeadingBase"/>
    <w:next w:val="Normal"/>
    <w:link w:val="Heading6Char"/>
    <w:qFormat/>
    <w:rsid w:val="00654344"/>
    <w:pPr>
      <w:spacing w:before="60"/>
      <w:outlineLvl w:val="5"/>
    </w:pPr>
    <w:rPr>
      <w:color w:val="918585"/>
      <w:sz w:val="20"/>
    </w:rPr>
  </w:style>
  <w:style w:type="paragraph" w:styleId="Heading7">
    <w:name w:val="heading 7"/>
    <w:basedOn w:val="Normal"/>
    <w:next w:val="Normal"/>
    <w:link w:val="Heading7Char"/>
    <w:qFormat/>
    <w:rsid w:val="00654344"/>
    <w:pPr>
      <w:ind w:left="720"/>
      <w:outlineLvl w:val="6"/>
    </w:pPr>
    <w:rPr>
      <w:i/>
    </w:rPr>
  </w:style>
  <w:style w:type="paragraph" w:styleId="Heading8">
    <w:name w:val="heading 8"/>
    <w:basedOn w:val="Normal"/>
    <w:next w:val="Normal"/>
    <w:link w:val="Heading8Char"/>
    <w:qFormat/>
    <w:rsid w:val="00654344"/>
    <w:pPr>
      <w:ind w:left="720"/>
      <w:outlineLvl w:val="7"/>
    </w:pPr>
    <w:rPr>
      <w:i/>
    </w:rPr>
  </w:style>
  <w:style w:type="paragraph" w:styleId="Heading9">
    <w:name w:val="heading 9"/>
    <w:basedOn w:val="Normal"/>
    <w:next w:val="Normal"/>
    <w:link w:val="Heading9Char"/>
    <w:qFormat/>
    <w:rsid w:val="00654344"/>
    <w:pPr>
      <w:ind w:left="720"/>
      <w:outlineLvl w:val="8"/>
    </w:pPr>
    <w:rPr>
      <w:i/>
    </w:rPr>
  </w:style>
  <w:style w:type="character" w:default="1" w:styleId="DefaultParagraphFont">
    <w:name w:val="Default Paragraph Font"/>
    <w:uiPriority w:val="1"/>
    <w:unhideWhenUsed/>
    <w:rsid w:val="00654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344"/>
  </w:style>
  <w:style w:type="character" w:customStyle="1" w:styleId="Heading1Char">
    <w:name w:val="Heading 1 Char"/>
    <w:basedOn w:val="DefaultParagraphFont"/>
    <w:link w:val="Heading1"/>
    <w:rsid w:val="00654344"/>
    <w:rPr>
      <w:rFonts w:ascii="Times New Roman" w:eastAsia="Times New Roman" w:hAnsi="Times New Roman" w:cs="Times New Roman"/>
      <w:b/>
      <w:sz w:val="32"/>
      <w:szCs w:val="20"/>
      <w:lang w:eastAsia="en-US"/>
    </w:rPr>
  </w:style>
  <w:style w:type="paragraph" w:styleId="BodyText">
    <w:name w:val="Body Text"/>
    <w:basedOn w:val="Normal"/>
    <w:link w:val="BodyTextChar"/>
    <w:rsid w:val="00654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344"/>
    <w:rPr>
      <w:rFonts w:ascii="Times New Roman" w:eastAsia="Times New Roman" w:hAnsi="Times New Roman" w:cs="Times New Roman"/>
      <w:sz w:val="24"/>
      <w:lang w:eastAsia="en-US"/>
    </w:rPr>
  </w:style>
  <w:style w:type="paragraph" w:styleId="ListBullet">
    <w:name w:val="List Bullet"/>
    <w:basedOn w:val="List"/>
    <w:rsid w:val="00654344"/>
    <w:pPr>
      <w:numPr>
        <w:numId w:val="12"/>
      </w:numPr>
      <w:tabs>
        <w:tab w:val="clear" w:pos="340"/>
      </w:tabs>
      <w:spacing w:before="40" w:after="40"/>
    </w:pPr>
  </w:style>
  <w:style w:type="paragraph" w:styleId="ListBullet2">
    <w:name w:val="List Bullet 2"/>
    <w:basedOn w:val="List2"/>
    <w:rsid w:val="00654344"/>
    <w:pPr>
      <w:numPr>
        <w:numId w:val="13"/>
      </w:numPr>
      <w:tabs>
        <w:tab w:val="clear" w:pos="680"/>
      </w:tabs>
    </w:pPr>
  </w:style>
  <w:style w:type="paragraph" w:customStyle="1" w:styleId="SuperHeading">
    <w:name w:val="SuperHeading"/>
    <w:basedOn w:val="Normal"/>
    <w:rsid w:val="00654344"/>
    <w:pPr>
      <w:spacing w:before="240" w:after="120"/>
      <w:outlineLvl w:val="0"/>
    </w:pPr>
    <w:rPr>
      <w:rFonts w:ascii="Times New Roman" w:hAnsi="Times New Roman"/>
      <w:b/>
      <w:sz w:val="32"/>
    </w:rPr>
  </w:style>
  <w:style w:type="paragraph" w:customStyle="1" w:styleId="AllowPageBreak">
    <w:name w:val="AllowPageBreak"/>
    <w:rsid w:val="006543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344"/>
    <w:rPr>
      <w:rFonts w:ascii="Courier New" w:eastAsia="Times New Roman" w:hAnsi="Courier New" w:cs="Times New Roman"/>
      <w:i/>
      <w:szCs w:val="20"/>
      <w:lang w:eastAsia="en-US"/>
    </w:rPr>
  </w:style>
  <w:style w:type="paragraph" w:customStyle="1" w:styleId="HeadingBase">
    <w:name w:val="Heading Base"/>
    <w:rsid w:val="00654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344"/>
    <w:pPr>
      <w:tabs>
        <w:tab w:val="right" w:leader="dot" w:pos="9072"/>
      </w:tabs>
      <w:ind w:left="567"/>
    </w:pPr>
    <w:rPr>
      <w:szCs w:val="22"/>
    </w:rPr>
  </w:style>
  <w:style w:type="paragraph" w:customStyle="1" w:styleId="TOCBase">
    <w:name w:val="TOC Base"/>
    <w:rsid w:val="00654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344"/>
    <w:pPr>
      <w:tabs>
        <w:tab w:val="right" w:leader="dot" w:pos="9072"/>
      </w:tabs>
      <w:spacing w:before="40" w:after="40"/>
      <w:ind w:left="284"/>
    </w:pPr>
    <w:rPr>
      <w:rFonts w:ascii="Times New Roman" w:hAnsi="Times New Roman"/>
    </w:rPr>
  </w:style>
  <w:style w:type="paragraph" w:styleId="TOC1">
    <w:name w:val="toc 1"/>
    <w:basedOn w:val="TOCBase"/>
    <w:next w:val="Normal"/>
    <w:rsid w:val="00654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344"/>
    <w:rPr>
      <w:rFonts w:ascii="Times New Roman" w:eastAsia="Times New Roman" w:hAnsi="Times New Roman" w:cs="Times New Roman"/>
      <w:sz w:val="16"/>
      <w:lang w:eastAsia="en-US"/>
    </w:rPr>
  </w:style>
  <w:style w:type="paragraph" w:styleId="Title">
    <w:name w:val="Title"/>
    <w:basedOn w:val="HeadingBase"/>
    <w:link w:val="TitleChar"/>
    <w:qFormat/>
    <w:rsid w:val="00654344"/>
    <w:pPr>
      <w:spacing w:before="5040"/>
      <w:jc w:val="center"/>
    </w:pPr>
    <w:rPr>
      <w:sz w:val="48"/>
      <w:szCs w:val="72"/>
      <w:lang w:val="en-US"/>
    </w:rPr>
  </w:style>
  <w:style w:type="character" w:customStyle="1" w:styleId="TitleChar">
    <w:name w:val="Title Char"/>
    <w:basedOn w:val="DefaultParagraphFont"/>
    <w:link w:val="Title"/>
    <w:rsid w:val="00654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344"/>
    <w:pPr>
      <w:tabs>
        <w:tab w:val="left" w:pos="3600"/>
        <w:tab w:val="left" w:pos="3958"/>
      </w:tabs>
    </w:pPr>
  </w:style>
  <w:style w:type="paragraph" w:styleId="List">
    <w:name w:val="List"/>
    <w:basedOn w:val="BodyText"/>
    <w:next w:val="BodyText"/>
    <w:rsid w:val="00654344"/>
    <w:pPr>
      <w:tabs>
        <w:tab w:val="left" w:pos="340"/>
      </w:tabs>
      <w:spacing w:before="60" w:after="60"/>
      <w:ind w:left="340" w:hanging="340"/>
    </w:pPr>
  </w:style>
  <w:style w:type="paragraph" w:customStyle="1" w:styleId="Note">
    <w:name w:val="Note"/>
    <w:basedOn w:val="BodyText"/>
    <w:rsid w:val="006543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344"/>
    <w:rPr>
      <w:b/>
      <w:spacing w:val="0"/>
    </w:rPr>
  </w:style>
  <w:style w:type="paragraph" w:customStyle="1" w:styleId="SuperTitle">
    <w:name w:val="SuperTitle"/>
    <w:basedOn w:val="Title"/>
    <w:rsid w:val="00654344"/>
    <w:pPr>
      <w:framePr w:wrap="auto" w:hAnchor="text" w:y="6049"/>
    </w:pPr>
    <w:rPr>
      <w:color w:val="000000"/>
      <w:sz w:val="40"/>
    </w:rPr>
  </w:style>
  <w:style w:type="paragraph" w:customStyle="1" w:styleId="TOCTitle">
    <w:name w:val="TOCTitle"/>
    <w:basedOn w:val="Heading1"/>
    <w:rsid w:val="00654344"/>
    <w:pPr>
      <w:spacing w:after="240"/>
      <w:jc w:val="center"/>
      <w:outlineLvl w:val="9"/>
    </w:pPr>
    <w:rPr>
      <w:caps/>
    </w:rPr>
  </w:style>
  <w:style w:type="paragraph" w:customStyle="1" w:styleId="Version">
    <w:name w:val="Version"/>
    <w:rsid w:val="00654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344"/>
    <w:pPr>
      <w:keepNext w:val="0"/>
      <w:tabs>
        <w:tab w:val="right" w:pos="4176"/>
      </w:tabs>
      <w:ind w:left="198" w:hanging="198"/>
    </w:pPr>
    <w:rPr>
      <w:rFonts w:ascii="Garamond" w:hAnsi="Garamond"/>
    </w:rPr>
  </w:style>
  <w:style w:type="paragraph" w:styleId="IndexHeading">
    <w:name w:val="index heading"/>
    <w:basedOn w:val="Normal"/>
    <w:next w:val="Index1"/>
    <w:semiHidden/>
    <w:rsid w:val="00654344"/>
    <w:pPr>
      <w:spacing w:before="120" w:after="120"/>
    </w:pPr>
    <w:rPr>
      <w:rFonts w:ascii="Arial" w:hAnsi="Arial"/>
      <w:b/>
      <w:color w:val="918585"/>
      <w:sz w:val="24"/>
    </w:rPr>
  </w:style>
  <w:style w:type="paragraph" w:styleId="Header">
    <w:name w:val="header"/>
    <w:basedOn w:val="Normal"/>
    <w:link w:val="HeaderChar"/>
    <w:rsid w:val="00654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344"/>
    <w:rPr>
      <w:rFonts w:ascii="Times New Roman" w:eastAsia="Times New Roman" w:hAnsi="Times New Roman" w:cs="Times New Roman"/>
      <w:sz w:val="16"/>
      <w:szCs w:val="20"/>
      <w:lang w:val="en-GB" w:eastAsia="en-US"/>
    </w:rPr>
  </w:style>
  <w:style w:type="paragraph" w:customStyle="1" w:styleId="Chapter">
    <w:name w:val="Chapter"/>
    <w:basedOn w:val="Normal"/>
    <w:rsid w:val="00654344"/>
    <w:pPr>
      <w:spacing w:before="240"/>
    </w:pPr>
    <w:rPr>
      <w:rFonts w:ascii="Times New Roman" w:hAnsi="Times New Roman"/>
      <w:smallCaps/>
      <w:spacing w:val="80"/>
      <w:sz w:val="28"/>
    </w:rPr>
  </w:style>
  <w:style w:type="paragraph" w:customStyle="1" w:styleId="InChapter">
    <w:name w:val="InChapter"/>
    <w:basedOn w:val="Heading3"/>
    <w:rsid w:val="00654344"/>
    <w:pPr>
      <w:spacing w:after="240"/>
      <w:outlineLvl w:val="9"/>
    </w:pPr>
    <w:rPr>
      <w:noProof/>
    </w:rPr>
  </w:style>
  <w:style w:type="paragraph" w:styleId="Index2">
    <w:name w:val="index 2"/>
    <w:basedOn w:val="Normal"/>
    <w:next w:val="Normal"/>
    <w:semiHidden/>
    <w:rsid w:val="00654344"/>
    <w:pPr>
      <w:tabs>
        <w:tab w:val="right" w:pos="4176"/>
      </w:tabs>
      <w:ind w:left="568" w:hanging="284"/>
    </w:pPr>
    <w:rPr>
      <w:rFonts w:ascii="Garamond" w:hAnsi="Garamond"/>
    </w:rPr>
  </w:style>
  <w:style w:type="paragraph" w:customStyle="1" w:styleId="Byline">
    <w:name w:val="Byline"/>
    <w:rsid w:val="00654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344"/>
    <w:pPr>
      <w:tabs>
        <w:tab w:val="clear" w:pos="3600"/>
        <w:tab w:val="clear" w:pos="3958"/>
      </w:tabs>
      <w:jc w:val="right"/>
    </w:pPr>
  </w:style>
  <w:style w:type="character" w:styleId="Emphasis">
    <w:name w:val="Emphasis"/>
    <w:basedOn w:val="DefaultParagraphFont"/>
    <w:qFormat/>
    <w:rsid w:val="00654344"/>
    <w:rPr>
      <w:i/>
    </w:rPr>
  </w:style>
  <w:style w:type="paragraph" w:styleId="Caption">
    <w:name w:val="caption"/>
    <w:basedOn w:val="BodyText"/>
    <w:next w:val="Normal"/>
    <w:qFormat/>
    <w:rsid w:val="00654344"/>
    <w:pPr>
      <w:framePr w:w="2268" w:hSpace="181" w:vSpace="181" w:wrap="around" w:vAnchor="text" w:hAnchor="page" w:x="1135" w:y="285" w:anchorLock="1"/>
    </w:pPr>
    <w:rPr>
      <w:i/>
    </w:rPr>
  </w:style>
  <w:style w:type="paragraph" w:customStyle="1" w:styleId="MiniTOCTitle">
    <w:name w:val="MiniTOCTitle"/>
    <w:basedOn w:val="Heading4"/>
    <w:rsid w:val="00654344"/>
    <w:pPr>
      <w:spacing w:before="240"/>
      <w:outlineLvl w:val="9"/>
    </w:pPr>
    <w:rPr>
      <w:noProof/>
      <w:sz w:val="24"/>
    </w:rPr>
  </w:style>
  <w:style w:type="paragraph" w:customStyle="1" w:styleId="MiniTOCItem">
    <w:name w:val="MiniTOCItem"/>
    <w:basedOn w:val="ListBullet"/>
    <w:rsid w:val="00654344"/>
    <w:pPr>
      <w:numPr>
        <w:numId w:val="0"/>
      </w:numPr>
      <w:tabs>
        <w:tab w:val="right" w:leader="dot" w:pos="6521"/>
      </w:tabs>
      <w:spacing w:before="0" w:after="0"/>
    </w:pPr>
  </w:style>
  <w:style w:type="paragraph" w:customStyle="1" w:styleId="TOFTitle">
    <w:name w:val="TOFTitle"/>
    <w:basedOn w:val="TOCTitle"/>
    <w:rsid w:val="00654344"/>
  </w:style>
  <w:style w:type="paragraph" w:styleId="TableofFigures">
    <w:name w:val="table of figures"/>
    <w:basedOn w:val="Normal"/>
    <w:next w:val="Normal"/>
    <w:semiHidden/>
    <w:rsid w:val="00654344"/>
    <w:pPr>
      <w:tabs>
        <w:tab w:val="right" w:leader="dot" w:pos="9072"/>
      </w:tabs>
      <w:ind w:left="970" w:hanging="403"/>
    </w:pPr>
    <w:rPr>
      <w:rFonts w:ascii="Times New Roman" w:hAnsi="Times New Roman"/>
      <w:b/>
    </w:rPr>
  </w:style>
  <w:style w:type="paragraph" w:styleId="ListNumber">
    <w:name w:val="List Number"/>
    <w:basedOn w:val="List"/>
    <w:rsid w:val="00654344"/>
    <w:pPr>
      <w:numPr>
        <w:numId w:val="15"/>
      </w:numPr>
      <w:tabs>
        <w:tab w:val="clear" w:pos="340"/>
      </w:tabs>
    </w:pPr>
  </w:style>
  <w:style w:type="character" w:customStyle="1" w:styleId="WingdingSymbols">
    <w:name w:val="Wingding Symbols"/>
    <w:rsid w:val="00654344"/>
    <w:rPr>
      <w:rFonts w:ascii="Wingdings" w:hAnsi="Wingdings"/>
    </w:rPr>
  </w:style>
  <w:style w:type="paragraph" w:customStyle="1" w:styleId="TableHeading">
    <w:name w:val="Table Heading"/>
    <w:basedOn w:val="HeadingBase"/>
    <w:rsid w:val="00654344"/>
    <w:pPr>
      <w:keepLines/>
      <w:pBdr>
        <w:bottom w:val="single" w:sz="6" w:space="1" w:color="918585"/>
      </w:pBdr>
      <w:spacing w:before="240"/>
    </w:pPr>
  </w:style>
  <w:style w:type="character" w:customStyle="1" w:styleId="HotSpot">
    <w:name w:val="HotSpot"/>
    <w:rsid w:val="00654344"/>
    <w:rPr>
      <w:color w:val="0033CC"/>
      <w:u w:val="none"/>
    </w:rPr>
  </w:style>
  <w:style w:type="paragraph" w:customStyle="1" w:styleId="BodyTextRight">
    <w:name w:val="Body Text Right"/>
    <w:basedOn w:val="BodyText"/>
    <w:rsid w:val="00654344"/>
    <w:pPr>
      <w:spacing w:before="0" w:after="0"/>
      <w:jc w:val="right"/>
    </w:pPr>
  </w:style>
  <w:style w:type="paragraph" w:styleId="Index3">
    <w:name w:val="index 3"/>
    <w:basedOn w:val="ListNumber2"/>
    <w:next w:val="Normal"/>
    <w:semiHidden/>
    <w:rsid w:val="00654344"/>
    <w:pPr>
      <w:numPr>
        <w:numId w:val="0"/>
      </w:numPr>
      <w:tabs>
        <w:tab w:val="right" w:leader="dot" w:pos="4176"/>
      </w:tabs>
    </w:pPr>
  </w:style>
  <w:style w:type="paragraph" w:styleId="ListNumber2">
    <w:name w:val="List Number 2"/>
    <w:basedOn w:val="List2"/>
    <w:rsid w:val="00654344"/>
    <w:pPr>
      <w:numPr>
        <w:numId w:val="10"/>
      </w:numPr>
      <w:tabs>
        <w:tab w:val="clear" w:pos="1060"/>
      </w:tabs>
    </w:pPr>
  </w:style>
  <w:style w:type="paragraph" w:customStyle="1" w:styleId="MarginNote">
    <w:name w:val="Margin Note"/>
    <w:basedOn w:val="BodyText"/>
    <w:rsid w:val="00654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344"/>
    <w:rPr>
      <w:sz w:val="32"/>
    </w:rPr>
  </w:style>
  <w:style w:type="paragraph" w:customStyle="1" w:styleId="HeadingProcedure">
    <w:name w:val="Heading Procedure"/>
    <w:basedOn w:val="HeadingBase"/>
    <w:next w:val="Normal"/>
    <w:rsid w:val="00654344"/>
    <w:pPr>
      <w:tabs>
        <w:tab w:val="left" w:pos="0"/>
      </w:tabs>
      <w:spacing w:before="120" w:after="60"/>
    </w:pPr>
    <w:rPr>
      <w:i/>
      <w:color w:val="918585"/>
      <w:sz w:val="22"/>
    </w:rPr>
  </w:style>
  <w:style w:type="paragraph" w:customStyle="1" w:styleId="TableBodyText">
    <w:name w:val="Table Body Text"/>
    <w:basedOn w:val="BodyText"/>
    <w:rsid w:val="00654344"/>
    <w:pPr>
      <w:spacing w:before="60" w:after="60"/>
    </w:pPr>
  </w:style>
  <w:style w:type="paragraph" w:styleId="ListContinue">
    <w:name w:val="List Continue"/>
    <w:basedOn w:val="List"/>
    <w:rsid w:val="00654344"/>
    <w:pPr>
      <w:ind w:firstLine="0"/>
    </w:pPr>
  </w:style>
  <w:style w:type="paragraph" w:customStyle="1" w:styleId="ListNote">
    <w:name w:val="List Note"/>
    <w:basedOn w:val="List"/>
    <w:rsid w:val="00654344"/>
    <w:pPr>
      <w:pBdr>
        <w:top w:val="single" w:sz="6" w:space="2" w:color="918585"/>
        <w:bottom w:val="single" w:sz="6" w:space="2" w:color="918585"/>
      </w:pBdr>
      <w:tabs>
        <w:tab w:val="left" w:pos="1021"/>
      </w:tabs>
      <w:ind w:firstLine="0"/>
    </w:pPr>
  </w:style>
  <w:style w:type="paragraph" w:customStyle="1" w:styleId="Warning">
    <w:name w:val="Warning"/>
    <w:basedOn w:val="BodyText"/>
    <w:rsid w:val="00654344"/>
    <w:pPr>
      <w:shd w:val="clear" w:color="auto" w:fill="D9D9D9"/>
      <w:tabs>
        <w:tab w:val="left" w:pos="992"/>
      </w:tabs>
      <w:ind w:left="119" w:right="119"/>
    </w:pPr>
    <w:rPr>
      <w:sz w:val="20"/>
    </w:rPr>
  </w:style>
  <w:style w:type="paragraph" w:customStyle="1" w:styleId="MarginIcons">
    <w:name w:val="Margin Icons"/>
    <w:basedOn w:val="BodyText"/>
    <w:rsid w:val="00654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344"/>
    <w:rPr>
      <w:rFonts w:ascii="Courier New" w:hAnsi="Courier New"/>
    </w:rPr>
  </w:style>
  <w:style w:type="paragraph" w:customStyle="1" w:styleId="NoteBullet">
    <w:name w:val="Note Bullet"/>
    <w:basedOn w:val="Note"/>
    <w:rsid w:val="00654344"/>
    <w:pPr>
      <w:tabs>
        <w:tab w:val="clear" w:pos="680"/>
      </w:tabs>
      <w:spacing w:before="60" w:after="60"/>
    </w:pPr>
  </w:style>
  <w:style w:type="paragraph" w:customStyle="1" w:styleId="SubHeading2">
    <w:name w:val="SubHeading2"/>
    <w:basedOn w:val="HeadingBase"/>
    <w:rsid w:val="00654344"/>
    <w:pPr>
      <w:spacing w:before="240" w:after="60"/>
    </w:pPr>
    <w:rPr>
      <w:sz w:val="20"/>
    </w:rPr>
  </w:style>
  <w:style w:type="paragraph" w:customStyle="1" w:styleId="SubHeading1">
    <w:name w:val="SubHeading1"/>
    <w:basedOn w:val="HeadingBase"/>
    <w:rsid w:val="00654344"/>
    <w:pPr>
      <w:spacing w:before="240" w:after="60"/>
    </w:pPr>
    <w:rPr>
      <w:color w:val="918585"/>
      <w:sz w:val="22"/>
    </w:rPr>
  </w:style>
  <w:style w:type="paragraph" w:customStyle="1" w:styleId="SideHeading">
    <w:name w:val="Side Heading"/>
    <w:basedOn w:val="HeadingBase"/>
    <w:rsid w:val="00654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344"/>
    <w:pPr>
      <w:tabs>
        <w:tab w:val="num" w:pos="360"/>
      </w:tabs>
    </w:pPr>
  </w:style>
  <w:style w:type="paragraph" w:styleId="PlainText">
    <w:name w:val="Plain Text"/>
    <w:basedOn w:val="Normal"/>
    <w:link w:val="PlainTextChar"/>
    <w:rsid w:val="00654344"/>
    <w:rPr>
      <w:sz w:val="20"/>
    </w:rPr>
  </w:style>
  <w:style w:type="character" w:customStyle="1" w:styleId="PlainTextChar">
    <w:name w:val="Plain Text Char"/>
    <w:basedOn w:val="DefaultParagraphFont"/>
    <w:link w:val="PlainText"/>
    <w:rsid w:val="00654344"/>
    <w:rPr>
      <w:rFonts w:ascii="Courier New" w:eastAsia="Times New Roman" w:hAnsi="Courier New" w:cs="Times New Roman"/>
      <w:sz w:val="20"/>
      <w:szCs w:val="20"/>
      <w:lang w:eastAsia="en-US"/>
    </w:rPr>
  </w:style>
  <w:style w:type="character" w:customStyle="1" w:styleId="MenuOption">
    <w:name w:val="Menu Option"/>
    <w:basedOn w:val="DefaultParagraphFont"/>
    <w:rsid w:val="00654344"/>
    <w:rPr>
      <w:b/>
      <w:smallCaps/>
    </w:rPr>
  </w:style>
  <w:style w:type="paragraph" w:customStyle="1" w:styleId="TableListNumber">
    <w:name w:val="Table List Number"/>
    <w:basedOn w:val="ListNumber"/>
    <w:rsid w:val="00654344"/>
    <w:pPr>
      <w:numPr>
        <w:numId w:val="0"/>
      </w:numPr>
    </w:pPr>
  </w:style>
  <w:style w:type="paragraph" w:styleId="TOC4">
    <w:name w:val="toc 4"/>
    <w:basedOn w:val="TOCBase"/>
    <w:next w:val="Normal"/>
    <w:semiHidden/>
    <w:rsid w:val="00654344"/>
    <w:pPr>
      <w:tabs>
        <w:tab w:val="right" w:leader="dot" w:pos="9071"/>
      </w:tabs>
      <w:ind w:left="1701"/>
    </w:pPr>
  </w:style>
  <w:style w:type="paragraph" w:customStyle="1" w:styleId="ListAlpha">
    <w:name w:val="List Alpha"/>
    <w:basedOn w:val="List"/>
    <w:rsid w:val="00654344"/>
    <w:pPr>
      <w:numPr>
        <w:numId w:val="9"/>
      </w:numPr>
    </w:pPr>
  </w:style>
  <w:style w:type="paragraph" w:customStyle="1" w:styleId="ListAlpha2">
    <w:name w:val="List Alpha 2"/>
    <w:basedOn w:val="List2"/>
    <w:rsid w:val="00654344"/>
    <w:pPr>
      <w:numPr>
        <w:numId w:val="8"/>
      </w:numPr>
    </w:pPr>
  </w:style>
  <w:style w:type="paragraph" w:styleId="List2">
    <w:name w:val="List 2"/>
    <w:basedOn w:val="BodyText"/>
    <w:rsid w:val="00654344"/>
    <w:pPr>
      <w:tabs>
        <w:tab w:val="left" w:pos="680"/>
      </w:tabs>
      <w:spacing w:before="60" w:after="60"/>
      <w:ind w:left="680" w:hanging="340"/>
    </w:pPr>
  </w:style>
  <w:style w:type="paragraph" w:styleId="List3">
    <w:name w:val="List 3"/>
    <w:basedOn w:val="BodyText"/>
    <w:rsid w:val="00654344"/>
    <w:pPr>
      <w:tabs>
        <w:tab w:val="left" w:pos="1021"/>
      </w:tabs>
      <w:spacing w:before="60" w:after="60"/>
      <w:ind w:left="1020" w:hanging="340"/>
    </w:pPr>
  </w:style>
  <w:style w:type="paragraph" w:styleId="List4">
    <w:name w:val="List 4"/>
    <w:basedOn w:val="BodyText"/>
    <w:rsid w:val="00654344"/>
    <w:pPr>
      <w:tabs>
        <w:tab w:val="left" w:pos="1361"/>
      </w:tabs>
      <w:spacing w:before="60" w:after="60"/>
      <w:ind w:left="1361" w:hanging="340"/>
    </w:pPr>
  </w:style>
  <w:style w:type="paragraph" w:styleId="List5">
    <w:name w:val="List 5"/>
    <w:basedOn w:val="BodyText"/>
    <w:rsid w:val="00654344"/>
    <w:pPr>
      <w:tabs>
        <w:tab w:val="left" w:pos="1701"/>
      </w:tabs>
      <w:spacing w:before="60" w:after="60"/>
      <w:ind w:left="1701" w:hanging="340"/>
    </w:pPr>
  </w:style>
  <w:style w:type="paragraph" w:styleId="ListBullet3">
    <w:name w:val="List Bullet 3"/>
    <w:basedOn w:val="List3"/>
    <w:rsid w:val="00654344"/>
    <w:pPr>
      <w:numPr>
        <w:numId w:val="14"/>
      </w:numPr>
      <w:tabs>
        <w:tab w:val="clear" w:pos="1021"/>
      </w:tabs>
      <w:ind w:left="1037" w:hanging="357"/>
    </w:pPr>
  </w:style>
  <w:style w:type="paragraph" w:styleId="ListBullet4">
    <w:name w:val="List Bullet 4"/>
    <w:basedOn w:val="List4"/>
    <w:rsid w:val="00654344"/>
    <w:pPr>
      <w:numPr>
        <w:numId w:val="3"/>
      </w:numPr>
      <w:tabs>
        <w:tab w:val="clear" w:pos="1361"/>
      </w:tabs>
    </w:pPr>
  </w:style>
  <w:style w:type="paragraph" w:styleId="ListBullet5">
    <w:name w:val="List Bullet 5"/>
    <w:basedOn w:val="List5"/>
    <w:rsid w:val="00654344"/>
    <w:pPr>
      <w:numPr>
        <w:numId w:val="4"/>
      </w:numPr>
    </w:pPr>
  </w:style>
  <w:style w:type="paragraph" w:styleId="ListContinue2">
    <w:name w:val="List Continue 2"/>
    <w:basedOn w:val="List2"/>
    <w:rsid w:val="00654344"/>
    <w:pPr>
      <w:ind w:firstLine="0"/>
    </w:pPr>
  </w:style>
  <w:style w:type="paragraph" w:styleId="ListContinue3">
    <w:name w:val="List Continue 3"/>
    <w:basedOn w:val="List3"/>
    <w:rsid w:val="00654344"/>
    <w:pPr>
      <w:ind w:left="1021" w:firstLine="0"/>
    </w:pPr>
  </w:style>
  <w:style w:type="paragraph" w:styleId="ListContinue4">
    <w:name w:val="List Continue 4"/>
    <w:basedOn w:val="List4"/>
    <w:rsid w:val="00654344"/>
    <w:pPr>
      <w:ind w:firstLine="0"/>
    </w:pPr>
  </w:style>
  <w:style w:type="paragraph" w:styleId="ListContinue5">
    <w:name w:val="List Continue 5"/>
    <w:basedOn w:val="List5"/>
    <w:rsid w:val="00654344"/>
    <w:pPr>
      <w:ind w:firstLine="0"/>
    </w:pPr>
  </w:style>
  <w:style w:type="paragraph" w:styleId="ListNumber3">
    <w:name w:val="List Number 3"/>
    <w:basedOn w:val="List3"/>
    <w:rsid w:val="00654344"/>
    <w:pPr>
      <w:numPr>
        <w:numId w:val="5"/>
      </w:numPr>
    </w:pPr>
  </w:style>
  <w:style w:type="paragraph" w:styleId="ListNumber4">
    <w:name w:val="List Number 4"/>
    <w:basedOn w:val="List4"/>
    <w:rsid w:val="00654344"/>
    <w:pPr>
      <w:numPr>
        <w:numId w:val="6"/>
      </w:numPr>
    </w:pPr>
  </w:style>
  <w:style w:type="paragraph" w:styleId="ListNumber5">
    <w:name w:val="List Number 5"/>
    <w:basedOn w:val="List5"/>
    <w:rsid w:val="00654344"/>
    <w:pPr>
      <w:numPr>
        <w:numId w:val="7"/>
      </w:numPr>
    </w:pPr>
  </w:style>
  <w:style w:type="paragraph" w:styleId="BlockText">
    <w:name w:val="Block Text"/>
    <w:basedOn w:val="Normal"/>
    <w:rsid w:val="00654344"/>
    <w:pPr>
      <w:spacing w:after="120"/>
      <w:ind w:left="1440" w:right="1440"/>
    </w:pPr>
  </w:style>
  <w:style w:type="character" w:customStyle="1" w:styleId="Subscript">
    <w:name w:val="Subscript"/>
    <w:basedOn w:val="DefaultParagraphFont"/>
    <w:rsid w:val="00654344"/>
    <w:rPr>
      <w:sz w:val="16"/>
      <w:vertAlign w:val="subscript"/>
    </w:rPr>
  </w:style>
  <w:style w:type="character" w:customStyle="1" w:styleId="Superscript">
    <w:name w:val="Superscript"/>
    <w:basedOn w:val="DefaultParagraphFont"/>
    <w:rsid w:val="00654344"/>
    <w:rPr>
      <w:sz w:val="16"/>
      <w:vertAlign w:val="superscript"/>
    </w:rPr>
  </w:style>
  <w:style w:type="character" w:customStyle="1" w:styleId="Symbols">
    <w:name w:val="Symbols"/>
    <w:basedOn w:val="DefaultParagraphFont"/>
    <w:rsid w:val="00654344"/>
    <w:rPr>
      <w:rFonts w:ascii="Symbol" w:hAnsi="Symbol"/>
    </w:rPr>
  </w:style>
  <w:style w:type="character" w:customStyle="1" w:styleId="MenuOptions">
    <w:name w:val="Menu Options"/>
    <w:basedOn w:val="DefaultParagraphFont"/>
    <w:rsid w:val="00654344"/>
    <w:rPr>
      <w:rFonts w:ascii="Arial Narrow" w:hAnsi="Arial Narrow"/>
      <w:smallCaps/>
    </w:rPr>
  </w:style>
  <w:style w:type="character" w:customStyle="1" w:styleId="Buttons">
    <w:name w:val="Buttons"/>
    <w:basedOn w:val="DefaultParagraphFont"/>
    <w:rsid w:val="00654344"/>
    <w:rPr>
      <w:b/>
    </w:rPr>
  </w:style>
  <w:style w:type="character" w:customStyle="1" w:styleId="Underlined">
    <w:name w:val="Underlined"/>
    <w:basedOn w:val="DefaultParagraphFont"/>
    <w:rsid w:val="00654344"/>
    <w:rPr>
      <w:u w:val="single"/>
    </w:rPr>
  </w:style>
  <w:style w:type="paragraph" w:customStyle="1" w:styleId="TableBodyTextRight">
    <w:name w:val="Table Body Text Right"/>
    <w:basedOn w:val="TableBodyText"/>
    <w:rsid w:val="00654344"/>
    <w:pPr>
      <w:widowControl w:val="0"/>
      <w:autoSpaceDE w:val="0"/>
      <w:autoSpaceDN w:val="0"/>
      <w:adjustRightInd w:val="0"/>
      <w:jc w:val="right"/>
    </w:pPr>
    <w:rPr>
      <w:rFonts w:cs="Arial"/>
      <w:szCs w:val="18"/>
    </w:rPr>
  </w:style>
  <w:style w:type="paragraph" w:customStyle="1" w:styleId="CopyrightText">
    <w:name w:val="Copyright Text"/>
    <w:basedOn w:val="BodyText"/>
    <w:rsid w:val="00654344"/>
    <w:rPr>
      <w:sz w:val="18"/>
    </w:rPr>
  </w:style>
  <w:style w:type="paragraph" w:customStyle="1" w:styleId="BodySmallRight">
    <w:name w:val="Body Small Right"/>
    <w:basedOn w:val="BodyTextRight"/>
    <w:rsid w:val="00654344"/>
    <w:rPr>
      <w:sz w:val="18"/>
      <w:szCs w:val="18"/>
    </w:rPr>
  </w:style>
  <w:style w:type="paragraph" w:customStyle="1" w:styleId="MarginEdition">
    <w:name w:val="Margin Edition"/>
    <w:basedOn w:val="MarginNote"/>
    <w:rsid w:val="00654344"/>
    <w:pPr>
      <w:spacing w:before="0" w:after="0"/>
    </w:pPr>
    <w:rPr>
      <w:rFonts w:ascii="Times New Roman" w:hAnsi="Times New Roman"/>
      <w:color w:val="999999"/>
    </w:rPr>
  </w:style>
  <w:style w:type="paragraph" w:customStyle="1" w:styleId="Spacer">
    <w:name w:val="Spacer"/>
    <w:basedOn w:val="Normal"/>
    <w:rsid w:val="00654344"/>
    <w:rPr>
      <w:sz w:val="2"/>
      <w:szCs w:val="2"/>
    </w:rPr>
  </w:style>
  <w:style w:type="character" w:customStyle="1" w:styleId="Small">
    <w:name w:val="Small"/>
    <w:basedOn w:val="DefaultParagraphFont"/>
    <w:rsid w:val="00654344"/>
    <w:rPr>
      <w:sz w:val="16"/>
    </w:rPr>
  </w:style>
  <w:style w:type="paragraph" w:customStyle="1" w:styleId="WideTable">
    <w:name w:val="Wide Table"/>
    <w:basedOn w:val="Normal"/>
    <w:rsid w:val="00654344"/>
    <w:pPr>
      <w:ind w:left="-1418"/>
    </w:pPr>
    <w:rPr>
      <w:sz w:val="2"/>
      <w:szCs w:val="2"/>
    </w:rPr>
  </w:style>
  <w:style w:type="character" w:styleId="PageNumber">
    <w:name w:val="page number"/>
    <w:basedOn w:val="DefaultParagraphFont"/>
    <w:rsid w:val="00654344"/>
  </w:style>
  <w:style w:type="paragraph" w:styleId="Quote">
    <w:name w:val="Quote"/>
    <w:basedOn w:val="Heading1"/>
    <w:link w:val="QuoteChar"/>
    <w:qFormat/>
    <w:rsid w:val="00654344"/>
    <w:rPr>
      <w:b w:val="0"/>
      <w:sz w:val="72"/>
      <w:szCs w:val="72"/>
      <w:lang w:val="en-NZ"/>
    </w:rPr>
  </w:style>
  <w:style w:type="character" w:customStyle="1" w:styleId="QuoteChar">
    <w:name w:val="Quote Char"/>
    <w:basedOn w:val="DefaultParagraphFont"/>
    <w:link w:val="Quote"/>
    <w:rsid w:val="00654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344"/>
    <w:pPr>
      <w:pageBreakBefore/>
    </w:pPr>
  </w:style>
  <w:style w:type="paragraph" w:customStyle="1" w:styleId="Border">
    <w:name w:val="Border"/>
    <w:basedOn w:val="Normal"/>
    <w:qFormat/>
    <w:rsid w:val="00654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344"/>
    <w:rPr>
      <w:b/>
      <w:bCs/>
      <w:i/>
      <w:iCs/>
      <w:color w:val="auto"/>
    </w:rPr>
  </w:style>
  <w:style w:type="paragraph" w:styleId="IntenseQuote">
    <w:name w:val="Intense Quote"/>
    <w:basedOn w:val="Normal"/>
    <w:next w:val="Normal"/>
    <w:link w:val="IntenseQuoteChar"/>
    <w:uiPriority w:val="30"/>
    <w:qFormat/>
    <w:rsid w:val="00654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344"/>
    <w:rPr>
      <w:smallCaps/>
      <w:color w:val="auto"/>
      <w:u w:val="single"/>
    </w:rPr>
  </w:style>
  <w:style w:type="character" w:styleId="IntenseReference">
    <w:name w:val="Intense Reference"/>
    <w:basedOn w:val="DefaultParagraphFont"/>
    <w:uiPriority w:val="32"/>
    <w:qFormat/>
    <w:rsid w:val="00654344"/>
    <w:rPr>
      <w:b/>
      <w:bCs/>
      <w:smallCaps/>
      <w:color w:val="auto"/>
      <w:spacing w:val="5"/>
      <w:u w:val="single"/>
    </w:rPr>
  </w:style>
  <w:style w:type="paragraph" w:customStyle="1" w:styleId="2ColumnHeading">
    <w:name w:val="2Column Heading"/>
    <w:basedOn w:val="BodyText"/>
    <w:qFormat/>
    <w:rsid w:val="00654344"/>
    <w:pPr>
      <w:spacing w:after="60"/>
      <w:ind w:left="-2268"/>
    </w:pPr>
    <w:rPr>
      <w:b/>
    </w:rPr>
  </w:style>
  <w:style w:type="paragraph" w:customStyle="1" w:styleId="Heading1TOC">
    <w:name w:val="Heading1 TOC"/>
    <w:basedOn w:val="Normal"/>
    <w:qFormat/>
    <w:rsid w:val="00654344"/>
    <w:pPr>
      <w:spacing w:before="240" w:after="120"/>
    </w:pPr>
    <w:rPr>
      <w:rFonts w:ascii="Times New Roman" w:hAnsi="Times New Roman"/>
      <w:b/>
      <w:sz w:val="32"/>
    </w:rPr>
  </w:style>
  <w:style w:type="paragraph" w:customStyle="1" w:styleId="Heading2TOC">
    <w:name w:val="Heading2 TOC"/>
    <w:basedOn w:val="Normal"/>
    <w:qFormat/>
    <w:rsid w:val="00654344"/>
    <w:pPr>
      <w:spacing w:before="240" w:after="60"/>
    </w:pPr>
    <w:rPr>
      <w:rFonts w:ascii="Times New Roman" w:hAnsi="Times New Roman"/>
      <w:b/>
      <w:sz w:val="28"/>
    </w:rPr>
  </w:style>
  <w:style w:type="character" w:customStyle="1" w:styleId="Underline">
    <w:name w:val="Underline"/>
    <w:basedOn w:val="DefaultParagraphFont"/>
    <w:qFormat/>
    <w:rsid w:val="00654344"/>
    <w:rPr>
      <w:u w:val="single"/>
    </w:rPr>
  </w:style>
  <w:style w:type="character" w:customStyle="1" w:styleId="BoldandItalics">
    <w:name w:val="Bold and Italics"/>
    <w:qFormat/>
    <w:rsid w:val="00654344"/>
    <w:rPr>
      <w:b/>
      <w:i/>
      <w:u w:val="none"/>
    </w:rPr>
  </w:style>
  <w:style w:type="paragraph" w:styleId="BalloonText">
    <w:name w:val="Balloon Text"/>
    <w:basedOn w:val="Normal"/>
    <w:link w:val="BalloonTextChar"/>
    <w:rsid w:val="00654344"/>
    <w:rPr>
      <w:rFonts w:ascii="Tahoma" w:hAnsi="Tahoma" w:cs="Tahoma"/>
      <w:sz w:val="16"/>
      <w:szCs w:val="16"/>
    </w:rPr>
  </w:style>
  <w:style w:type="character" w:customStyle="1" w:styleId="BalloonTextChar">
    <w:name w:val="Balloon Text Char"/>
    <w:basedOn w:val="DefaultParagraphFont"/>
    <w:link w:val="BalloonText"/>
    <w:rsid w:val="00654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344"/>
    <w:rPr>
      <w:b/>
      <w:color w:val="660033"/>
      <w:spacing w:val="0"/>
    </w:rPr>
  </w:style>
  <w:style w:type="paragraph" w:customStyle="1" w:styleId="Nameditemlist">
    <w:name w:val="Named item list"/>
    <w:basedOn w:val="BodyText"/>
    <w:qFormat/>
    <w:rsid w:val="00654344"/>
    <w:pPr>
      <w:tabs>
        <w:tab w:val="left" w:pos="2835"/>
      </w:tabs>
      <w:ind w:left="2835" w:hanging="2835"/>
    </w:pPr>
  </w:style>
  <w:style w:type="paragraph" w:customStyle="1" w:styleId="BodyTextnopadding">
    <w:name w:val="Body Text no padding"/>
    <w:basedOn w:val="BodyText"/>
    <w:qFormat/>
    <w:rsid w:val="00654344"/>
    <w:pPr>
      <w:spacing w:before="0" w:after="0"/>
    </w:pPr>
  </w:style>
  <w:style w:type="paragraph" w:customStyle="1" w:styleId="BodyTextBold">
    <w:name w:val="Body Text Bold"/>
    <w:basedOn w:val="BodyText"/>
    <w:qFormat/>
    <w:rsid w:val="00654344"/>
    <w:rPr>
      <w:b/>
    </w:rPr>
  </w:style>
  <w:style w:type="character" w:styleId="Hyperlink">
    <w:name w:val="Hyperlink"/>
    <w:basedOn w:val="DefaultParagraphFont"/>
    <w:uiPriority w:val="99"/>
    <w:unhideWhenUsed/>
    <w:rsid w:val="00A80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6564</Characters>
  <Application>Microsoft Office Word</Application>
  <DocSecurity>0</DocSecurity>
  <Lines>218</Lines>
  <Paragraphs>116</Paragraphs>
  <ScaleCrop>false</ScaleCrop>
  <Company>Author-it Software Corporation Ltd.</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CPPACC5006 Apply ergonomic principles to accessible building design and fitout</dc:title>
  <dc:subject>Approved</dc:subject>
  <dc:creator>BuildSkills Australia</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