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5B0F" w:rsidP="00FC5B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CPPACC5006 Apply ergonomic principles to accessible building design and fitout</w:t>
      </w:r>
      <w:r>
        <w:fldChar w:fldCharType="end"/>
      </w:r>
    </w:p>
    <w:p w:rsidR="00FC5B0F" w:rsidP="00FC5B0F">
      <w:pPr>
        <w:pStyle w:val="Version"/>
        <w:sectPr w:rsidSect="00952D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2D7D" w:rsidP="00952D7D">
      <w:pPr>
        <w:pStyle w:val="SuperHeading"/>
      </w:pPr>
      <w:r w:rsidRPr="00952D7D">
        <w:t>Assessment Requirements for CPPACC5006 Apply ergonomic principles to accessible building design and fitout</w:t>
      </w:r>
    </w:p>
    <w:p w:rsidR="00000000" w:rsidRPr="00952D7D" w:rsidP="00952D7D">
      <w:pPr>
        <w:pStyle w:val="Heading1"/>
      </w:pPr>
      <w:bookmarkStart w:id="1" w:name="O_905351"/>
      <w:bookmarkEnd w:id="1"/>
      <w:r w:rsidRPr="00952D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52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D7D">
            <w:pPr>
              <w:pStyle w:val="BodyText"/>
              <w:rPr>
                <w:lang w:val="en-NZ"/>
              </w:rPr>
            </w:pPr>
            <w:r w:rsidRPr="00952D7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D7D" w:rsidP="00952D7D">
            <w:pPr>
              <w:pStyle w:val="BodyText"/>
            </w:pPr>
            <w:r w:rsidRPr="00952D7D">
              <w:t>This unit first released with CPP Property Services Training Package Release 14.0.</w:t>
            </w:r>
          </w:p>
          <w:p w:rsidR="00000000" w:rsidRPr="00952D7D" w:rsidP="00952D7D">
            <w:pPr>
              <w:pStyle w:val="BodyText"/>
            </w:pPr>
            <w:r w:rsidRPr="00952D7D">
              <w:t>Supersedes and is equivalent to CPPACC5006A Apply ergonomic principles to accessible building design and fitout.</w:t>
            </w:r>
          </w:p>
          <w:p w:rsidR="00000000" w:rsidRPr="00952D7D" w:rsidP="00952D7D">
            <w:pPr>
              <w:pStyle w:val="BodyText"/>
            </w:pPr>
            <w:r w:rsidRPr="00952D7D">
              <w:t xml:space="preserve">Unit updated to meet the Standards for Training Packages 2012. </w:t>
            </w:r>
          </w:p>
        </w:tc>
      </w:tr>
    </w:tbl>
    <w:p w:rsidR="00000000" w:rsidRPr="00952D7D" w:rsidP="00952D7D">
      <w:pPr>
        <w:pStyle w:val="BodyText"/>
      </w:pPr>
    </w:p>
    <w:p w:rsidR="00000000" w:rsidRPr="00952D7D" w:rsidP="00952D7D">
      <w:pPr>
        <w:pStyle w:val="AllowPageBreak"/>
      </w:pPr>
    </w:p>
    <w:p w:rsidR="00000000" w:rsidRPr="00952D7D" w:rsidP="00952D7D">
      <w:pPr>
        <w:pStyle w:val="Heading1"/>
      </w:pPr>
      <w:bookmarkStart w:id="2" w:name="O_905354"/>
      <w:bookmarkEnd w:id="2"/>
      <w:r w:rsidRPr="00952D7D">
        <w:t>Performance Evidence</w:t>
      </w:r>
    </w:p>
    <w:p w:rsidR="00000000" w:rsidRPr="00952D7D" w:rsidP="00FC5B0F">
      <w:pPr>
        <w:pStyle w:val="BodyText"/>
      </w:pPr>
      <w:r w:rsidRPr="00952D7D">
        <w:t xml:space="preserve">To demonstrate competency, a candidate </w:t>
      </w:r>
      <w:r w:rsidRPr="00952D7D">
        <w:t>must meet the elements and performance criteria of this unit by applying ergonomic principles to accessible building design and fitout to meet the needs of two different people with disability.</w:t>
      </w:r>
    </w:p>
    <w:p w:rsidR="00000000" w:rsidRPr="00952D7D" w:rsidP="00952D7D">
      <w:pPr>
        <w:pStyle w:val="Heading1"/>
      </w:pPr>
      <w:bookmarkStart w:id="3" w:name="O_905353"/>
      <w:bookmarkEnd w:id="3"/>
      <w:r w:rsidRPr="00952D7D">
        <w:t>Knowledge Evidence</w:t>
      </w:r>
    </w:p>
    <w:p w:rsidR="00000000" w:rsidRPr="00952D7D" w:rsidP="00FC5B0F">
      <w:pPr>
        <w:pStyle w:val="BodyText"/>
      </w:pPr>
      <w:r w:rsidRPr="00952D7D">
        <w:t>To be competent in this un</w:t>
      </w:r>
      <w:r w:rsidRPr="00952D7D">
        <w:t>it, a candidate must demonstrate knowledge of:</w:t>
      </w:r>
    </w:p>
    <w:p w:rsidR="00000000" w:rsidRPr="00952D7D" w:rsidP="00952D7D">
      <w:pPr>
        <w:pStyle w:val="ListBullet"/>
      </w:pPr>
      <w:r w:rsidRPr="00952D7D">
        <w:t>anthropometric and ergonomic principles</w:t>
      </w:r>
    </w:p>
    <w:p w:rsidR="00000000" w:rsidRPr="00952D7D" w:rsidP="00952D7D">
      <w:pPr>
        <w:pStyle w:val="ListBullet"/>
      </w:pPr>
      <w:r w:rsidRPr="00952D7D">
        <w:t>Commonwealth, state and territory legislation, regulations, codes and standards relevant to access consulting activities:</w:t>
      </w:r>
    </w:p>
    <w:p w:rsidR="00000000" w:rsidRPr="00952D7D" w:rsidP="00952D7D">
      <w:pPr>
        <w:pStyle w:val="ListBullet2"/>
      </w:pPr>
      <w:r w:rsidRPr="00952D7D">
        <w:t>anti-discrimination and disability discrimination</w:t>
      </w:r>
    </w:p>
    <w:p w:rsidR="00000000" w:rsidRPr="00952D7D" w:rsidP="00952D7D">
      <w:pPr>
        <w:pStyle w:val="ListBullet2"/>
      </w:pPr>
      <w:r w:rsidRPr="00952D7D">
        <w:t>building control including local government regulations and by-laws</w:t>
      </w:r>
    </w:p>
    <w:p w:rsidR="00000000" w:rsidRPr="00952D7D" w:rsidP="00952D7D">
      <w:pPr>
        <w:pStyle w:val="ListBullet2"/>
      </w:pPr>
      <w:r w:rsidRPr="00952D7D">
        <w:t>Disability (Access to Premises – Buildings) Standards 2010 under the Disability Discrimination Act 1992 (or their successors) – known as t</w:t>
      </w:r>
      <w:r w:rsidRPr="00952D7D">
        <w:t>he Access to Premises Standards</w:t>
      </w:r>
    </w:p>
    <w:p w:rsidR="00000000" w:rsidRPr="00952D7D" w:rsidP="00952D7D">
      <w:pPr>
        <w:pStyle w:val="ListBullet2"/>
      </w:pPr>
      <w:r w:rsidRPr="00952D7D">
        <w:t>National Construction Code (NCC) building classifications and access requirements</w:t>
      </w:r>
    </w:p>
    <w:p w:rsidR="00000000" w:rsidRPr="00952D7D" w:rsidP="00952D7D">
      <w:pPr>
        <w:pStyle w:val="ListBullet2"/>
      </w:pPr>
      <w:r w:rsidRPr="00952D7D">
        <w:t>National Disability Insurance Scheme (NDIS) Specialist Disability Accommodation Design Standard (or its successor)</w:t>
      </w:r>
    </w:p>
    <w:p w:rsidR="00000000" w:rsidRPr="00952D7D" w:rsidP="00952D7D">
      <w:pPr>
        <w:pStyle w:val="ListBullet2"/>
      </w:pPr>
      <w:r w:rsidRPr="00952D7D">
        <w:t>Livable Housing Australia L</w:t>
      </w:r>
      <w:r w:rsidRPr="00952D7D">
        <w:t>ivable Housing Design Guidelines (or its successor)</w:t>
      </w:r>
    </w:p>
    <w:p w:rsidR="00000000" w:rsidRPr="00952D7D" w:rsidP="00952D7D">
      <w:pPr>
        <w:pStyle w:val="ListBullet2"/>
      </w:pPr>
      <w:r w:rsidRPr="00952D7D">
        <w:t>principles of universal design</w:t>
      </w:r>
    </w:p>
    <w:p w:rsidR="00000000" w:rsidRPr="00952D7D" w:rsidP="00952D7D">
      <w:pPr>
        <w:pStyle w:val="ListBullet2"/>
      </w:pPr>
      <w:r w:rsidRPr="00952D7D">
        <w:t xml:space="preserve">privacy and confidentiality </w:t>
      </w:r>
    </w:p>
    <w:p w:rsidR="00000000" w:rsidRPr="00952D7D" w:rsidP="00952D7D">
      <w:pPr>
        <w:pStyle w:val="ListBullet"/>
      </w:pPr>
      <w:r w:rsidRPr="00952D7D">
        <w:t>human anatomy and anatomical terminology relevant to ergonomic analysis</w:t>
      </w:r>
    </w:p>
    <w:p w:rsidR="00000000" w:rsidRPr="00952D7D" w:rsidP="00952D7D">
      <w:pPr>
        <w:pStyle w:val="ListBullet"/>
      </w:pPr>
      <w:r w:rsidRPr="00952D7D">
        <w:t>interpersonal communication strategies used to effectively relate to pe</w:t>
      </w:r>
      <w:r w:rsidRPr="00952D7D">
        <w:t>ople from a range of social, cultural and ethnic backgrounds and with a range of physical and cognitive abilities</w:t>
      </w:r>
    </w:p>
    <w:p w:rsidR="00000000" w:rsidRPr="00952D7D" w:rsidP="00952D7D">
      <w:pPr>
        <w:pStyle w:val="ListBullet"/>
      </w:pPr>
      <w:r w:rsidRPr="00952D7D">
        <w:t>principles of task sequencing for energy conservation</w:t>
      </w:r>
    </w:p>
    <w:p w:rsidR="00000000" w:rsidRPr="00952D7D" w:rsidP="00952D7D">
      <w:pPr>
        <w:pStyle w:val="ListBullet"/>
      </w:pPr>
      <w:r w:rsidRPr="00952D7D">
        <w:t>sources of published architectural design documents that contain ergonomic data</w:t>
      </w:r>
    </w:p>
    <w:p w:rsidR="00000000" w:rsidRPr="00952D7D" w:rsidP="00952D7D">
      <w:pPr>
        <w:pStyle w:val="ListBullet"/>
      </w:pPr>
      <w:r w:rsidRPr="00952D7D">
        <w:t>statisti</w:t>
      </w:r>
      <w:r w:rsidRPr="00952D7D">
        <w:t>cal parameters of a normally distributed population</w:t>
      </w:r>
    </w:p>
    <w:p w:rsidR="00000000" w:rsidRPr="00952D7D" w:rsidP="00952D7D">
      <w:pPr>
        <w:pStyle w:val="ListBullet"/>
      </w:pPr>
      <w:r w:rsidRPr="00952D7D">
        <w:t>techniques for basic statistical analysis of ergonomic data and determining the normality of population variance</w:t>
      </w:r>
    </w:p>
    <w:p w:rsidR="00000000" w:rsidRPr="00952D7D" w:rsidP="00952D7D">
      <w:pPr>
        <w:pStyle w:val="ListBullet"/>
      </w:pPr>
      <w:r w:rsidRPr="00952D7D">
        <w:t>techniques and methodologies for measuring anatomical features and the range of human movem</w:t>
      </w:r>
      <w:r w:rsidRPr="00952D7D">
        <w:t>ent, reach range and strength</w:t>
      </w:r>
    </w:p>
    <w:p w:rsidR="00000000" w:rsidRPr="00952D7D" w:rsidP="00952D7D">
      <w:pPr>
        <w:pStyle w:val="ListBullet"/>
      </w:pPr>
      <w:r w:rsidRPr="00952D7D">
        <w:t>types of disability and limitations that each disability places on an individual’s ability to access the environment</w:t>
      </w:r>
    </w:p>
    <w:p w:rsidR="00000000" w:rsidRPr="00952D7D" w:rsidP="00952D7D">
      <w:pPr>
        <w:pStyle w:val="ListBullet"/>
      </w:pPr>
      <w:r w:rsidRPr="00952D7D">
        <w:t>workplace requirements for applying ergonomic principles to accessible building design and fitout:</w:t>
      </w:r>
    </w:p>
    <w:p w:rsidR="00000000" w:rsidRPr="00952D7D" w:rsidP="00952D7D">
      <w:pPr>
        <w:pStyle w:val="ListBullet2"/>
      </w:pPr>
      <w:r w:rsidRPr="00952D7D">
        <w:t>documentation and records administration</w:t>
      </w:r>
    </w:p>
    <w:p w:rsidR="00000000" w:rsidRPr="00952D7D" w:rsidP="00952D7D">
      <w:pPr>
        <w:pStyle w:val="ListBullet2"/>
      </w:pPr>
      <w:r w:rsidRPr="00952D7D">
        <w:t>quality</w:t>
      </w:r>
    </w:p>
    <w:p w:rsidR="00000000" w:rsidRPr="00952D7D" w:rsidP="00952D7D">
      <w:pPr>
        <w:pStyle w:val="ListBullet2"/>
      </w:pPr>
      <w:r w:rsidRPr="00952D7D">
        <w:t>recording and analysing ergonomic data</w:t>
      </w:r>
    </w:p>
    <w:p w:rsidR="00000000" w:rsidRPr="00952D7D" w:rsidP="00952D7D">
      <w:pPr>
        <w:pStyle w:val="ListBullet2"/>
      </w:pPr>
      <w:r w:rsidRPr="00952D7D">
        <w:t>work role boundaries - responsibilities, limitations and professional abilities.</w:t>
      </w:r>
    </w:p>
    <w:p w:rsidR="00000000" w:rsidRPr="00952D7D" w:rsidP="00952D7D">
      <w:pPr>
        <w:pStyle w:val="AllowPageBreak"/>
      </w:pPr>
    </w:p>
    <w:p w:rsidR="00000000" w:rsidRPr="00952D7D" w:rsidP="00952D7D">
      <w:pPr>
        <w:pStyle w:val="Heading1"/>
      </w:pPr>
      <w:bookmarkStart w:id="4" w:name="O_905352"/>
      <w:bookmarkEnd w:id="4"/>
      <w:r w:rsidRPr="00952D7D">
        <w:t>Assessment Conditions</w:t>
      </w:r>
    </w:p>
    <w:p w:rsidR="00000000" w:rsidRPr="00952D7D" w:rsidP="00FC5B0F">
      <w:pPr>
        <w:pStyle w:val="BodyText"/>
      </w:pPr>
      <w:r w:rsidRPr="00952D7D">
        <w:t>Assessors must meet the requirements for assesso</w:t>
      </w:r>
      <w:r w:rsidRPr="00952D7D">
        <w:t xml:space="preserve">rs contained in the Standards for Registered Training Organisations. </w:t>
      </w:r>
    </w:p>
    <w:p w:rsidR="00000000" w:rsidRPr="00952D7D" w:rsidP="00FC5B0F">
      <w:pPr>
        <w:pStyle w:val="BodyText"/>
      </w:pPr>
      <w:r w:rsidRPr="00952D7D">
        <w:t>Assessment must be conducted in the workplace or a simulated workplace using realistic conditions, materials, activities, responsibilities, procedures, safety requirements and environmen</w:t>
      </w:r>
      <w:r w:rsidRPr="00952D7D">
        <w:t>tal considerations.</w:t>
      </w:r>
    </w:p>
    <w:p w:rsidR="00000000" w:rsidRPr="00952D7D" w:rsidP="00FC5B0F">
      <w:pPr>
        <w:pStyle w:val="BodyText"/>
      </w:pPr>
      <w:r w:rsidRPr="00952D7D">
        <w:t>Candidates must have access to documentation, information and technologies required to achieve the performance criteria and performance evidence.</w:t>
      </w:r>
    </w:p>
    <w:p w:rsidR="00000000" w:rsidRPr="00952D7D" w:rsidP="00952D7D">
      <w:pPr>
        <w:pStyle w:val="Heading1"/>
      </w:pPr>
      <w:bookmarkStart w:id="5" w:name="O_905350"/>
      <w:bookmarkEnd w:id="5"/>
      <w:r w:rsidRPr="00952D7D">
        <w:t>Links</w:t>
      </w:r>
    </w:p>
    <w:p w:rsidR="00000000" w:rsidRPr="00952D7D" w:rsidP="00FC5B0F">
      <w:pPr>
        <w:pStyle w:val="BodyText"/>
      </w:pPr>
      <w:r w:rsidRPr="00952D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F3F9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52D7D" w:rsidP="00952D7D"/>
    <w:sectPr w:rsidSect="00952D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D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D7D" w:rsidRPr="00FC5B0F" w:rsidP="00FC5B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D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B0F" w:rsidP="00952D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5B0F" w:rsidP="00952D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C5B0F" w:rsidP="00952D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D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B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D7D" w:rsidRPr="00FC5B0F" w:rsidP="00FC5B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D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B0F" w:rsidRPr="002D2AF8" w:rsidP="00952D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CPPACC5006 Apply ergonomic principles to accessible building design and fitout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C5B0F" w:rsidP="00952D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FAD7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7691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2011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D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D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D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D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D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D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D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D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D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D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D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D7D"/>
  </w:style>
  <w:style w:type="character" w:customStyle="1" w:styleId="Heading1Char">
    <w:name w:val="Heading 1 Char"/>
    <w:basedOn w:val="DefaultParagraphFont"/>
    <w:link w:val="Heading1"/>
    <w:rsid w:val="00952D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D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D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2D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2D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2D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D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2D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D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D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D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D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D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D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D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D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D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D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D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D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D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D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2D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2D7D"/>
    <w:rPr>
      <w:b/>
      <w:spacing w:val="0"/>
    </w:rPr>
  </w:style>
  <w:style w:type="paragraph" w:customStyle="1" w:styleId="SuperTitle">
    <w:name w:val="SuperTitle"/>
    <w:basedOn w:val="Title"/>
    <w:rsid w:val="00952D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D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D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2D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D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D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D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D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D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D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D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D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2D7D"/>
    <w:rPr>
      <w:i/>
    </w:rPr>
  </w:style>
  <w:style w:type="paragraph" w:styleId="Caption">
    <w:name w:val="caption"/>
    <w:basedOn w:val="BodyText"/>
    <w:next w:val="Normal"/>
    <w:qFormat/>
    <w:rsid w:val="00952D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D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D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D7D"/>
  </w:style>
  <w:style w:type="paragraph" w:styleId="TableofFigures">
    <w:name w:val="table of figures"/>
    <w:basedOn w:val="Normal"/>
    <w:next w:val="Normal"/>
    <w:semiHidden/>
    <w:rsid w:val="00952D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D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2D7D"/>
    <w:rPr>
      <w:rFonts w:ascii="Wingdings" w:hAnsi="Wingdings"/>
    </w:rPr>
  </w:style>
  <w:style w:type="paragraph" w:customStyle="1" w:styleId="TableHeading">
    <w:name w:val="Table Heading"/>
    <w:basedOn w:val="HeadingBase"/>
    <w:rsid w:val="00952D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D7D"/>
    <w:rPr>
      <w:color w:val="0033CC"/>
      <w:u w:val="none"/>
    </w:rPr>
  </w:style>
  <w:style w:type="paragraph" w:customStyle="1" w:styleId="BodyTextRight">
    <w:name w:val="Body Text Right"/>
    <w:basedOn w:val="BodyText"/>
    <w:rsid w:val="00952D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D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D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D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D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D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D7D"/>
    <w:rPr>
      <w:sz w:val="32"/>
    </w:rPr>
  </w:style>
  <w:style w:type="paragraph" w:customStyle="1" w:styleId="HeadingProcedure">
    <w:name w:val="Heading Procedure"/>
    <w:basedOn w:val="HeadingBase"/>
    <w:next w:val="Normal"/>
    <w:rsid w:val="00952D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D7D"/>
    <w:pPr>
      <w:spacing w:before="60" w:after="60"/>
    </w:pPr>
  </w:style>
  <w:style w:type="paragraph" w:styleId="ListContinue">
    <w:name w:val="List Continue"/>
    <w:basedOn w:val="List"/>
    <w:rsid w:val="00952D7D"/>
    <w:pPr>
      <w:ind w:firstLine="0"/>
    </w:pPr>
  </w:style>
  <w:style w:type="paragraph" w:customStyle="1" w:styleId="ListNote">
    <w:name w:val="List Note"/>
    <w:basedOn w:val="List"/>
    <w:rsid w:val="00952D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D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D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D7D"/>
    <w:rPr>
      <w:rFonts w:ascii="Courier New" w:hAnsi="Courier New"/>
    </w:rPr>
  </w:style>
  <w:style w:type="paragraph" w:customStyle="1" w:styleId="NoteBullet">
    <w:name w:val="Note Bullet"/>
    <w:basedOn w:val="Note"/>
    <w:rsid w:val="00952D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D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D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D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D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2D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D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D7D"/>
    <w:rPr>
      <w:b/>
      <w:smallCaps/>
    </w:rPr>
  </w:style>
  <w:style w:type="paragraph" w:customStyle="1" w:styleId="TableListNumber">
    <w:name w:val="Table List Number"/>
    <w:basedOn w:val="ListNumber"/>
    <w:rsid w:val="00952D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D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D7D"/>
    <w:pPr>
      <w:numPr>
        <w:numId w:val="9"/>
      </w:numPr>
    </w:pPr>
  </w:style>
  <w:style w:type="paragraph" w:customStyle="1" w:styleId="ListAlpha2">
    <w:name w:val="List Alpha 2"/>
    <w:basedOn w:val="List2"/>
    <w:rsid w:val="00952D7D"/>
    <w:pPr>
      <w:numPr>
        <w:numId w:val="8"/>
      </w:numPr>
    </w:pPr>
  </w:style>
  <w:style w:type="paragraph" w:styleId="List2">
    <w:name w:val="List 2"/>
    <w:basedOn w:val="BodyText"/>
    <w:rsid w:val="00952D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D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D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D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D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D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2D7D"/>
    <w:pPr>
      <w:numPr>
        <w:numId w:val="4"/>
      </w:numPr>
    </w:pPr>
  </w:style>
  <w:style w:type="paragraph" w:styleId="ListContinue2">
    <w:name w:val="List Continue 2"/>
    <w:basedOn w:val="List2"/>
    <w:rsid w:val="00952D7D"/>
    <w:pPr>
      <w:ind w:firstLine="0"/>
    </w:pPr>
  </w:style>
  <w:style w:type="paragraph" w:styleId="ListContinue3">
    <w:name w:val="List Continue 3"/>
    <w:basedOn w:val="List3"/>
    <w:rsid w:val="00952D7D"/>
    <w:pPr>
      <w:ind w:left="1021" w:firstLine="0"/>
    </w:pPr>
  </w:style>
  <w:style w:type="paragraph" w:styleId="ListContinue4">
    <w:name w:val="List Continue 4"/>
    <w:basedOn w:val="List4"/>
    <w:rsid w:val="00952D7D"/>
    <w:pPr>
      <w:ind w:firstLine="0"/>
    </w:pPr>
  </w:style>
  <w:style w:type="paragraph" w:styleId="ListContinue5">
    <w:name w:val="List Continue 5"/>
    <w:basedOn w:val="List5"/>
    <w:rsid w:val="00952D7D"/>
    <w:pPr>
      <w:ind w:firstLine="0"/>
    </w:pPr>
  </w:style>
  <w:style w:type="paragraph" w:styleId="ListNumber3">
    <w:name w:val="List Number 3"/>
    <w:basedOn w:val="List3"/>
    <w:rsid w:val="00952D7D"/>
    <w:pPr>
      <w:numPr>
        <w:numId w:val="5"/>
      </w:numPr>
    </w:pPr>
  </w:style>
  <w:style w:type="paragraph" w:styleId="ListNumber4">
    <w:name w:val="List Number 4"/>
    <w:basedOn w:val="List4"/>
    <w:rsid w:val="00952D7D"/>
    <w:pPr>
      <w:numPr>
        <w:numId w:val="6"/>
      </w:numPr>
    </w:pPr>
  </w:style>
  <w:style w:type="paragraph" w:styleId="ListNumber5">
    <w:name w:val="List Number 5"/>
    <w:basedOn w:val="List5"/>
    <w:rsid w:val="00952D7D"/>
    <w:pPr>
      <w:numPr>
        <w:numId w:val="7"/>
      </w:numPr>
    </w:pPr>
  </w:style>
  <w:style w:type="paragraph" w:styleId="BlockText">
    <w:name w:val="Block Text"/>
    <w:basedOn w:val="Normal"/>
    <w:rsid w:val="00952D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D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D7D"/>
    <w:rPr>
      <w:sz w:val="16"/>
      <w:vertAlign w:val="superscript"/>
    </w:rPr>
  </w:style>
  <w:style w:type="character" w:customStyle="1" w:styleId="Symbols">
    <w:name w:val="Symbols"/>
    <w:basedOn w:val="DefaultParagraphFont"/>
    <w:rsid w:val="00952D7D"/>
    <w:rPr>
      <w:rFonts w:ascii="Symbol" w:hAnsi="Symbol"/>
    </w:rPr>
  </w:style>
  <w:style w:type="character" w:customStyle="1" w:styleId="MenuOptions">
    <w:name w:val="Menu Options"/>
    <w:basedOn w:val="DefaultParagraphFont"/>
    <w:rsid w:val="00952D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D7D"/>
    <w:rPr>
      <w:b/>
    </w:rPr>
  </w:style>
  <w:style w:type="character" w:customStyle="1" w:styleId="Underlined">
    <w:name w:val="Underlined"/>
    <w:basedOn w:val="DefaultParagraphFont"/>
    <w:rsid w:val="00952D7D"/>
    <w:rPr>
      <w:u w:val="single"/>
    </w:rPr>
  </w:style>
  <w:style w:type="paragraph" w:customStyle="1" w:styleId="TableBodyTextRight">
    <w:name w:val="Table Body Text Right"/>
    <w:basedOn w:val="TableBodyText"/>
    <w:rsid w:val="00952D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D7D"/>
    <w:rPr>
      <w:sz w:val="18"/>
    </w:rPr>
  </w:style>
  <w:style w:type="paragraph" w:customStyle="1" w:styleId="BodySmallRight">
    <w:name w:val="Body Small Right"/>
    <w:basedOn w:val="BodyTextRight"/>
    <w:rsid w:val="00952D7D"/>
    <w:rPr>
      <w:sz w:val="18"/>
      <w:szCs w:val="18"/>
    </w:rPr>
  </w:style>
  <w:style w:type="paragraph" w:customStyle="1" w:styleId="MarginEdition">
    <w:name w:val="Margin Edition"/>
    <w:basedOn w:val="MarginNote"/>
    <w:rsid w:val="00952D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D7D"/>
    <w:rPr>
      <w:sz w:val="2"/>
      <w:szCs w:val="2"/>
    </w:rPr>
  </w:style>
  <w:style w:type="character" w:customStyle="1" w:styleId="Small">
    <w:name w:val="Small"/>
    <w:basedOn w:val="DefaultParagraphFont"/>
    <w:rsid w:val="00952D7D"/>
    <w:rPr>
      <w:sz w:val="16"/>
    </w:rPr>
  </w:style>
  <w:style w:type="paragraph" w:customStyle="1" w:styleId="WideTable">
    <w:name w:val="Wide Table"/>
    <w:basedOn w:val="Normal"/>
    <w:rsid w:val="00952D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D7D"/>
  </w:style>
  <w:style w:type="paragraph" w:styleId="Quote">
    <w:name w:val="Quote"/>
    <w:basedOn w:val="Heading1"/>
    <w:link w:val="QuoteChar"/>
    <w:qFormat/>
    <w:rsid w:val="00952D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D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D7D"/>
    <w:pPr>
      <w:pageBreakBefore/>
    </w:pPr>
  </w:style>
  <w:style w:type="paragraph" w:customStyle="1" w:styleId="Border">
    <w:name w:val="Border"/>
    <w:basedOn w:val="Normal"/>
    <w:qFormat/>
    <w:rsid w:val="00952D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D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D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D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D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D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D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D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D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D7D"/>
    <w:rPr>
      <w:u w:val="single"/>
    </w:rPr>
  </w:style>
  <w:style w:type="character" w:customStyle="1" w:styleId="BoldandItalics">
    <w:name w:val="Bold and Italics"/>
    <w:qFormat/>
    <w:rsid w:val="00952D7D"/>
    <w:rPr>
      <w:b/>
      <w:i/>
      <w:u w:val="none"/>
    </w:rPr>
  </w:style>
  <w:style w:type="paragraph" w:styleId="BalloonText">
    <w:name w:val="Balloon Text"/>
    <w:basedOn w:val="Normal"/>
    <w:link w:val="BalloonTextChar"/>
    <w:rsid w:val="00952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D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D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D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D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D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D7D"/>
    <w:pPr>
      <w:spacing w:before="0" w:after="0"/>
    </w:pPr>
  </w:style>
  <w:style w:type="paragraph" w:customStyle="1" w:styleId="BodyTextBold">
    <w:name w:val="Body Text Bold"/>
    <w:basedOn w:val="BodyText"/>
    <w:qFormat/>
    <w:rsid w:val="00952D7D"/>
    <w:rPr>
      <w:b/>
    </w:rPr>
  </w:style>
  <w:style w:type="character" w:styleId="Hyperlink">
    <w:name w:val="Hyperlink"/>
    <w:basedOn w:val="DefaultParagraphFont"/>
    <w:uiPriority w:val="99"/>
    <w:unhideWhenUsed/>
    <w:rsid w:val="00FC5B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441</Words>
  <Characters>3096</Characters>
  <Application>Microsoft Office Word</Application>
  <DocSecurity>0</DocSecurity>
  <Lines>72</Lines>
  <Paragraphs>48</Paragraphs>
  <ScaleCrop>false</ScaleCrop>
  <Company>Author-it Software Corporation Ltd.</Company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CPPACC5006 Apply ergonomic principles to accessible building design and fitout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2022-12-19T06:53:00Z</dcterms:created>
  <dcterms:modified xsi:type="dcterms:W3CDTF">2022-12-19T06:53:00Z</dcterms:modified>
</cp:coreProperties>
</file>