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D31" w:rsidP="00D55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CPPACC4021 Provide access advice on the provision of services</w:t>
      </w:r>
      <w:r>
        <w:fldChar w:fldCharType="end"/>
      </w:r>
    </w:p>
    <w:p w:rsidR="00D55D31" w:rsidP="00D55D31">
      <w:pPr>
        <w:pStyle w:val="Version"/>
        <w:sectPr w:rsidSect="00630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5D9" w:rsidP="006305D9">
      <w:pPr>
        <w:pStyle w:val="SuperHeading"/>
      </w:pPr>
      <w:r w:rsidRPr="006305D9">
        <w:t>CPPACC4021 Provide access advice on the provision of services</w:t>
      </w:r>
    </w:p>
    <w:p w:rsidR="00000000" w:rsidRPr="006305D9" w:rsidP="006305D9">
      <w:pPr>
        <w:pStyle w:val="Heading1"/>
      </w:pPr>
      <w:bookmarkStart w:id="1" w:name="O_905043"/>
      <w:bookmarkEnd w:id="1"/>
      <w:r w:rsidRPr="00630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5D9" w:rsidP="006305D9">
            <w:pPr>
              <w:pStyle w:val="BodyText"/>
            </w:pPr>
            <w:r w:rsidRPr="006305D9">
              <w:t>This unit first released with CPP Property Services Training Package Release 14.0.</w:t>
            </w:r>
          </w:p>
          <w:p w:rsidR="00000000" w:rsidRPr="006305D9" w:rsidP="006305D9">
            <w:pPr>
              <w:pStyle w:val="BodyText"/>
            </w:pPr>
            <w:r w:rsidRPr="006305D9">
              <w:t xml:space="preserve">Supersedes and is equivalent to CPPACC4021A Provide access advice on the provision of services.  </w:t>
            </w:r>
          </w:p>
          <w:p w:rsidR="00000000" w:rsidRPr="006305D9" w:rsidP="006305D9">
            <w:pPr>
              <w:pStyle w:val="BodyText"/>
            </w:pPr>
            <w:r w:rsidRPr="006305D9">
              <w:t xml:space="preserve">Unit updated to meet the Standards for Training Packages 2012. </w:t>
            </w:r>
          </w:p>
        </w:tc>
      </w:tr>
    </w:tbl>
    <w:p w:rsidR="00000000" w:rsidRPr="006305D9" w:rsidP="006305D9">
      <w:pPr>
        <w:pStyle w:val="BodyText"/>
      </w:pPr>
    </w:p>
    <w:p w:rsidR="00000000" w:rsidRPr="006305D9" w:rsidP="006305D9">
      <w:pPr>
        <w:pStyle w:val="AllowPageBreak"/>
      </w:pPr>
    </w:p>
    <w:p w:rsidR="00000000" w:rsidRPr="006305D9" w:rsidP="006305D9">
      <w:pPr>
        <w:pStyle w:val="Heading1"/>
      </w:pPr>
      <w:bookmarkStart w:id="2" w:name="O_905051"/>
      <w:bookmarkEnd w:id="2"/>
      <w:r w:rsidRPr="006305D9">
        <w:t>Application</w:t>
      </w:r>
    </w:p>
    <w:p w:rsidR="00000000" w:rsidRPr="006305D9" w:rsidP="00D55D31">
      <w:pPr>
        <w:pStyle w:val="BodyText"/>
      </w:pPr>
      <w:r w:rsidRPr="006305D9">
        <w:t>This unit of competency specifies the skills and knowledge required to work with individuals and the management and staff of organisations to provide advice on t</w:t>
      </w:r>
      <w:r w:rsidRPr="006305D9">
        <w:t>heir rights and obligations under the Disability Discrimination Act 1992 (DDA) and relevant state and territory anti-discrimination legislation applicable to client service provision. It includes conducting research to understand the client’s business oper</w:t>
      </w:r>
      <w:r w:rsidRPr="006305D9">
        <w:t>ations, services and customer base, and preparing a service provision access report.</w:t>
      </w:r>
    </w:p>
    <w:p w:rsidR="00000000" w:rsidRPr="006305D9" w:rsidP="00D55D31">
      <w:pPr>
        <w:pStyle w:val="BodyText"/>
      </w:pPr>
      <w:r w:rsidRPr="006305D9">
        <w:t>This unit is for individuals who work independently using specialised knowledge to conduct a range of access consulting services.</w:t>
      </w:r>
    </w:p>
    <w:p w:rsidR="00000000" w:rsidRPr="006305D9" w:rsidP="00D55D31">
      <w:pPr>
        <w:pStyle w:val="BodyText"/>
      </w:pPr>
      <w:r w:rsidRPr="006305D9">
        <w:t>No licensing, legislative or certificatio</w:t>
      </w:r>
      <w:r w:rsidRPr="006305D9">
        <w:t>n requirements apply to this unit at the time of publication.</w:t>
      </w:r>
    </w:p>
    <w:p w:rsidR="00000000" w:rsidRPr="006305D9" w:rsidP="006305D9">
      <w:pPr>
        <w:pStyle w:val="Heading1"/>
      </w:pPr>
      <w:bookmarkStart w:id="3" w:name="O_905050"/>
      <w:bookmarkEnd w:id="3"/>
      <w:r w:rsidRPr="006305D9">
        <w:t>Pre-requisite Unit</w:t>
      </w:r>
    </w:p>
    <w:p w:rsidR="00000000" w:rsidRPr="006305D9" w:rsidP="00D55D31">
      <w:pPr>
        <w:pStyle w:val="BodyText"/>
      </w:pPr>
      <w:r w:rsidRPr="006305D9">
        <w:t>Nil.</w:t>
      </w:r>
    </w:p>
    <w:p w:rsidR="00000000" w:rsidRPr="006305D9" w:rsidP="006305D9">
      <w:pPr>
        <w:pStyle w:val="Heading1"/>
      </w:pPr>
      <w:bookmarkStart w:id="4" w:name="O_905048"/>
      <w:bookmarkEnd w:id="4"/>
      <w:r w:rsidRPr="006305D9">
        <w:t>Unit Sector</w:t>
      </w:r>
    </w:p>
    <w:p w:rsidR="00000000" w:rsidRPr="006305D9" w:rsidP="00D55D31">
      <w:pPr>
        <w:pStyle w:val="BodyText"/>
      </w:pPr>
      <w:r w:rsidRPr="006305D9">
        <w:t>Access Consulting.</w:t>
      </w:r>
    </w:p>
    <w:p w:rsidR="00000000" w:rsidRPr="006305D9" w:rsidP="006305D9">
      <w:pPr>
        <w:pStyle w:val="Heading1"/>
      </w:pPr>
      <w:bookmarkStart w:id="5" w:name="O_905047"/>
      <w:bookmarkEnd w:id="5"/>
      <w:r w:rsidRPr="006305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Pe</w:t>
            </w:r>
            <w:r w:rsidRPr="006305D9">
              <w:t>rformance criteria describe what needs to be done to demonstrate achievement of the element.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Identify client needs.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Identify client requesting access advice on the provision of services and establish their authority to act according to workplace re</w:t>
            </w:r>
            <w:r w:rsidRPr="006305D9">
              <w:t>quirements.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Consult with client to clarify requirements for advice and confirm own competence and organisational capability to respond to client needs.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Obtain and document client authority to proceed with project according to workplace requirements.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Negotiate to confirm contractual arrangements with client, and document and store agreement according to regulatory</w:t>
            </w:r>
            <w:r w:rsidRPr="006305D9">
              <w:t xml:space="preserve"> and workplace requirements.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Negotiate and finalise written client brief, including detailed project instructions, according to workplace requirements.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Obtain copies of all relevant documentation associated with project according to workplace requirements.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Record all documentation received according to workplace requirements.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Research the services context.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Obtain general information on the client’s business operations, services offered, staff profiles and business premises according to workplace requirements.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Obtain and analyse the client’</w:t>
            </w:r>
            <w:r w:rsidRPr="006305D9">
              <w:t>s customer profile data to gain a comprehensive understanding of the customer base.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Identify regulatory requirements for service delivery.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Review Commonwealth, state and territory legislation associated with educational services, building and transport to determine relevance to client service delivery.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Identify and document sections of legislation relevant to client service delivery.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Provide advice on the provision of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Use effective interpersonal skills and communication techniques to provide advice to relevant persons on their regulatory rights and obligations relevant to client service delivery.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Suggest suitable training programs to impart information to relevant persons on their regulatory rights and obligations relevant to client service delivery.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Report on provision of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Prepare access report on service provision to meet client contractual arrangements and workplace requirements.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Review draft access report on service provision in consultation with relevant persons and incorporate feedback into final report.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Forward access report on service provision to client according to contractual arrangements.</w:t>
            </w:r>
          </w:p>
        </w:tc>
      </w:tr>
      <w:tr w:rsidTr="00630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5D9">
            <w:pPr>
              <w:pStyle w:val="BodyText"/>
              <w:rPr>
                <w:lang w:val="en-NZ"/>
              </w:rPr>
            </w:pPr>
            <w:r w:rsidRPr="006305D9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5D9" w:rsidP="006305D9">
            <w:pPr>
              <w:pStyle w:val="BodyText"/>
            </w:pPr>
            <w:r w:rsidRPr="006305D9">
              <w:t>Maintain copies of access report on service provision and associated documentation for future reference according to regulatory and workplace requirements.</w:t>
            </w:r>
          </w:p>
        </w:tc>
      </w:tr>
    </w:tbl>
    <w:p w:rsidR="00000000" w:rsidRPr="006305D9" w:rsidP="006305D9">
      <w:pPr>
        <w:pStyle w:val="BodyText"/>
      </w:pPr>
    </w:p>
    <w:p w:rsidR="00000000" w:rsidRPr="006305D9" w:rsidP="006305D9">
      <w:pPr>
        <w:pStyle w:val="AllowPageBreak"/>
      </w:pPr>
    </w:p>
    <w:p w:rsidR="00000000" w:rsidRPr="006305D9" w:rsidP="006305D9">
      <w:pPr>
        <w:pStyle w:val="Heading1"/>
      </w:pPr>
      <w:bookmarkStart w:id="6" w:name="O_905046"/>
      <w:bookmarkEnd w:id="6"/>
      <w:r w:rsidRPr="006305D9">
        <w:t>Foundation Skills</w:t>
      </w:r>
    </w:p>
    <w:p w:rsidR="00000000" w:rsidRPr="006305D9" w:rsidP="00D55D31">
      <w:pPr>
        <w:pStyle w:val="BodyText"/>
      </w:pPr>
      <w:r w:rsidRPr="006305D9">
        <w:t>Foundation skills essential to performance are explicit in the performance criteria of this unit of competency.</w:t>
      </w:r>
    </w:p>
    <w:p w:rsidR="00000000" w:rsidRPr="006305D9" w:rsidP="006305D9">
      <w:pPr>
        <w:pStyle w:val="Heading1"/>
      </w:pPr>
      <w:bookmarkStart w:id="7" w:name="O_905044"/>
      <w:bookmarkEnd w:id="7"/>
      <w:r w:rsidRPr="006305D9">
        <w:t>Unit Mapping Information</w:t>
      </w:r>
    </w:p>
    <w:p w:rsidR="00000000" w:rsidRPr="006305D9" w:rsidP="00D55D31">
      <w:pPr>
        <w:pStyle w:val="BodyText"/>
      </w:pPr>
      <w:r w:rsidRPr="006305D9">
        <w:t xml:space="preserve">Supersedes and is equivalent to CPPACC4021A Provide access advice </w:t>
      </w:r>
      <w:r w:rsidRPr="006305D9">
        <w:t>on the provision of services.</w:t>
      </w:r>
    </w:p>
    <w:p w:rsidR="00000000" w:rsidRPr="006305D9" w:rsidP="006305D9">
      <w:pPr>
        <w:pStyle w:val="Heading1"/>
      </w:pPr>
      <w:bookmarkStart w:id="8" w:name="O_905037"/>
      <w:bookmarkEnd w:id="8"/>
      <w:r w:rsidRPr="006305D9">
        <w:t>Links</w:t>
      </w:r>
    </w:p>
    <w:p w:rsidR="00000000" w:rsidRPr="006305D9" w:rsidP="00D55D31">
      <w:pPr>
        <w:pStyle w:val="BodyText"/>
      </w:pPr>
      <w:r w:rsidRPr="006305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F0A5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305D9" w:rsidP="006305D9"/>
    <w:sectPr w:rsidSect="006305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D9" w:rsidRPr="00D55D31" w:rsidP="00D55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31" w:rsidP="00630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D31" w:rsidP="00630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55D31" w:rsidP="00630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5D9" w:rsidRPr="00D55D31" w:rsidP="00D55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31" w:rsidRPr="002D2AF8" w:rsidP="00630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CPPACC4021 Provide access advice on the provision of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55D31" w:rsidP="00630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5D9"/>
  </w:style>
  <w:style w:type="character" w:customStyle="1" w:styleId="Heading1Char">
    <w:name w:val="Heading 1 Char"/>
    <w:basedOn w:val="DefaultParagraphFont"/>
    <w:link w:val="Heading1"/>
    <w:rsid w:val="00630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5D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30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5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5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5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0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05D9"/>
    <w:rPr>
      <w:b/>
      <w:spacing w:val="0"/>
    </w:rPr>
  </w:style>
  <w:style w:type="paragraph" w:customStyle="1" w:styleId="SuperTitle">
    <w:name w:val="SuperTitle"/>
    <w:basedOn w:val="Title"/>
    <w:rsid w:val="00630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5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5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5D9"/>
    <w:rPr>
      <w:i/>
    </w:rPr>
  </w:style>
  <w:style w:type="paragraph" w:styleId="Caption">
    <w:name w:val="caption"/>
    <w:basedOn w:val="BodyText"/>
    <w:next w:val="Normal"/>
    <w:qFormat/>
    <w:rsid w:val="00630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5D9"/>
  </w:style>
  <w:style w:type="paragraph" w:styleId="TableofFigures">
    <w:name w:val="table of figures"/>
    <w:basedOn w:val="Normal"/>
    <w:next w:val="Normal"/>
    <w:semiHidden/>
    <w:rsid w:val="00630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5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05D9"/>
    <w:rPr>
      <w:rFonts w:ascii="Wingdings" w:hAnsi="Wingdings"/>
    </w:rPr>
  </w:style>
  <w:style w:type="paragraph" w:customStyle="1" w:styleId="TableHeading">
    <w:name w:val="Table Heading"/>
    <w:basedOn w:val="HeadingBase"/>
    <w:rsid w:val="00630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5D9"/>
    <w:rPr>
      <w:color w:val="0033CC"/>
      <w:u w:val="none"/>
    </w:rPr>
  </w:style>
  <w:style w:type="paragraph" w:customStyle="1" w:styleId="BodyTextRight">
    <w:name w:val="Body Text Right"/>
    <w:basedOn w:val="BodyText"/>
    <w:rsid w:val="00630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5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5D9"/>
    <w:rPr>
      <w:sz w:val="32"/>
    </w:rPr>
  </w:style>
  <w:style w:type="paragraph" w:customStyle="1" w:styleId="HeadingProcedure">
    <w:name w:val="Heading Procedure"/>
    <w:basedOn w:val="HeadingBase"/>
    <w:next w:val="Normal"/>
    <w:rsid w:val="00630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5D9"/>
    <w:pPr>
      <w:spacing w:before="60" w:after="60"/>
    </w:pPr>
  </w:style>
  <w:style w:type="paragraph" w:styleId="ListContinue">
    <w:name w:val="List Continue"/>
    <w:basedOn w:val="List"/>
    <w:rsid w:val="006305D9"/>
    <w:pPr>
      <w:ind w:firstLine="0"/>
    </w:pPr>
  </w:style>
  <w:style w:type="paragraph" w:customStyle="1" w:styleId="ListNote">
    <w:name w:val="List Note"/>
    <w:basedOn w:val="List"/>
    <w:rsid w:val="00630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5D9"/>
    <w:rPr>
      <w:rFonts w:ascii="Courier New" w:hAnsi="Courier New"/>
    </w:rPr>
  </w:style>
  <w:style w:type="paragraph" w:customStyle="1" w:styleId="NoteBullet">
    <w:name w:val="Note Bullet"/>
    <w:basedOn w:val="Note"/>
    <w:rsid w:val="00630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5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0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5D9"/>
    <w:rPr>
      <w:b/>
      <w:smallCaps/>
    </w:rPr>
  </w:style>
  <w:style w:type="paragraph" w:customStyle="1" w:styleId="TableListNumber">
    <w:name w:val="Table List Number"/>
    <w:basedOn w:val="ListNumber"/>
    <w:rsid w:val="00630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5D9"/>
    <w:pPr>
      <w:numPr>
        <w:numId w:val="7"/>
      </w:numPr>
    </w:pPr>
  </w:style>
  <w:style w:type="paragraph" w:customStyle="1" w:styleId="ListAlpha2">
    <w:name w:val="List Alpha 2"/>
    <w:basedOn w:val="List2"/>
    <w:rsid w:val="006305D9"/>
    <w:pPr>
      <w:numPr>
        <w:numId w:val="6"/>
      </w:numPr>
    </w:pPr>
  </w:style>
  <w:style w:type="paragraph" w:styleId="List2">
    <w:name w:val="List 2"/>
    <w:basedOn w:val="BodyText"/>
    <w:rsid w:val="00630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5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5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05D9"/>
    <w:pPr>
      <w:numPr>
        <w:numId w:val="2"/>
      </w:numPr>
    </w:pPr>
  </w:style>
  <w:style w:type="paragraph" w:styleId="ListContinue2">
    <w:name w:val="List Continue 2"/>
    <w:basedOn w:val="List2"/>
    <w:rsid w:val="006305D9"/>
    <w:pPr>
      <w:ind w:firstLine="0"/>
    </w:pPr>
  </w:style>
  <w:style w:type="paragraph" w:styleId="ListContinue3">
    <w:name w:val="List Continue 3"/>
    <w:basedOn w:val="List3"/>
    <w:rsid w:val="006305D9"/>
    <w:pPr>
      <w:ind w:left="1021" w:firstLine="0"/>
    </w:pPr>
  </w:style>
  <w:style w:type="paragraph" w:styleId="ListContinue4">
    <w:name w:val="List Continue 4"/>
    <w:basedOn w:val="List4"/>
    <w:rsid w:val="006305D9"/>
    <w:pPr>
      <w:ind w:firstLine="0"/>
    </w:pPr>
  </w:style>
  <w:style w:type="paragraph" w:styleId="ListContinue5">
    <w:name w:val="List Continue 5"/>
    <w:basedOn w:val="List5"/>
    <w:rsid w:val="006305D9"/>
    <w:pPr>
      <w:ind w:firstLine="0"/>
    </w:pPr>
  </w:style>
  <w:style w:type="paragraph" w:styleId="ListNumber3">
    <w:name w:val="List Number 3"/>
    <w:basedOn w:val="List3"/>
    <w:rsid w:val="006305D9"/>
    <w:pPr>
      <w:numPr>
        <w:numId w:val="3"/>
      </w:numPr>
    </w:pPr>
  </w:style>
  <w:style w:type="paragraph" w:styleId="ListNumber4">
    <w:name w:val="List Number 4"/>
    <w:basedOn w:val="List4"/>
    <w:rsid w:val="006305D9"/>
    <w:pPr>
      <w:numPr>
        <w:numId w:val="4"/>
      </w:numPr>
    </w:pPr>
  </w:style>
  <w:style w:type="paragraph" w:styleId="ListNumber5">
    <w:name w:val="List Number 5"/>
    <w:basedOn w:val="List5"/>
    <w:rsid w:val="006305D9"/>
    <w:pPr>
      <w:numPr>
        <w:numId w:val="5"/>
      </w:numPr>
    </w:pPr>
  </w:style>
  <w:style w:type="paragraph" w:styleId="BlockText">
    <w:name w:val="Block Text"/>
    <w:basedOn w:val="Normal"/>
    <w:rsid w:val="00630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5D9"/>
    <w:rPr>
      <w:sz w:val="16"/>
      <w:vertAlign w:val="superscript"/>
    </w:rPr>
  </w:style>
  <w:style w:type="character" w:customStyle="1" w:styleId="Symbols">
    <w:name w:val="Symbols"/>
    <w:basedOn w:val="DefaultParagraphFont"/>
    <w:rsid w:val="006305D9"/>
    <w:rPr>
      <w:rFonts w:ascii="Symbol" w:hAnsi="Symbol"/>
    </w:rPr>
  </w:style>
  <w:style w:type="character" w:customStyle="1" w:styleId="MenuOptions">
    <w:name w:val="Menu Options"/>
    <w:basedOn w:val="DefaultParagraphFont"/>
    <w:rsid w:val="00630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5D9"/>
    <w:rPr>
      <w:b/>
    </w:rPr>
  </w:style>
  <w:style w:type="character" w:customStyle="1" w:styleId="Underlined">
    <w:name w:val="Underlined"/>
    <w:basedOn w:val="DefaultParagraphFont"/>
    <w:rsid w:val="006305D9"/>
    <w:rPr>
      <w:u w:val="single"/>
    </w:rPr>
  </w:style>
  <w:style w:type="paragraph" w:customStyle="1" w:styleId="TableBodyTextRight">
    <w:name w:val="Table Body Text Right"/>
    <w:basedOn w:val="TableBodyText"/>
    <w:rsid w:val="00630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5D9"/>
    <w:rPr>
      <w:sz w:val="18"/>
    </w:rPr>
  </w:style>
  <w:style w:type="paragraph" w:customStyle="1" w:styleId="BodySmallRight">
    <w:name w:val="Body Small Right"/>
    <w:basedOn w:val="BodyTextRight"/>
    <w:rsid w:val="006305D9"/>
    <w:rPr>
      <w:sz w:val="18"/>
      <w:szCs w:val="18"/>
    </w:rPr>
  </w:style>
  <w:style w:type="paragraph" w:customStyle="1" w:styleId="MarginEdition">
    <w:name w:val="Margin Edition"/>
    <w:basedOn w:val="MarginNote"/>
    <w:rsid w:val="00630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5D9"/>
    <w:rPr>
      <w:sz w:val="2"/>
      <w:szCs w:val="2"/>
    </w:rPr>
  </w:style>
  <w:style w:type="character" w:customStyle="1" w:styleId="Small">
    <w:name w:val="Small"/>
    <w:basedOn w:val="DefaultParagraphFont"/>
    <w:rsid w:val="006305D9"/>
    <w:rPr>
      <w:sz w:val="16"/>
    </w:rPr>
  </w:style>
  <w:style w:type="paragraph" w:customStyle="1" w:styleId="WideTable">
    <w:name w:val="Wide Table"/>
    <w:basedOn w:val="Normal"/>
    <w:rsid w:val="00630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5D9"/>
  </w:style>
  <w:style w:type="paragraph" w:styleId="Quote">
    <w:name w:val="Quote"/>
    <w:basedOn w:val="Heading1"/>
    <w:link w:val="QuoteChar"/>
    <w:qFormat/>
    <w:rsid w:val="00630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5D9"/>
    <w:pPr>
      <w:pageBreakBefore/>
    </w:pPr>
  </w:style>
  <w:style w:type="paragraph" w:customStyle="1" w:styleId="Border">
    <w:name w:val="Border"/>
    <w:basedOn w:val="Normal"/>
    <w:qFormat/>
    <w:rsid w:val="00630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5D9"/>
    <w:rPr>
      <w:u w:val="single"/>
    </w:rPr>
  </w:style>
  <w:style w:type="character" w:customStyle="1" w:styleId="BoldandItalics">
    <w:name w:val="Bold and Italics"/>
    <w:qFormat/>
    <w:rsid w:val="006305D9"/>
    <w:rPr>
      <w:b/>
      <w:i/>
      <w:u w:val="none"/>
    </w:rPr>
  </w:style>
  <w:style w:type="paragraph" w:styleId="BalloonText">
    <w:name w:val="Balloon Text"/>
    <w:basedOn w:val="Normal"/>
    <w:link w:val="BalloonTextChar"/>
    <w:rsid w:val="00630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5D9"/>
    <w:pPr>
      <w:spacing w:before="0" w:after="0"/>
    </w:pPr>
  </w:style>
  <w:style w:type="paragraph" w:customStyle="1" w:styleId="BodyTextBold">
    <w:name w:val="Body Text Bold"/>
    <w:basedOn w:val="BodyText"/>
    <w:qFormat/>
    <w:rsid w:val="006305D9"/>
    <w:rPr>
      <w:b/>
    </w:rPr>
  </w:style>
  <w:style w:type="character" w:styleId="Hyperlink">
    <w:name w:val="Hyperlink"/>
    <w:basedOn w:val="DefaultParagraphFont"/>
    <w:uiPriority w:val="99"/>
    <w:unhideWhenUsed/>
    <w:rsid w:val="00D55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3878</Characters>
  <Application>Microsoft Office Word</Application>
  <DocSecurity>0</DocSecurity>
  <Lines>168</Lines>
  <Paragraphs>86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CPPACC4021 Provide access advice on the provision of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