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2BB" w:rsidP="00F43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CPPACC4018 Prepare, deliver and evaluate public education sessions on access</w:t>
      </w:r>
      <w:r>
        <w:fldChar w:fldCharType="end"/>
      </w:r>
    </w:p>
    <w:p w:rsidR="00F432BB" w:rsidP="00F432BB">
      <w:pPr>
        <w:pStyle w:val="Version"/>
        <w:sectPr w:rsidSect="00F75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4BF" w:rsidP="00F754BF">
      <w:pPr>
        <w:pStyle w:val="SuperHeading"/>
      </w:pPr>
      <w:r w:rsidRPr="00F754BF">
        <w:t>CPPACC4018 Prepare, deliver and evaluate public education sessions on access</w:t>
      </w:r>
    </w:p>
    <w:p w:rsidR="00000000" w:rsidRPr="00F754BF" w:rsidP="00F754BF">
      <w:pPr>
        <w:pStyle w:val="Heading1"/>
      </w:pPr>
      <w:bookmarkStart w:id="1" w:name="O_904926"/>
      <w:bookmarkEnd w:id="1"/>
      <w:r w:rsidRPr="00F754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4BF" w:rsidP="00F754BF">
            <w:pPr>
              <w:pStyle w:val="BodyText"/>
            </w:pPr>
            <w:r w:rsidRPr="00F754BF">
              <w:t>This unit first released with CPP Property Services Training Package Release 14.0.</w:t>
            </w:r>
          </w:p>
          <w:p w:rsidR="00000000" w:rsidRPr="00F754BF" w:rsidP="00F754BF">
            <w:pPr>
              <w:pStyle w:val="BodyText"/>
            </w:pPr>
            <w:r w:rsidRPr="00F754BF">
              <w:t xml:space="preserve">Supersedes and is equivalent to CPPACC4018A Prepare, deliver and evaluate public education sessions on access. </w:t>
            </w:r>
          </w:p>
          <w:p w:rsidR="00000000" w:rsidRPr="00F754BF" w:rsidP="00F754BF">
            <w:pPr>
              <w:pStyle w:val="BodyText"/>
            </w:pPr>
            <w:r w:rsidRPr="00F754BF">
              <w:t xml:space="preserve">Unit updated to meet the Standards for Training Packages 2012. </w:t>
            </w:r>
          </w:p>
        </w:tc>
      </w:tr>
    </w:tbl>
    <w:p w:rsidR="00000000" w:rsidRPr="00F754BF" w:rsidP="00F754BF">
      <w:pPr>
        <w:pStyle w:val="BodyText"/>
      </w:pPr>
    </w:p>
    <w:p w:rsidR="00000000" w:rsidRPr="00F754BF" w:rsidP="00F754BF">
      <w:pPr>
        <w:pStyle w:val="AllowPageBreak"/>
      </w:pPr>
    </w:p>
    <w:p w:rsidR="00000000" w:rsidRPr="00F754BF" w:rsidP="00F754BF">
      <w:pPr>
        <w:pStyle w:val="Heading1"/>
      </w:pPr>
      <w:bookmarkStart w:id="2" w:name="O_904941"/>
      <w:bookmarkEnd w:id="2"/>
      <w:r w:rsidRPr="00F754BF">
        <w:t>Application</w:t>
      </w:r>
    </w:p>
    <w:p w:rsidR="00000000" w:rsidRPr="00F754BF" w:rsidP="00F432BB">
      <w:pPr>
        <w:pStyle w:val="BodyText"/>
      </w:pPr>
      <w:r w:rsidRPr="00F754BF">
        <w:t xml:space="preserve">This unit of competency specifies the skills and </w:t>
      </w:r>
      <w:r w:rsidRPr="00F754BF">
        <w:t>knowledge required to develop, present and evaluate educational and information sessions on issues relating to access for people with disability.</w:t>
      </w:r>
    </w:p>
    <w:p w:rsidR="00000000" w:rsidRPr="00F754BF" w:rsidP="00F432BB">
      <w:pPr>
        <w:pStyle w:val="BodyText"/>
      </w:pPr>
      <w:r w:rsidRPr="00F754BF">
        <w:t>This unit is for individuals who work independently using specialised knowledge to conduct a range of access c</w:t>
      </w:r>
      <w:r w:rsidRPr="00F754BF">
        <w:t>onsulting services, including providing specific advisory and audit services and assessing buildings, sites and plans for the provision of access for people with disability.</w:t>
      </w:r>
    </w:p>
    <w:p w:rsidR="00000000" w:rsidRPr="00F754BF" w:rsidP="00F432BB">
      <w:pPr>
        <w:pStyle w:val="BodyText"/>
      </w:pPr>
      <w:r w:rsidRPr="00F754BF">
        <w:t xml:space="preserve">No licensing, legislative or certification requirements apply to this unit at the </w:t>
      </w:r>
      <w:r w:rsidRPr="00F754BF">
        <w:t>time of publication.</w:t>
      </w:r>
    </w:p>
    <w:p w:rsidR="00000000" w:rsidRPr="00F754BF" w:rsidP="00F754BF">
      <w:pPr>
        <w:pStyle w:val="Heading1"/>
      </w:pPr>
      <w:bookmarkStart w:id="3" w:name="O_904940"/>
      <w:bookmarkEnd w:id="3"/>
      <w:r w:rsidRPr="00F754BF">
        <w:t>Pre-requisite Unit</w:t>
      </w:r>
    </w:p>
    <w:p w:rsidR="00000000" w:rsidRPr="00F754BF" w:rsidP="00F432BB">
      <w:pPr>
        <w:pStyle w:val="BodyText"/>
      </w:pPr>
      <w:r w:rsidRPr="00F754BF">
        <w:t>Nil.</w:t>
      </w:r>
    </w:p>
    <w:p w:rsidR="00000000" w:rsidRPr="00F754BF" w:rsidP="00F754BF">
      <w:pPr>
        <w:pStyle w:val="Heading1"/>
      </w:pPr>
      <w:bookmarkStart w:id="4" w:name="O_904936"/>
      <w:bookmarkEnd w:id="4"/>
      <w:r w:rsidRPr="00F754BF">
        <w:t>Unit Sector</w:t>
      </w:r>
    </w:p>
    <w:p w:rsidR="00000000" w:rsidRPr="00F754BF" w:rsidP="00F432BB">
      <w:pPr>
        <w:pStyle w:val="BodyText"/>
      </w:pPr>
      <w:r w:rsidRPr="00F754BF">
        <w:t>Access Consulting.</w:t>
      </w:r>
    </w:p>
    <w:p w:rsidR="00000000" w:rsidRPr="00F754BF" w:rsidP="00F754BF">
      <w:pPr>
        <w:pStyle w:val="Heading1"/>
      </w:pPr>
      <w:bookmarkStart w:id="5" w:name="O_904932"/>
      <w:bookmarkEnd w:id="5"/>
      <w:r w:rsidRPr="00F754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Performance criteria describe what need</w:t>
            </w:r>
            <w:r w:rsidRPr="00F754BF">
              <w:t>s to be done to demonstrate achievement of the element.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Identify and source target group information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Identify information needs of target group for public education session.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Review existing resources for suitabili</w:t>
            </w:r>
            <w:r w:rsidRPr="00F754BF">
              <w:t xml:space="preserve">ty in relation to the target group and relevance to access for people with </w:t>
            </w:r>
            <w:r w:rsidRPr="00F754BF">
              <w:t>disability and current regulatory requirements.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Research and obtain additional information to meet specific target group needs.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Plan and develop disability access pre</w:t>
            </w:r>
            <w:r w:rsidRPr="00F754BF">
              <w:t>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Consult with relevant persons to determine and agree presentation outcomes.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Select presentation strategies to match target audience characteristics, subject matter, location and delivery method.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Select presentation aids and materials to enhance audience understanding of key concepts and ideas.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Prepare presentation text and aids using appropriate media and allow time to revie</w:t>
            </w:r>
            <w:r w:rsidRPr="00F754BF">
              <w:t>w and revise prior to the presentation according to workplace requirements.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Deliver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Explain and discuss desired outcomes of presentation with target audience.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Use presentation aids, materials and examples to effectively support target audience understanding of key concepts and ideas.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Monitor oral and non-verbal audience communications and adjust communication techniques as required to maintain participant</w:t>
            </w:r>
            <w:r w:rsidRPr="00F754BF">
              <w:t xml:space="preserve"> engagement.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Provide opportunities for participants to seek clarification on key issues and concepts and adjust presentation to meet participant needs and preferences.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Summarise key concepts and ideas to facilitate participant understanding.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Evaluate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Assess audience understanding and response to presentation content and format of education session according to workplace requirements.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Seek and analyse feedback from education session audience and observers to identify potential improvements to future presentations.</w:t>
            </w:r>
          </w:p>
        </w:tc>
      </w:tr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4BF" w:rsidP="00F754BF">
            <w:pPr>
              <w:pStyle w:val="BodyText"/>
            </w:pPr>
            <w:r w:rsidRPr="00F754BF">
              <w:t>Identify and implement adjustments necessary to improve content and delivery of future presentations.</w:t>
            </w:r>
          </w:p>
        </w:tc>
      </w:tr>
    </w:tbl>
    <w:p w:rsidR="00000000" w:rsidRPr="00F754BF" w:rsidP="00F754BF">
      <w:pPr>
        <w:pStyle w:val="BodyText"/>
      </w:pPr>
    </w:p>
    <w:p w:rsidR="00000000" w:rsidRPr="00F754BF" w:rsidP="00F754BF">
      <w:pPr>
        <w:pStyle w:val="AllowPageBreak"/>
      </w:pPr>
    </w:p>
    <w:p w:rsidR="00000000" w:rsidRPr="00F754BF" w:rsidP="00F754BF">
      <w:pPr>
        <w:pStyle w:val="Heading1"/>
      </w:pPr>
      <w:bookmarkStart w:id="6" w:name="O_904930"/>
      <w:bookmarkEnd w:id="6"/>
      <w:r w:rsidRPr="00F754BF">
        <w:t>Foundation Skills</w:t>
      </w:r>
    </w:p>
    <w:p w:rsidR="00000000" w:rsidRPr="00F754BF" w:rsidP="00F432BB">
      <w:pPr>
        <w:pStyle w:val="BodyText"/>
      </w:pPr>
      <w:r w:rsidRPr="00F754BF">
        <w:t>Foundation skills essential to performance are explicit in the performance criteria of this unit of competency.</w:t>
      </w:r>
    </w:p>
    <w:p w:rsidR="00000000" w:rsidRPr="00F754BF" w:rsidP="00F754BF">
      <w:pPr>
        <w:pStyle w:val="Heading1"/>
      </w:pPr>
      <w:bookmarkStart w:id="7" w:name="O_904927"/>
      <w:bookmarkEnd w:id="7"/>
      <w:r w:rsidRPr="00F754BF">
        <w:t>Unit Mapping Information</w:t>
      </w:r>
    </w:p>
    <w:p w:rsidR="00000000" w:rsidRPr="00F754BF" w:rsidP="00F432BB">
      <w:pPr>
        <w:pStyle w:val="BodyText"/>
      </w:pPr>
      <w:r w:rsidRPr="00F754BF">
        <w:t>Supersedes and is equivalent to CPPACC4018A Prepare, deliver and evaluate public education sessions on access.</w:t>
      </w:r>
    </w:p>
    <w:p w:rsidR="00000000" w:rsidRPr="00F754BF" w:rsidP="00F754BF">
      <w:pPr>
        <w:pStyle w:val="Heading1"/>
      </w:pPr>
      <w:bookmarkStart w:id="8" w:name="O_904920"/>
      <w:bookmarkEnd w:id="8"/>
      <w:r w:rsidRPr="00F754BF">
        <w:t>Links</w:t>
      </w:r>
    </w:p>
    <w:p w:rsidR="00000000" w:rsidRPr="00F754BF" w:rsidP="00F432BB">
      <w:pPr>
        <w:pStyle w:val="BodyText"/>
      </w:pPr>
      <w:r w:rsidRPr="00F75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A5C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54BF" w:rsidP="00F432BB">
      <w:pPr>
        <w:pStyle w:val="BodyText"/>
        <w:sectPr w:rsidSect="00F754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54BF" w:rsidP="00F754BF">
      <w:pPr>
        <w:pStyle w:val="SuperHeading"/>
      </w:pPr>
      <w:r w:rsidRPr="00F754BF">
        <w:t>Assessment Requirements for CPPACC4018 Prepare, deliver and evaluate public education sessions on access</w:t>
      </w:r>
    </w:p>
    <w:p w:rsidR="00000000" w:rsidRPr="00F754BF" w:rsidP="00F754BF">
      <w:pPr>
        <w:pStyle w:val="Heading1"/>
      </w:pPr>
      <w:bookmarkStart w:id="9" w:name="O_904922"/>
      <w:bookmarkEnd w:id="9"/>
      <w:r w:rsidRPr="00F754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75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4BF">
            <w:pPr>
              <w:pStyle w:val="BodyText"/>
              <w:rPr>
                <w:lang w:val="en-NZ"/>
              </w:rPr>
            </w:pPr>
            <w:r w:rsidRPr="00F754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4BF" w:rsidP="00F754BF">
            <w:pPr>
              <w:pStyle w:val="BodyText"/>
            </w:pPr>
            <w:r w:rsidRPr="00F754BF">
              <w:t>This unit first released with CPP</w:t>
            </w:r>
            <w:r w:rsidRPr="00F754BF">
              <w:t xml:space="preserve"> Property Services Training Package Release 14.0.</w:t>
            </w:r>
          </w:p>
          <w:p w:rsidR="00000000" w:rsidRPr="00F754BF" w:rsidP="00F754BF">
            <w:pPr>
              <w:pStyle w:val="BodyText"/>
            </w:pPr>
            <w:r w:rsidRPr="00F754BF">
              <w:t xml:space="preserve">Supersedes and is equivalent to CPPACC4018A Prepare, deliver and evaluate public education sessions on access. </w:t>
            </w:r>
          </w:p>
          <w:p w:rsidR="00000000" w:rsidRPr="00F754BF" w:rsidP="00F754BF">
            <w:pPr>
              <w:pStyle w:val="BodyText"/>
            </w:pPr>
            <w:r w:rsidRPr="00F754BF">
              <w:t xml:space="preserve">Unit updated to meet the Standards for Training Packages 2012. </w:t>
            </w:r>
          </w:p>
        </w:tc>
      </w:tr>
    </w:tbl>
    <w:p w:rsidR="00000000" w:rsidRPr="00F754BF" w:rsidP="00F754BF">
      <w:pPr>
        <w:pStyle w:val="BodyText"/>
      </w:pPr>
    </w:p>
    <w:p w:rsidR="00000000" w:rsidRPr="00F754BF" w:rsidP="00F754BF">
      <w:pPr>
        <w:pStyle w:val="AllowPageBreak"/>
      </w:pPr>
    </w:p>
    <w:p w:rsidR="00000000" w:rsidRPr="00F754BF" w:rsidP="00F754BF">
      <w:pPr>
        <w:pStyle w:val="Heading1"/>
      </w:pPr>
      <w:bookmarkStart w:id="10" w:name="O_904925"/>
      <w:bookmarkEnd w:id="10"/>
      <w:r w:rsidRPr="00F754BF">
        <w:t>Performance</w:t>
      </w:r>
      <w:r w:rsidRPr="00F754BF">
        <w:t xml:space="preserve"> Evidence</w:t>
      </w:r>
    </w:p>
    <w:p w:rsidR="00000000" w:rsidRPr="00F754BF" w:rsidP="00F432BB">
      <w:pPr>
        <w:pStyle w:val="BodyText"/>
      </w:pPr>
      <w:r w:rsidRPr="00F754BF">
        <w:t xml:space="preserve">To demonstrate competency, a candidate must meet the elements and performance criteria of this unit by preparing, delivering and evaluating public education sessions </w:t>
      </w:r>
      <w:r w:rsidRPr="00F754BF">
        <w:t>on access to meet the needs of two different target groups selected from the list below:</w:t>
      </w:r>
    </w:p>
    <w:p w:rsidR="00000000" w:rsidRPr="00F754BF" w:rsidP="00F754BF">
      <w:pPr>
        <w:pStyle w:val="ListBullet"/>
      </w:pPr>
      <w:r w:rsidRPr="00F754BF">
        <w:t>building developers, owners or managers</w:t>
      </w:r>
    </w:p>
    <w:p w:rsidR="00000000" w:rsidRPr="00F754BF" w:rsidP="00F754BF">
      <w:pPr>
        <w:pStyle w:val="ListBullet"/>
      </w:pPr>
      <w:r w:rsidRPr="00F754BF">
        <w:t>community and disability groups</w:t>
      </w:r>
    </w:p>
    <w:p w:rsidR="00000000" w:rsidRPr="00F754BF" w:rsidP="00F754BF">
      <w:pPr>
        <w:pStyle w:val="ListBullet"/>
      </w:pPr>
      <w:r w:rsidRPr="00F754BF">
        <w:t>educational institutions</w:t>
      </w:r>
    </w:p>
    <w:p w:rsidR="00000000" w:rsidRPr="00F754BF" w:rsidP="00F754BF">
      <w:pPr>
        <w:pStyle w:val="ListBullet"/>
      </w:pPr>
      <w:r w:rsidRPr="00F754BF">
        <w:t xml:space="preserve">organisations developing </w:t>
      </w:r>
      <w:r w:rsidRPr="00F754BF">
        <w:rPr>
          <w:rStyle w:val="Emphasis"/>
        </w:rPr>
        <w:t xml:space="preserve">Disability Discrimination Act 1992 </w:t>
      </w:r>
      <w:r w:rsidRPr="00F754BF">
        <w:t>(DDA) Act</w:t>
      </w:r>
      <w:r w:rsidRPr="00F754BF">
        <w:t>ion Plans</w:t>
      </w:r>
    </w:p>
    <w:p w:rsidR="00000000" w:rsidRPr="00F754BF" w:rsidP="00F754BF">
      <w:pPr>
        <w:pStyle w:val="ListBullet"/>
      </w:pPr>
      <w:r w:rsidRPr="00F754BF">
        <w:t>professionals who interact with access consultants: building certifiers, architects, building designers or representatives of regulatory authorities.</w:t>
      </w:r>
    </w:p>
    <w:p w:rsidR="00000000" w:rsidRPr="00F754BF" w:rsidP="00F754BF">
      <w:pPr>
        <w:pStyle w:val="AllowPageBreak"/>
      </w:pPr>
    </w:p>
    <w:p w:rsidR="00000000" w:rsidRPr="00F754BF" w:rsidP="00F754BF">
      <w:pPr>
        <w:pStyle w:val="Heading1"/>
      </w:pPr>
      <w:bookmarkStart w:id="11" w:name="O_904924"/>
      <w:bookmarkEnd w:id="11"/>
      <w:r w:rsidRPr="00F754BF">
        <w:t>Knowledge Evidence</w:t>
      </w:r>
    </w:p>
    <w:p w:rsidR="00000000" w:rsidRPr="00F754BF" w:rsidP="00F432BB">
      <w:pPr>
        <w:pStyle w:val="BodyText"/>
      </w:pPr>
      <w:r w:rsidRPr="00F754BF">
        <w:t>To be competent in this unit, a candidate must demonstrate k</w:t>
      </w:r>
      <w:r w:rsidRPr="00F754BF">
        <w:t>nowledge of:</w:t>
      </w:r>
    </w:p>
    <w:p w:rsidR="00000000" w:rsidRPr="00F754BF" w:rsidP="00F754BF">
      <w:pPr>
        <w:pStyle w:val="ListBullet"/>
      </w:pPr>
      <w:r w:rsidRPr="00F754BF">
        <w:t>Commonwealth, state and territory legislation, regulations, standards and codes relevant to the preparation, delivery and evaluation of public education sessions on access:</w:t>
      </w:r>
    </w:p>
    <w:p w:rsidR="00000000" w:rsidRPr="00F754BF" w:rsidP="00F754BF">
      <w:pPr>
        <w:pStyle w:val="ListBullet2"/>
      </w:pPr>
      <w:r w:rsidRPr="00F754BF">
        <w:t>anti-discrimination and disability discrimination</w:t>
      </w:r>
    </w:p>
    <w:p w:rsidR="00000000" w:rsidRPr="00F754BF" w:rsidP="00F754BF">
      <w:pPr>
        <w:pStyle w:val="ListBullet2"/>
      </w:pPr>
      <w:r w:rsidRPr="00F754BF">
        <w:t>building control i</w:t>
      </w:r>
      <w:r w:rsidRPr="00F754BF">
        <w:t>ncluding local government regulations and by-laws</w:t>
      </w:r>
    </w:p>
    <w:p w:rsidR="00000000" w:rsidRPr="00F754BF" w:rsidP="00F754BF">
      <w:pPr>
        <w:pStyle w:val="ListBullet2"/>
      </w:pPr>
      <w:r w:rsidRPr="00F754BF">
        <w:t>Disability (Access to Premises –</w:t>
      </w:r>
      <w:r w:rsidRPr="00F754BF">
        <w:t xml:space="preserve"> Buildings) Standards 2010 and Disability Standards for Accessible Public Transport 2002 under the Disability Discrimination Act 1992 (or their successors) - known as the Access to Premises Standards and Transport Standards</w:t>
      </w:r>
    </w:p>
    <w:p w:rsidR="00000000" w:rsidRPr="00F754BF" w:rsidP="00F754BF">
      <w:pPr>
        <w:pStyle w:val="ListBullet2"/>
      </w:pPr>
      <w:r w:rsidRPr="00F754BF">
        <w:t>National Construction Code (NCC)</w:t>
      </w:r>
      <w:r w:rsidRPr="00F754BF">
        <w:t xml:space="preserve"> building classifications and access requirements</w:t>
      </w:r>
    </w:p>
    <w:p w:rsidR="00000000" w:rsidRPr="00F754BF" w:rsidP="00F754BF">
      <w:pPr>
        <w:pStyle w:val="ListBullet2"/>
      </w:pPr>
      <w:r w:rsidRPr="00F754BF">
        <w:t>National Disability Insurance Scheme (NDIS) Specialist Disability Accommodation Design Standard (or its successor)</w:t>
      </w:r>
    </w:p>
    <w:p w:rsidR="00000000" w:rsidRPr="00F754BF" w:rsidP="00F754BF">
      <w:pPr>
        <w:pStyle w:val="ListBullet2"/>
      </w:pPr>
      <w:r w:rsidRPr="00F754BF">
        <w:t>Livable Housing Australia Livable Housing Design Guidelines (or its successor)</w:t>
      </w:r>
    </w:p>
    <w:p w:rsidR="00000000" w:rsidRPr="00F754BF" w:rsidP="00F754BF">
      <w:pPr>
        <w:pStyle w:val="ListBullet2"/>
      </w:pPr>
      <w:r w:rsidRPr="00F754BF">
        <w:t>principles o</w:t>
      </w:r>
      <w:r w:rsidRPr="00F754BF">
        <w:t>f universal design</w:t>
      </w:r>
    </w:p>
    <w:p w:rsidR="00000000" w:rsidRPr="00F754BF" w:rsidP="00F754BF">
      <w:pPr>
        <w:pStyle w:val="ListBullet2"/>
      </w:pPr>
      <w:r w:rsidRPr="00F754BF">
        <w:t xml:space="preserve">privacy and confidentiality </w:t>
      </w:r>
    </w:p>
    <w:p w:rsidR="00000000" w:rsidRPr="00F754BF" w:rsidP="00F754BF">
      <w:pPr>
        <w:pStyle w:val="ListBullet"/>
      </w:pPr>
      <w:r w:rsidRPr="00F754BF">
        <w:t>communication techniques:</w:t>
      </w:r>
    </w:p>
    <w:p w:rsidR="00000000" w:rsidRPr="00F754BF" w:rsidP="00F754BF">
      <w:pPr>
        <w:pStyle w:val="ListBullet2"/>
      </w:pPr>
      <w:r w:rsidRPr="00F754BF">
        <w:t>active listening</w:t>
      </w:r>
    </w:p>
    <w:p w:rsidR="00000000" w:rsidRPr="00F754BF" w:rsidP="00F754BF">
      <w:pPr>
        <w:pStyle w:val="ListBullet2"/>
      </w:pPr>
      <w:r w:rsidRPr="00F754BF">
        <w:t>demonstrating flexibility and willingness to negotiate</w:t>
      </w:r>
    </w:p>
    <w:p w:rsidR="00000000" w:rsidRPr="00F754BF" w:rsidP="00F754BF">
      <w:pPr>
        <w:pStyle w:val="ListBullet2"/>
      </w:pPr>
      <w:r w:rsidRPr="00F754BF">
        <w:t>negotiation to resolve conflict</w:t>
      </w:r>
    </w:p>
    <w:p w:rsidR="00000000" w:rsidRPr="00F754BF" w:rsidP="00F754BF">
      <w:pPr>
        <w:pStyle w:val="ListBullet2"/>
      </w:pPr>
      <w:r w:rsidRPr="00F754BF">
        <w:t>providing opportunities to clarify understanding</w:t>
      </w:r>
    </w:p>
    <w:p w:rsidR="00000000" w:rsidRPr="00F754BF" w:rsidP="00F754BF">
      <w:pPr>
        <w:pStyle w:val="ListBullet2"/>
      </w:pPr>
      <w:r w:rsidRPr="00F754BF">
        <w:t>questioning and seeking fee</w:t>
      </w:r>
      <w:r w:rsidRPr="00F754BF">
        <w:t>dback</w:t>
      </w:r>
    </w:p>
    <w:p w:rsidR="00000000" w:rsidRPr="00F754BF" w:rsidP="00F754BF">
      <w:pPr>
        <w:pStyle w:val="ListBullet2"/>
      </w:pPr>
      <w:r w:rsidRPr="00F754BF">
        <w:t>summarising and paraphrasing to check understanding</w:t>
      </w:r>
    </w:p>
    <w:p w:rsidR="00000000" w:rsidRPr="00F754BF" w:rsidP="00F754BF">
      <w:pPr>
        <w:pStyle w:val="ListBullet2"/>
      </w:pPr>
      <w:r w:rsidRPr="00F754BF">
        <w:t>using culturally sensitive language and concepts</w:t>
      </w:r>
    </w:p>
    <w:p w:rsidR="00000000" w:rsidRPr="00F754BF" w:rsidP="00F754BF">
      <w:pPr>
        <w:pStyle w:val="ListBullet2"/>
      </w:pPr>
      <w:r w:rsidRPr="00F754BF">
        <w:t>using appropriate body language</w:t>
      </w:r>
    </w:p>
    <w:p w:rsidR="00000000" w:rsidRPr="00F754BF" w:rsidP="00F754BF">
      <w:pPr>
        <w:pStyle w:val="ListBullet2"/>
      </w:pPr>
      <w:r w:rsidRPr="00F754BF">
        <w:t>using effective presentation aids</w:t>
      </w:r>
    </w:p>
    <w:p w:rsidR="00000000" w:rsidRPr="00F754BF" w:rsidP="00F754BF">
      <w:pPr>
        <w:pStyle w:val="ListBullet2"/>
      </w:pPr>
      <w:r w:rsidRPr="00F754BF">
        <w:t>using effective questioning and responding to establish rapport</w:t>
      </w:r>
    </w:p>
    <w:p w:rsidR="00000000" w:rsidRPr="00F754BF" w:rsidP="00F754BF">
      <w:pPr>
        <w:pStyle w:val="ListBullet"/>
      </w:pPr>
      <w:r w:rsidRPr="00F754BF">
        <w:t>interpersonal communication strategies used to effectively relate to people from a range of social, cultural and ethnic backgrounds and with a range of physical and cognitive abilities</w:t>
      </w:r>
    </w:p>
    <w:p w:rsidR="00000000" w:rsidRPr="00F754BF" w:rsidP="00F754BF">
      <w:pPr>
        <w:pStyle w:val="ListBullet"/>
      </w:pPr>
      <w:r w:rsidRPr="00F754BF">
        <w:t>methods for identifying the information needs of target groups</w:t>
      </w:r>
    </w:p>
    <w:p w:rsidR="00000000" w:rsidRPr="00F754BF" w:rsidP="00F754BF">
      <w:pPr>
        <w:pStyle w:val="ListBullet"/>
      </w:pPr>
      <w:r w:rsidRPr="00F754BF">
        <w:t xml:space="preserve">methods </w:t>
      </w:r>
      <w:r w:rsidRPr="00F754BF">
        <w:t>for evaluating presentations to identify improvements</w:t>
      </w:r>
    </w:p>
    <w:p w:rsidR="00000000" w:rsidRPr="00F754BF" w:rsidP="00F754BF">
      <w:pPr>
        <w:pStyle w:val="ListBullet"/>
      </w:pPr>
      <w:r w:rsidRPr="00F754BF">
        <w:t>presentation strategies, delivery methods, aids and materials</w:t>
      </w:r>
    </w:p>
    <w:p w:rsidR="00000000" w:rsidRPr="00F754BF" w:rsidP="00F754BF">
      <w:pPr>
        <w:pStyle w:val="ListBullet"/>
      </w:pPr>
      <w:r w:rsidRPr="00F754BF">
        <w:t>sources of reliable and current access information to meet the needs of different target groups</w:t>
      </w:r>
    </w:p>
    <w:p w:rsidR="00000000" w:rsidRPr="00F754BF" w:rsidP="00F754BF">
      <w:pPr>
        <w:pStyle w:val="ListBullet"/>
      </w:pPr>
      <w:r w:rsidRPr="00F754BF">
        <w:t>target groups for education sessions on acce</w:t>
      </w:r>
      <w:r w:rsidRPr="00F754BF">
        <w:t>ss</w:t>
      </w:r>
    </w:p>
    <w:p w:rsidR="00000000" w:rsidRPr="00F754BF" w:rsidP="00F754BF">
      <w:pPr>
        <w:pStyle w:val="ListBullet"/>
      </w:pPr>
      <w:r w:rsidRPr="00F754BF">
        <w:t>types of disability and limitations that each disability places on an individual’s ability to access the environment</w:t>
      </w:r>
    </w:p>
    <w:p w:rsidR="00000000" w:rsidRPr="00F754BF" w:rsidP="00F754BF">
      <w:pPr>
        <w:pStyle w:val="ListBullet"/>
      </w:pPr>
      <w:r w:rsidRPr="00F754BF">
        <w:t>workplace requirements for preparing, delivering and evaluating public education sessions on access:</w:t>
      </w:r>
    </w:p>
    <w:p w:rsidR="00000000" w:rsidRPr="00F754BF" w:rsidP="00F754BF">
      <w:pPr>
        <w:pStyle w:val="ListBullet2"/>
      </w:pPr>
      <w:r w:rsidRPr="00F754BF">
        <w:t>availability of resources for publ</w:t>
      </w:r>
      <w:r w:rsidRPr="00F754BF">
        <w:t>ic education sessions</w:t>
      </w:r>
    </w:p>
    <w:p w:rsidR="00000000" w:rsidRPr="00F754BF" w:rsidP="00F754BF">
      <w:pPr>
        <w:pStyle w:val="ListBullet2"/>
      </w:pPr>
      <w:r w:rsidRPr="00F754BF">
        <w:t>client service</w:t>
      </w:r>
    </w:p>
    <w:p w:rsidR="00000000" w:rsidRPr="00F754BF" w:rsidP="00F754BF">
      <w:pPr>
        <w:pStyle w:val="ListBullet2"/>
      </w:pPr>
      <w:r w:rsidRPr="00F754BF">
        <w:t>documentation, reports and records administration</w:t>
      </w:r>
    </w:p>
    <w:p w:rsidR="00000000" w:rsidRPr="00F754BF" w:rsidP="00F754BF">
      <w:pPr>
        <w:pStyle w:val="ListBullet2"/>
      </w:pPr>
      <w:r w:rsidRPr="00F754BF">
        <w:t>organisational objectives for conducting public education sessions</w:t>
      </w:r>
    </w:p>
    <w:p w:rsidR="00000000" w:rsidRPr="00F754BF" w:rsidP="00F754BF">
      <w:pPr>
        <w:pStyle w:val="ListBullet2"/>
      </w:pPr>
      <w:r w:rsidRPr="00F754BF">
        <w:t>work role boundaries - responsibilities, limitations and professional abilities.</w:t>
      </w:r>
    </w:p>
    <w:p w:rsidR="00000000" w:rsidRPr="00F754BF" w:rsidP="00F754BF">
      <w:pPr>
        <w:pStyle w:val="AllowPageBreak"/>
      </w:pPr>
    </w:p>
    <w:p w:rsidR="00000000" w:rsidRPr="00F754BF" w:rsidP="00F754BF">
      <w:pPr>
        <w:pStyle w:val="Heading1"/>
      </w:pPr>
      <w:bookmarkStart w:id="12" w:name="O_904923"/>
      <w:bookmarkEnd w:id="12"/>
      <w:r w:rsidRPr="00F754BF">
        <w:t>Assessment Conditions</w:t>
      </w:r>
    </w:p>
    <w:p w:rsidR="00000000" w:rsidRPr="00F754BF" w:rsidP="00F432BB">
      <w:pPr>
        <w:pStyle w:val="BodyText"/>
      </w:pPr>
      <w:r w:rsidRPr="00F754BF">
        <w:t xml:space="preserve">Assessors must meet the requirements for assessors contained in the Standards for Registered Training Organisations. </w:t>
      </w:r>
    </w:p>
    <w:p w:rsidR="00000000" w:rsidRPr="00F754BF" w:rsidP="00F432BB">
      <w:pPr>
        <w:pStyle w:val="BodyText"/>
      </w:pPr>
      <w:r w:rsidRPr="00F754BF">
        <w:t>Assessment must be conducted in the workplace or a simulated workplace using realistic conditions, materials, activi</w:t>
      </w:r>
      <w:r w:rsidRPr="00F754BF">
        <w:t>ties, responsibilities, procedures, safety requirements and environmental considerations.</w:t>
      </w:r>
    </w:p>
    <w:p w:rsidR="00000000" w:rsidRPr="00F754BF" w:rsidP="00F432BB">
      <w:pPr>
        <w:pStyle w:val="BodyText"/>
      </w:pPr>
      <w:r w:rsidRPr="00F754BF">
        <w:t>Candidates must have access to documentation, information and technologies required to achieve the performance criteria and performance evidence.</w:t>
      </w:r>
    </w:p>
    <w:p w:rsidR="00000000" w:rsidRPr="00F754BF" w:rsidP="00F754BF">
      <w:pPr>
        <w:pStyle w:val="Heading1"/>
      </w:pPr>
      <w:bookmarkStart w:id="13" w:name="O_904921"/>
      <w:bookmarkEnd w:id="13"/>
      <w:r w:rsidRPr="00F754BF">
        <w:t>Lin</w:t>
      </w:r>
      <w:r w:rsidRPr="00F754BF">
        <w:t>ks</w:t>
      </w:r>
    </w:p>
    <w:p w:rsidR="00000000" w:rsidRPr="00F754BF" w:rsidP="00F432BB">
      <w:pPr>
        <w:pStyle w:val="BodyText"/>
      </w:pPr>
      <w:r w:rsidRPr="00F75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A5C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54BF" w:rsidP="00F754BF"/>
    <w:sectPr w:rsidSect="00F754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4BF" w:rsidRPr="00F432BB" w:rsidP="00F43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BB" w:rsidP="00F75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2BB" w:rsidP="00F75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32BB" w:rsidP="00F754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4BF" w:rsidP="00F75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32BB">
      <w:t>Approved</w:t>
    </w:r>
    <w:r w:rsidR="00F432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32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32BB">
      <w:rPr>
        <w:noProof/>
      </w:rPr>
      <w:t>4</w:t>
    </w:r>
    <w:r>
      <w:rPr>
        <w:noProof/>
      </w:rPr>
      <w:fldChar w:fldCharType="end"/>
    </w:r>
  </w:p>
  <w:p w:rsidR="00F754BF" w:rsidP="00F75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32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32BB">
      <w:t>BuildSkills Australia</w:t>
    </w:r>
    <w:r w:rsidR="00F432BB">
      <w:fldChar w:fldCharType="end"/>
    </w:r>
  </w:p>
  <w:p w:rsidR="00F754BF" w:rsidP="00F75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4BF" w:rsidRPr="00F432BB" w:rsidP="00F43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BB" w:rsidRPr="002D2AF8" w:rsidP="00F75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CPPACC4018 Prepare, deliver and evaluate public education sessions on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32BB" w:rsidP="00F754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4BF" w:rsidRPr="002D2AF8" w:rsidP="00F75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32BB">
      <w:t>CPPACC4018 Prepare, deliver and evaluate public education sessions on access</w:t>
    </w:r>
    <w:r w:rsidR="00F432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32BB">
      <w:rPr>
        <w:noProof/>
      </w:rPr>
      <w:t>2 March 2025</w:t>
    </w:r>
    <w:r>
      <w:fldChar w:fldCharType="end"/>
    </w:r>
  </w:p>
  <w:p w:rsidR="00F754BF" w:rsidP="00F75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E5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EA2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EB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4BF"/>
  </w:style>
  <w:style w:type="character" w:customStyle="1" w:styleId="Heading1Char">
    <w:name w:val="Heading 1 Char"/>
    <w:basedOn w:val="DefaultParagraphFont"/>
    <w:link w:val="Heading1"/>
    <w:rsid w:val="00F75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4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54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54BF"/>
    <w:rPr>
      <w:i/>
    </w:rPr>
  </w:style>
  <w:style w:type="paragraph" w:customStyle="1" w:styleId="SuperHeading">
    <w:name w:val="SuperHeading"/>
    <w:basedOn w:val="Normal"/>
    <w:rsid w:val="00F75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54BF"/>
    <w:rPr>
      <w:b/>
      <w:spacing w:val="0"/>
    </w:rPr>
  </w:style>
  <w:style w:type="paragraph" w:customStyle="1" w:styleId="SuperTitle">
    <w:name w:val="SuperTitle"/>
    <w:basedOn w:val="Title"/>
    <w:rsid w:val="00F75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4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5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4BF"/>
  </w:style>
  <w:style w:type="paragraph" w:styleId="TableofFigures">
    <w:name w:val="table of figures"/>
    <w:basedOn w:val="Normal"/>
    <w:next w:val="Normal"/>
    <w:semiHidden/>
    <w:rsid w:val="00F75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4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54BF"/>
    <w:rPr>
      <w:rFonts w:ascii="Wingdings" w:hAnsi="Wingdings"/>
    </w:rPr>
  </w:style>
  <w:style w:type="paragraph" w:customStyle="1" w:styleId="TableHeading">
    <w:name w:val="Table Heading"/>
    <w:basedOn w:val="HeadingBase"/>
    <w:rsid w:val="00F75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4BF"/>
    <w:rPr>
      <w:color w:val="0033CC"/>
      <w:u w:val="none"/>
    </w:rPr>
  </w:style>
  <w:style w:type="paragraph" w:customStyle="1" w:styleId="BodyTextRight">
    <w:name w:val="Body Text Right"/>
    <w:basedOn w:val="BodyText"/>
    <w:rsid w:val="00F75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4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4BF"/>
    <w:rPr>
      <w:sz w:val="32"/>
    </w:rPr>
  </w:style>
  <w:style w:type="paragraph" w:customStyle="1" w:styleId="HeadingProcedure">
    <w:name w:val="Heading Procedure"/>
    <w:basedOn w:val="HeadingBase"/>
    <w:next w:val="Normal"/>
    <w:rsid w:val="00F75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4BF"/>
    <w:pPr>
      <w:spacing w:before="60" w:after="60"/>
    </w:pPr>
  </w:style>
  <w:style w:type="paragraph" w:styleId="ListContinue">
    <w:name w:val="List Continue"/>
    <w:basedOn w:val="List"/>
    <w:rsid w:val="00F754BF"/>
    <w:pPr>
      <w:ind w:firstLine="0"/>
    </w:pPr>
  </w:style>
  <w:style w:type="paragraph" w:customStyle="1" w:styleId="ListNote">
    <w:name w:val="List Note"/>
    <w:basedOn w:val="List"/>
    <w:rsid w:val="00F75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4BF"/>
    <w:rPr>
      <w:rFonts w:ascii="Courier New" w:hAnsi="Courier New"/>
    </w:rPr>
  </w:style>
  <w:style w:type="paragraph" w:customStyle="1" w:styleId="NoteBullet">
    <w:name w:val="Note Bullet"/>
    <w:basedOn w:val="Note"/>
    <w:rsid w:val="00F75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4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5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4BF"/>
    <w:rPr>
      <w:b/>
      <w:smallCaps/>
    </w:rPr>
  </w:style>
  <w:style w:type="paragraph" w:customStyle="1" w:styleId="TableListNumber">
    <w:name w:val="Table List Number"/>
    <w:basedOn w:val="ListNumber"/>
    <w:rsid w:val="00F75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4BF"/>
    <w:pPr>
      <w:numPr>
        <w:numId w:val="9"/>
      </w:numPr>
    </w:pPr>
  </w:style>
  <w:style w:type="paragraph" w:customStyle="1" w:styleId="ListAlpha2">
    <w:name w:val="List Alpha 2"/>
    <w:basedOn w:val="List2"/>
    <w:rsid w:val="00F754BF"/>
    <w:pPr>
      <w:numPr>
        <w:numId w:val="8"/>
      </w:numPr>
    </w:pPr>
  </w:style>
  <w:style w:type="paragraph" w:styleId="List2">
    <w:name w:val="List 2"/>
    <w:basedOn w:val="BodyText"/>
    <w:rsid w:val="00F75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4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4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54BF"/>
    <w:pPr>
      <w:numPr>
        <w:numId w:val="4"/>
      </w:numPr>
    </w:pPr>
  </w:style>
  <w:style w:type="paragraph" w:styleId="ListContinue2">
    <w:name w:val="List Continue 2"/>
    <w:basedOn w:val="List2"/>
    <w:rsid w:val="00F754BF"/>
    <w:pPr>
      <w:ind w:firstLine="0"/>
    </w:pPr>
  </w:style>
  <w:style w:type="paragraph" w:styleId="ListContinue3">
    <w:name w:val="List Continue 3"/>
    <w:basedOn w:val="List3"/>
    <w:rsid w:val="00F754BF"/>
    <w:pPr>
      <w:ind w:left="1021" w:firstLine="0"/>
    </w:pPr>
  </w:style>
  <w:style w:type="paragraph" w:styleId="ListContinue4">
    <w:name w:val="List Continue 4"/>
    <w:basedOn w:val="List4"/>
    <w:rsid w:val="00F754BF"/>
    <w:pPr>
      <w:ind w:firstLine="0"/>
    </w:pPr>
  </w:style>
  <w:style w:type="paragraph" w:styleId="ListContinue5">
    <w:name w:val="List Continue 5"/>
    <w:basedOn w:val="List5"/>
    <w:rsid w:val="00F754BF"/>
    <w:pPr>
      <w:ind w:firstLine="0"/>
    </w:pPr>
  </w:style>
  <w:style w:type="paragraph" w:styleId="ListNumber3">
    <w:name w:val="List Number 3"/>
    <w:basedOn w:val="List3"/>
    <w:rsid w:val="00F754BF"/>
    <w:pPr>
      <w:numPr>
        <w:numId w:val="5"/>
      </w:numPr>
    </w:pPr>
  </w:style>
  <w:style w:type="paragraph" w:styleId="ListNumber4">
    <w:name w:val="List Number 4"/>
    <w:basedOn w:val="List4"/>
    <w:rsid w:val="00F754BF"/>
    <w:pPr>
      <w:numPr>
        <w:numId w:val="6"/>
      </w:numPr>
    </w:pPr>
  </w:style>
  <w:style w:type="paragraph" w:styleId="ListNumber5">
    <w:name w:val="List Number 5"/>
    <w:basedOn w:val="List5"/>
    <w:rsid w:val="00F754BF"/>
    <w:pPr>
      <w:numPr>
        <w:numId w:val="7"/>
      </w:numPr>
    </w:pPr>
  </w:style>
  <w:style w:type="paragraph" w:styleId="BlockText">
    <w:name w:val="Block Text"/>
    <w:basedOn w:val="Normal"/>
    <w:rsid w:val="00F75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4BF"/>
    <w:rPr>
      <w:sz w:val="16"/>
      <w:vertAlign w:val="superscript"/>
    </w:rPr>
  </w:style>
  <w:style w:type="character" w:customStyle="1" w:styleId="Symbols">
    <w:name w:val="Symbols"/>
    <w:basedOn w:val="DefaultParagraphFont"/>
    <w:rsid w:val="00F754BF"/>
    <w:rPr>
      <w:rFonts w:ascii="Symbol" w:hAnsi="Symbol"/>
    </w:rPr>
  </w:style>
  <w:style w:type="character" w:customStyle="1" w:styleId="MenuOptions">
    <w:name w:val="Menu Options"/>
    <w:basedOn w:val="DefaultParagraphFont"/>
    <w:rsid w:val="00F75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4BF"/>
    <w:rPr>
      <w:b/>
    </w:rPr>
  </w:style>
  <w:style w:type="character" w:customStyle="1" w:styleId="Underlined">
    <w:name w:val="Underlined"/>
    <w:basedOn w:val="DefaultParagraphFont"/>
    <w:rsid w:val="00F754BF"/>
    <w:rPr>
      <w:u w:val="single"/>
    </w:rPr>
  </w:style>
  <w:style w:type="paragraph" w:customStyle="1" w:styleId="TableBodyTextRight">
    <w:name w:val="Table Body Text Right"/>
    <w:basedOn w:val="TableBodyText"/>
    <w:rsid w:val="00F75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4BF"/>
    <w:rPr>
      <w:sz w:val="18"/>
    </w:rPr>
  </w:style>
  <w:style w:type="paragraph" w:customStyle="1" w:styleId="BodySmallRight">
    <w:name w:val="Body Small Right"/>
    <w:basedOn w:val="BodyTextRight"/>
    <w:rsid w:val="00F754BF"/>
    <w:rPr>
      <w:sz w:val="18"/>
      <w:szCs w:val="18"/>
    </w:rPr>
  </w:style>
  <w:style w:type="paragraph" w:customStyle="1" w:styleId="MarginEdition">
    <w:name w:val="Margin Edition"/>
    <w:basedOn w:val="MarginNote"/>
    <w:rsid w:val="00F75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4BF"/>
    <w:rPr>
      <w:sz w:val="2"/>
      <w:szCs w:val="2"/>
    </w:rPr>
  </w:style>
  <w:style w:type="character" w:customStyle="1" w:styleId="Small">
    <w:name w:val="Small"/>
    <w:basedOn w:val="DefaultParagraphFont"/>
    <w:rsid w:val="00F754BF"/>
    <w:rPr>
      <w:sz w:val="16"/>
    </w:rPr>
  </w:style>
  <w:style w:type="paragraph" w:customStyle="1" w:styleId="WideTable">
    <w:name w:val="Wide Table"/>
    <w:basedOn w:val="Normal"/>
    <w:rsid w:val="00F75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4BF"/>
  </w:style>
  <w:style w:type="paragraph" w:styleId="Quote">
    <w:name w:val="Quote"/>
    <w:basedOn w:val="Heading1"/>
    <w:link w:val="QuoteChar"/>
    <w:qFormat/>
    <w:rsid w:val="00F75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4BF"/>
    <w:pPr>
      <w:pageBreakBefore/>
    </w:pPr>
  </w:style>
  <w:style w:type="paragraph" w:customStyle="1" w:styleId="Border">
    <w:name w:val="Border"/>
    <w:basedOn w:val="Normal"/>
    <w:qFormat/>
    <w:rsid w:val="00F75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4BF"/>
    <w:rPr>
      <w:u w:val="single"/>
    </w:rPr>
  </w:style>
  <w:style w:type="character" w:customStyle="1" w:styleId="BoldandItalics">
    <w:name w:val="Bold and Italics"/>
    <w:qFormat/>
    <w:rsid w:val="00F754BF"/>
    <w:rPr>
      <w:b/>
      <w:i/>
      <w:u w:val="none"/>
    </w:rPr>
  </w:style>
  <w:style w:type="paragraph" w:styleId="BalloonText">
    <w:name w:val="Balloon Text"/>
    <w:basedOn w:val="Normal"/>
    <w:link w:val="BalloonTextChar"/>
    <w:rsid w:val="00F75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4BF"/>
    <w:pPr>
      <w:spacing w:before="0" w:after="0"/>
    </w:pPr>
  </w:style>
  <w:style w:type="paragraph" w:customStyle="1" w:styleId="BodyTextBold">
    <w:name w:val="Body Text Bold"/>
    <w:basedOn w:val="BodyText"/>
    <w:qFormat/>
    <w:rsid w:val="00F754BF"/>
    <w:rPr>
      <w:b/>
    </w:rPr>
  </w:style>
  <w:style w:type="character" w:styleId="Hyperlink">
    <w:name w:val="Hyperlink"/>
    <w:basedOn w:val="DefaultParagraphFont"/>
    <w:uiPriority w:val="99"/>
    <w:unhideWhenUsed/>
    <w:rsid w:val="00F43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6977</Characters>
  <Application>Microsoft Office Word</Application>
  <DocSecurity>0</DocSecurity>
  <Lines>232</Lines>
  <Paragraphs>138</Paragraphs>
  <ScaleCrop>false</ScaleCrop>
  <Company>Author-it Software Corporation Ltd.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CPPACC4018 Prepare, deliver and evaluate public education sessions on access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2025-03-01T23:36:00Z</dcterms:created>
  <dcterms:modified xsi:type="dcterms:W3CDTF">2025-03-01T23:36:00Z</dcterms:modified>
</cp:coreProperties>
</file>