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FE6" w:rsidP="00D35FE6">
      <w:pPr>
        <w:pStyle w:val="Title"/>
      </w:pPr>
      <w:r>
        <w:fldChar w:fldCharType="begin"/>
      </w:r>
      <w:r>
        <w:instrText xml:space="preserve"> TITLE   \* MERGEFORMAT </w:instrText>
      </w:r>
      <w:r>
        <w:fldChar w:fldCharType="separate"/>
      </w:r>
      <w:r>
        <w:t>Assessment Requirements for CPPACC4018 Prepare, deliver and evaluate public education sessions on access</w:t>
      </w:r>
      <w:r>
        <w:fldChar w:fldCharType="end"/>
      </w:r>
    </w:p>
    <w:p w:rsidR="00D35FE6" w:rsidP="00D35FE6">
      <w:pPr>
        <w:pStyle w:val="Version"/>
        <w:sectPr w:rsidSect="007715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50F" w:rsidP="0077150F">
      <w:pPr>
        <w:pStyle w:val="SuperHeading"/>
      </w:pPr>
      <w:r w:rsidRPr="0077150F">
        <w:t>Assessment Requirements for CPPACC4018 Prepare, deliver and evaluate public education sessions on access</w:t>
      </w:r>
    </w:p>
    <w:p w:rsidR="00000000" w:rsidRPr="0077150F" w:rsidP="0077150F">
      <w:pPr>
        <w:pStyle w:val="Heading1"/>
      </w:pPr>
      <w:bookmarkStart w:id="1" w:name="O_904922"/>
      <w:bookmarkEnd w:id="1"/>
      <w:r w:rsidRPr="0077150F">
        <w:t>Modification History</w:t>
      </w:r>
    </w:p>
    <w:tbl>
      <w:tblPr>
        <w:tblW w:w="0" w:type="auto"/>
        <w:tblLayout w:type="fixed"/>
        <w:tblCellMar>
          <w:left w:w="62" w:type="dxa"/>
          <w:right w:w="62" w:type="dxa"/>
        </w:tblCellMar>
        <w:tblLook w:val="0000"/>
      </w:tblPr>
      <w:tblGrid>
        <w:gridCol w:w="1128"/>
        <w:gridCol w:w="7944"/>
      </w:tblGrid>
      <w:tr w:rsidTr="0077150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7150F">
            <w:pPr>
              <w:pStyle w:val="BodyText"/>
              <w:rPr>
                <w:lang w:val="en-NZ"/>
              </w:rPr>
            </w:pPr>
            <w:r w:rsidRPr="0077150F">
              <w:t>Release 1</w:t>
            </w:r>
          </w:p>
        </w:tc>
        <w:tc>
          <w:tcPr>
            <w:tcW w:w="7944" w:type="dxa"/>
            <w:tcBorders>
              <w:top w:val="nil"/>
              <w:left w:val="nil"/>
              <w:bottom w:val="nil"/>
              <w:right w:val="nil"/>
            </w:tcBorders>
            <w:tcMar>
              <w:top w:w="0" w:type="dxa"/>
              <w:left w:w="62" w:type="dxa"/>
              <w:bottom w:w="0" w:type="dxa"/>
              <w:right w:w="62" w:type="dxa"/>
            </w:tcMar>
          </w:tcPr>
          <w:p w:rsidR="00000000" w:rsidRPr="0077150F" w:rsidP="0077150F">
            <w:pPr>
              <w:pStyle w:val="BodyText"/>
            </w:pPr>
            <w:r w:rsidRPr="0077150F">
              <w:t>This unit first released with CPP Property Services Training Package Release 14.0.</w:t>
            </w:r>
          </w:p>
          <w:p w:rsidR="00000000" w:rsidRPr="0077150F" w:rsidP="0077150F">
            <w:pPr>
              <w:pStyle w:val="BodyText"/>
            </w:pPr>
            <w:r w:rsidRPr="0077150F">
              <w:t xml:space="preserve">Supersedes and is equivalent to CPPACC4018A Prepare, deliver and evaluate public education sessions on access. </w:t>
            </w:r>
          </w:p>
          <w:p w:rsidR="00000000" w:rsidRPr="0077150F" w:rsidP="0077150F">
            <w:pPr>
              <w:pStyle w:val="BodyText"/>
            </w:pPr>
            <w:r w:rsidRPr="0077150F">
              <w:t xml:space="preserve">Unit updated to meet the Standards for Training Packages 2012. </w:t>
            </w:r>
          </w:p>
        </w:tc>
      </w:tr>
    </w:tbl>
    <w:p w:rsidR="00000000" w:rsidRPr="0077150F" w:rsidP="0077150F">
      <w:pPr>
        <w:pStyle w:val="BodyText"/>
      </w:pPr>
    </w:p>
    <w:p w:rsidR="00000000" w:rsidRPr="0077150F" w:rsidP="0077150F">
      <w:pPr>
        <w:pStyle w:val="AllowPageBreak"/>
      </w:pPr>
    </w:p>
    <w:p w:rsidR="00000000" w:rsidRPr="0077150F" w:rsidP="0077150F">
      <w:pPr>
        <w:pStyle w:val="Heading1"/>
      </w:pPr>
      <w:bookmarkStart w:id="2" w:name="O_904925"/>
      <w:bookmarkEnd w:id="2"/>
      <w:r w:rsidRPr="0077150F">
        <w:t>Performance Evidence</w:t>
      </w:r>
    </w:p>
    <w:p w:rsidR="00000000" w:rsidRPr="0077150F" w:rsidP="00D35FE6">
      <w:pPr>
        <w:pStyle w:val="BodyText"/>
      </w:pPr>
      <w:r w:rsidRPr="0077150F">
        <w:t>To demonstrate competency, a candidate m</w:t>
      </w:r>
      <w:r w:rsidRPr="0077150F">
        <w:t>ust meet the elements and performance criteria of this unit by preparing, delivering and evaluating public education sessions on access to meet the needs of two different target groups selected from the list below:</w:t>
      </w:r>
    </w:p>
    <w:p w:rsidR="00000000" w:rsidRPr="0077150F" w:rsidP="0077150F">
      <w:pPr>
        <w:pStyle w:val="ListBullet"/>
      </w:pPr>
      <w:r w:rsidRPr="0077150F">
        <w:t>building developers, owners or managers</w:t>
      </w:r>
    </w:p>
    <w:p w:rsidR="00000000" w:rsidRPr="0077150F" w:rsidP="0077150F">
      <w:pPr>
        <w:pStyle w:val="ListBullet"/>
      </w:pPr>
      <w:r w:rsidRPr="0077150F">
        <w:t>community and disability groups</w:t>
      </w:r>
    </w:p>
    <w:p w:rsidR="00000000" w:rsidRPr="0077150F" w:rsidP="0077150F">
      <w:pPr>
        <w:pStyle w:val="ListBullet"/>
      </w:pPr>
      <w:r w:rsidRPr="0077150F">
        <w:t>educational institutions</w:t>
      </w:r>
    </w:p>
    <w:p w:rsidR="00000000" w:rsidRPr="0077150F" w:rsidP="0077150F">
      <w:pPr>
        <w:pStyle w:val="ListBullet"/>
      </w:pPr>
      <w:r w:rsidRPr="0077150F">
        <w:t xml:space="preserve">organisations developing </w:t>
      </w:r>
      <w:r w:rsidRPr="0077150F">
        <w:rPr>
          <w:rStyle w:val="Emphasis"/>
        </w:rPr>
        <w:t xml:space="preserve">Disability Discrimination Act 1992 </w:t>
      </w:r>
      <w:r w:rsidRPr="0077150F">
        <w:t>(DDA) Action Plans</w:t>
      </w:r>
    </w:p>
    <w:p w:rsidR="00000000" w:rsidRPr="0077150F" w:rsidP="0077150F">
      <w:pPr>
        <w:pStyle w:val="ListBullet"/>
      </w:pPr>
      <w:r w:rsidRPr="0077150F">
        <w:t>professionals who interact with access consultants: building certifiers, architects, building designers or representativ</w:t>
      </w:r>
      <w:r w:rsidRPr="0077150F">
        <w:t>es of regulatory authorities.</w:t>
      </w:r>
    </w:p>
    <w:p w:rsidR="00000000" w:rsidRPr="0077150F" w:rsidP="0077150F">
      <w:pPr>
        <w:pStyle w:val="AllowPageBreak"/>
      </w:pPr>
    </w:p>
    <w:p w:rsidR="00000000" w:rsidRPr="0077150F" w:rsidP="0077150F">
      <w:pPr>
        <w:pStyle w:val="Heading1"/>
      </w:pPr>
      <w:bookmarkStart w:id="3" w:name="O_904924"/>
      <w:bookmarkEnd w:id="3"/>
      <w:r w:rsidRPr="0077150F">
        <w:t>Knowledge Evidence</w:t>
      </w:r>
    </w:p>
    <w:p w:rsidR="00000000" w:rsidRPr="0077150F" w:rsidP="00D35FE6">
      <w:pPr>
        <w:pStyle w:val="BodyText"/>
      </w:pPr>
      <w:r w:rsidRPr="0077150F">
        <w:t>To be competent in this unit, a candidate must demonstrate knowledge of:</w:t>
      </w:r>
    </w:p>
    <w:p w:rsidR="00000000" w:rsidRPr="0077150F" w:rsidP="0077150F">
      <w:pPr>
        <w:pStyle w:val="ListBullet"/>
      </w:pPr>
      <w:r w:rsidRPr="0077150F">
        <w:t xml:space="preserve">Commonwealth, state and territory legislation, regulations, standards and codes relevant to </w:t>
      </w:r>
      <w:r w:rsidRPr="0077150F">
        <w:t>the preparation, delivery and evaluation of public education sessions on access:</w:t>
      </w:r>
    </w:p>
    <w:p w:rsidR="00000000" w:rsidRPr="0077150F" w:rsidP="0077150F">
      <w:pPr>
        <w:pStyle w:val="ListBullet2"/>
      </w:pPr>
      <w:r w:rsidRPr="0077150F">
        <w:t>anti-discrimination and disability discrimination</w:t>
      </w:r>
    </w:p>
    <w:p w:rsidR="00000000" w:rsidRPr="0077150F" w:rsidP="0077150F">
      <w:pPr>
        <w:pStyle w:val="ListBullet2"/>
      </w:pPr>
      <w:r w:rsidRPr="0077150F">
        <w:t>building control including local government regulations and by-laws</w:t>
      </w:r>
    </w:p>
    <w:p w:rsidR="00000000" w:rsidRPr="0077150F" w:rsidP="0077150F">
      <w:pPr>
        <w:pStyle w:val="ListBullet2"/>
      </w:pPr>
      <w:r w:rsidRPr="0077150F">
        <w:t>Disability (Access to Premises – Buildings) Standards 20</w:t>
      </w:r>
      <w:r w:rsidRPr="0077150F">
        <w:t>10 and Disability Standards for Accessible Public Transport 2002 under the Disability Discrimination Act 1992 (or their successors) - known as the Access to Premises Standards and Transport Standards</w:t>
      </w:r>
    </w:p>
    <w:p w:rsidR="00000000" w:rsidRPr="0077150F" w:rsidP="0077150F">
      <w:pPr>
        <w:pStyle w:val="ListBullet2"/>
      </w:pPr>
      <w:r w:rsidRPr="0077150F">
        <w:t>National Construction Code (NCC) building classification</w:t>
      </w:r>
      <w:r w:rsidRPr="0077150F">
        <w:t>s and access requirements</w:t>
      </w:r>
    </w:p>
    <w:p w:rsidR="00000000" w:rsidRPr="0077150F" w:rsidP="0077150F">
      <w:pPr>
        <w:pStyle w:val="ListBullet2"/>
      </w:pPr>
      <w:r w:rsidRPr="0077150F">
        <w:t>National Disability Insurance Scheme (NDIS) Specialist Disability Accommodation Design Standard (or its successor)</w:t>
      </w:r>
    </w:p>
    <w:p w:rsidR="00000000" w:rsidRPr="0077150F" w:rsidP="0077150F">
      <w:pPr>
        <w:pStyle w:val="ListBullet2"/>
      </w:pPr>
      <w:r w:rsidRPr="0077150F">
        <w:t>Livable Housing Australia Livable Housing Design Guidelines (or its successor)</w:t>
      </w:r>
    </w:p>
    <w:p w:rsidR="00000000" w:rsidRPr="0077150F" w:rsidP="0077150F">
      <w:pPr>
        <w:pStyle w:val="ListBullet2"/>
      </w:pPr>
      <w:r w:rsidRPr="0077150F">
        <w:t>principles of universal design</w:t>
      </w:r>
    </w:p>
    <w:p w:rsidR="00000000" w:rsidRPr="0077150F" w:rsidP="0077150F">
      <w:pPr>
        <w:pStyle w:val="ListBullet2"/>
      </w:pPr>
      <w:r w:rsidRPr="0077150F">
        <w:t>priva</w:t>
      </w:r>
      <w:r w:rsidRPr="0077150F">
        <w:t xml:space="preserve">cy and confidentiality </w:t>
      </w:r>
    </w:p>
    <w:p w:rsidR="00000000" w:rsidRPr="0077150F" w:rsidP="0077150F">
      <w:pPr>
        <w:pStyle w:val="ListBullet"/>
      </w:pPr>
      <w:r w:rsidRPr="0077150F">
        <w:t>communication techniques:</w:t>
      </w:r>
    </w:p>
    <w:p w:rsidR="00000000" w:rsidRPr="0077150F" w:rsidP="0077150F">
      <w:pPr>
        <w:pStyle w:val="ListBullet2"/>
      </w:pPr>
      <w:r w:rsidRPr="0077150F">
        <w:t>active listening</w:t>
      </w:r>
    </w:p>
    <w:p w:rsidR="00000000" w:rsidRPr="0077150F" w:rsidP="0077150F">
      <w:pPr>
        <w:pStyle w:val="ListBullet2"/>
      </w:pPr>
      <w:r w:rsidRPr="0077150F">
        <w:t>demonstrating flexibility and willingness to negotiate</w:t>
      </w:r>
    </w:p>
    <w:p w:rsidR="00000000" w:rsidRPr="0077150F" w:rsidP="0077150F">
      <w:pPr>
        <w:pStyle w:val="ListBullet2"/>
      </w:pPr>
      <w:r w:rsidRPr="0077150F">
        <w:t>negotiation to resolve conflict</w:t>
      </w:r>
    </w:p>
    <w:p w:rsidR="00000000" w:rsidRPr="0077150F" w:rsidP="0077150F">
      <w:pPr>
        <w:pStyle w:val="ListBullet2"/>
      </w:pPr>
      <w:r w:rsidRPr="0077150F">
        <w:t>providing opportunities to clarify understanding</w:t>
      </w:r>
    </w:p>
    <w:p w:rsidR="00000000" w:rsidRPr="0077150F" w:rsidP="0077150F">
      <w:pPr>
        <w:pStyle w:val="ListBullet2"/>
      </w:pPr>
      <w:r w:rsidRPr="0077150F">
        <w:t>questioning and seeking feedback</w:t>
      </w:r>
    </w:p>
    <w:p w:rsidR="00000000" w:rsidRPr="0077150F" w:rsidP="0077150F">
      <w:pPr>
        <w:pStyle w:val="ListBullet2"/>
      </w:pPr>
      <w:r w:rsidRPr="0077150F">
        <w:t>summarising and paraphrasing to check understanding</w:t>
      </w:r>
    </w:p>
    <w:p w:rsidR="00000000" w:rsidRPr="0077150F" w:rsidP="0077150F">
      <w:pPr>
        <w:pStyle w:val="ListBullet2"/>
      </w:pPr>
      <w:r w:rsidRPr="0077150F">
        <w:t>using culturally sensitive language and concepts</w:t>
      </w:r>
    </w:p>
    <w:p w:rsidR="00000000" w:rsidRPr="0077150F" w:rsidP="0077150F">
      <w:pPr>
        <w:pStyle w:val="ListBullet2"/>
      </w:pPr>
      <w:r w:rsidRPr="0077150F">
        <w:t>using appropriate body language</w:t>
      </w:r>
    </w:p>
    <w:p w:rsidR="00000000" w:rsidRPr="0077150F" w:rsidP="0077150F">
      <w:pPr>
        <w:pStyle w:val="ListBullet2"/>
      </w:pPr>
      <w:r w:rsidRPr="0077150F">
        <w:t>using effective presentation aids</w:t>
      </w:r>
    </w:p>
    <w:p w:rsidR="00000000" w:rsidRPr="0077150F" w:rsidP="0077150F">
      <w:pPr>
        <w:pStyle w:val="ListBullet2"/>
      </w:pPr>
      <w:r w:rsidRPr="0077150F">
        <w:t>using effective questioning and responding to establish rapport</w:t>
      </w:r>
    </w:p>
    <w:p w:rsidR="00000000" w:rsidRPr="0077150F" w:rsidP="0077150F">
      <w:pPr>
        <w:pStyle w:val="ListBullet"/>
      </w:pPr>
      <w:r w:rsidRPr="0077150F">
        <w:t>interpersonal communicat</w:t>
      </w:r>
      <w:r w:rsidRPr="0077150F">
        <w:t>ion strategies used to effectively relate to people from a range of social, cultural and ethnic backgrounds and with a range of physical and cognitive abilities</w:t>
      </w:r>
    </w:p>
    <w:p w:rsidR="00000000" w:rsidRPr="0077150F" w:rsidP="0077150F">
      <w:pPr>
        <w:pStyle w:val="ListBullet"/>
      </w:pPr>
      <w:r w:rsidRPr="0077150F">
        <w:t>methods for identifying the information needs of target groups</w:t>
      </w:r>
    </w:p>
    <w:p w:rsidR="00000000" w:rsidRPr="0077150F" w:rsidP="0077150F">
      <w:pPr>
        <w:pStyle w:val="ListBullet"/>
      </w:pPr>
      <w:r w:rsidRPr="0077150F">
        <w:t>methods for evaluating presentat</w:t>
      </w:r>
      <w:r w:rsidRPr="0077150F">
        <w:t>ions to identify improvements</w:t>
      </w:r>
    </w:p>
    <w:p w:rsidR="00000000" w:rsidRPr="0077150F" w:rsidP="0077150F">
      <w:pPr>
        <w:pStyle w:val="ListBullet"/>
      </w:pPr>
      <w:r w:rsidRPr="0077150F">
        <w:t>presentation strategies, delivery methods, aids and materials</w:t>
      </w:r>
    </w:p>
    <w:p w:rsidR="00000000" w:rsidRPr="0077150F" w:rsidP="0077150F">
      <w:pPr>
        <w:pStyle w:val="ListBullet"/>
      </w:pPr>
      <w:r w:rsidRPr="0077150F">
        <w:t>sources of reliable and current access information to meet the needs of different target groups</w:t>
      </w:r>
    </w:p>
    <w:p w:rsidR="00000000" w:rsidRPr="0077150F" w:rsidP="0077150F">
      <w:pPr>
        <w:pStyle w:val="ListBullet"/>
      </w:pPr>
      <w:r w:rsidRPr="0077150F">
        <w:t>target groups for education sessions on access</w:t>
      </w:r>
    </w:p>
    <w:p w:rsidR="00000000" w:rsidRPr="0077150F" w:rsidP="0077150F">
      <w:pPr>
        <w:pStyle w:val="ListBullet"/>
      </w:pPr>
      <w:r w:rsidRPr="0077150F">
        <w:t>types of disability and limitations that each disability places on an individual’s ability to access the environment</w:t>
      </w:r>
    </w:p>
    <w:p w:rsidR="00000000" w:rsidRPr="0077150F" w:rsidP="0077150F">
      <w:pPr>
        <w:pStyle w:val="ListBullet"/>
      </w:pPr>
      <w:r w:rsidRPr="0077150F">
        <w:t>workplace requirements for preparing, delivering and evaluating public education sessions on access:</w:t>
      </w:r>
    </w:p>
    <w:p w:rsidR="00000000" w:rsidRPr="0077150F" w:rsidP="0077150F">
      <w:pPr>
        <w:pStyle w:val="ListBullet2"/>
      </w:pPr>
      <w:r w:rsidRPr="0077150F">
        <w:t xml:space="preserve">availability of resources for public </w:t>
      </w:r>
      <w:r w:rsidRPr="0077150F">
        <w:t>education sessions</w:t>
      </w:r>
    </w:p>
    <w:p w:rsidR="00000000" w:rsidRPr="0077150F" w:rsidP="0077150F">
      <w:pPr>
        <w:pStyle w:val="ListBullet2"/>
      </w:pPr>
      <w:r w:rsidRPr="0077150F">
        <w:t>client service</w:t>
      </w:r>
    </w:p>
    <w:p w:rsidR="00000000" w:rsidRPr="0077150F" w:rsidP="0077150F">
      <w:pPr>
        <w:pStyle w:val="ListBullet2"/>
      </w:pPr>
      <w:r w:rsidRPr="0077150F">
        <w:t>documentation, reports and records administration</w:t>
      </w:r>
    </w:p>
    <w:p w:rsidR="00000000" w:rsidRPr="0077150F" w:rsidP="0077150F">
      <w:pPr>
        <w:pStyle w:val="ListBullet2"/>
      </w:pPr>
      <w:r w:rsidRPr="0077150F">
        <w:t>organisational objectives for conducting public education sessions</w:t>
      </w:r>
    </w:p>
    <w:p w:rsidR="00000000" w:rsidRPr="0077150F" w:rsidP="0077150F">
      <w:pPr>
        <w:pStyle w:val="ListBullet2"/>
      </w:pPr>
      <w:r w:rsidRPr="0077150F">
        <w:t>work role boundaries - responsibilities, limitations and professional abilities.</w:t>
      </w:r>
    </w:p>
    <w:p w:rsidR="00000000" w:rsidRPr="0077150F" w:rsidP="0077150F">
      <w:pPr>
        <w:pStyle w:val="AllowPageBreak"/>
      </w:pPr>
    </w:p>
    <w:p w:rsidR="00000000" w:rsidRPr="0077150F" w:rsidP="0077150F">
      <w:pPr>
        <w:pStyle w:val="Heading1"/>
      </w:pPr>
      <w:bookmarkStart w:id="4" w:name="O_904923"/>
      <w:bookmarkEnd w:id="4"/>
      <w:r w:rsidRPr="0077150F">
        <w:t>Assessm</w:t>
      </w:r>
      <w:r w:rsidRPr="0077150F">
        <w:t>ent Conditions</w:t>
      </w:r>
    </w:p>
    <w:p w:rsidR="00000000" w:rsidRPr="0077150F" w:rsidP="00D35FE6">
      <w:pPr>
        <w:pStyle w:val="BodyText"/>
      </w:pPr>
      <w:r w:rsidRPr="0077150F">
        <w:t xml:space="preserve">Assessors must meet the requirements for assessors contained in the Standards for Registered Training Organisations. </w:t>
      </w:r>
    </w:p>
    <w:p w:rsidR="00000000" w:rsidRPr="0077150F" w:rsidP="00D35FE6">
      <w:pPr>
        <w:pStyle w:val="BodyText"/>
      </w:pPr>
      <w:r w:rsidRPr="0077150F">
        <w:t>Assessment must be conducted in the workplace or a simulated workplace using realistic conditions, materials, activities, r</w:t>
      </w:r>
      <w:r w:rsidRPr="0077150F">
        <w:t>esponsibilities, procedures, safety requirements and environmental considerations.</w:t>
      </w:r>
    </w:p>
    <w:p w:rsidR="00000000" w:rsidRPr="0077150F" w:rsidP="00D35FE6">
      <w:pPr>
        <w:pStyle w:val="BodyText"/>
      </w:pPr>
      <w:r w:rsidRPr="0077150F">
        <w:t>Candidates must have access to documentation, information and technologies required to achieve the performance criteria and performance evidence.</w:t>
      </w:r>
    </w:p>
    <w:p w:rsidR="00000000" w:rsidRPr="0077150F" w:rsidP="0077150F">
      <w:pPr>
        <w:pStyle w:val="Heading1"/>
      </w:pPr>
      <w:bookmarkStart w:id="5" w:name="O_904921"/>
      <w:bookmarkEnd w:id="5"/>
      <w:r w:rsidRPr="0077150F">
        <w:t>Links</w:t>
      </w:r>
    </w:p>
    <w:p w:rsidR="00000000" w:rsidRPr="0077150F" w:rsidP="00D35FE6">
      <w:pPr>
        <w:pStyle w:val="BodyText"/>
      </w:pPr>
      <w:r w:rsidRPr="0077150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D58EA">
        <w:rPr>
          <w:rStyle w:val="Hyperlink"/>
        </w:rPr>
        <w:t>https://vetnet.gov.au/Pages/TrainingDocs.aspx?q=6f3f9672-30e8-4835-b348-205dfcf13d9b</w:t>
      </w:r>
      <w:r>
        <w:fldChar w:fldCharType="end"/>
      </w:r>
    </w:p>
    <w:p w:rsidR="00000000" w:rsidRPr="0077150F" w:rsidP="0077150F"/>
    <w:sectPr w:rsidSect="007715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0F" w:rsidRPr="00D35FE6" w:rsidP="00D35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E6" w:rsidP="00771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FE6" w:rsidP="007715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35FE6" w:rsidP="00771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50F" w:rsidRPr="00D35FE6" w:rsidP="00D35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E6" w:rsidRPr="002D2AF8" w:rsidP="0077150F">
    <w:pPr>
      <w:pStyle w:val="Header"/>
      <w:framePr w:wrap="around"/>
    </w:pPr>
    <w:r>
      <w:fldChar w:fldCharType="begin"/>
    </w:r>
    <w:r>
      <w:instrText xml:space="preserve"> TITLE   \* MERGEFORMAT </w:instrText>
    </w:r>
    <w:r>
      <w:fldChar w:fldCharType="separate"/>
    </w:r>
    <w:r>
      <w:t>Assessment Requirements for CPPACC4018 Prepare, deliver and evaluate public education sessions on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35FE6" w:rsidP="00771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8F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4D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02E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50F"/>
    <w:pPr>
      <w:spacing w:before="360" w:after="60"/>
      <w:outlineLvl w:val="0"/>
    </w:pPr>
    <w:rPr>
      <w:sz w:val="32"/>
    </w:rPr>
  </w:style>
  <w:style w:type="paragraph" w:styleId="Heading2">
    <w:name w:val="heading 2"/>
    <w:basedOn w:val="HeadingBase"/>
    <w:next w:val="BodyText"/>
    <w:link w:val="Heading2Char"/>
    <w:qFormat/>
    <w:rsid w:val="0077150F"/>
    <w:pPr>
      <w:keepLines/>
      <w:spacing w:before="240" w:after="120"/>
      <w:outlineLvl w:val="1"/>
    </w:pPr>
    <w:rPr>
      <w:sz w:val="28"/>
      <w:szCs w:val="40"/>
    </w:rPr>
  </w:style>
  <w:style w:type="paragraph" w:styleId="Heading3">
    <w:name w:val="heading 3"/>
    <w:basedOn w:val="HeadingBase"/>
    <w:next w:val="BodyText"/>
    <w:link w:val="Heading3Char"/>
    <w:qFormat/>
    <w:rsid w:val="0077150F"/>
    <w:pPr>
      <w:spacing w:before="180" w:after="120"/>
      <w:outlineLvl w:val="2"/>
    </w:pPr>
    <w:rPr>
      <w:spacing w:val="-10"/>
      <w:kern w:val="32"/>
    </w:rPr>
  </w:style>
  <w:style w:type="paragraph" w:styleId="Heading4">
    <w:name w:val="heading 4"/>
    <w:basedOn w:val="HeadingBase"/>
    <w:next w:val="BodyText"/>
    <w:link w:val="Heading4Char"/>
    <w:qFormat/>
    <w:rsid w:val="0077150F"/>
    <w:pPr>
      <w:spacing w:before="160" w:after="120"/>
      <w:outlineLvl w:val="3"/>
    </w:pPr>
    <w:rPr>
      <w:sz w:val="22"/>
    </w:rPr>
  </w:style>
  <w:style w:type="paragraph" w:styleId="Heading5">
    <w:name w:val="heading 5"/>
    <w:basedOn w:val="HeadingBase"/>
    <w:next w:val="Normal"/>
    <w:link w:val="Heading5Char"/>
    <w:qFormat/>
    <w:rsid w:val="0077150F"/>
    <w:pPr>
      <w:spacing w:before="80"/>
      <w:outlineLvl w:val="4"/>
    </w:pPr>
    <w:rPr>
      <w:color w:val="918585"/>
      <w:sz w:val="20"/>
    </w:rPr>
  </w:style>
  <w:style w:type="paragraph" w:styleId="Heading6">
    <w:name w:val="heading 6"/>
    <w:basedOn w:val="HeadingBase"/>
    <w:next w:val="Normal"/>
    <w:link w:val="Heading6Char"/>
    <w:qFormat/>
    <w:rsid w:val="0077150F"/>
    <w:pPr>
      <w:spacing w:before="60"/>
      <w:outlineLvl w:val="5"/>
    </w:pPr>
    <w:rPr>
      <w:color w:val="918585"/>
      <w:sz w:val="20"/>
    </w:rPr>
  </w:style>
  <w:style w:type="paragraph" w:styleId="Heading7">
    <w:name w:val="heading 7"/>
    <w:basedOn w:val="Normal"/>
    <w:next w:val="Normal"/>
    <w:link w:val="Heading7Char"/>
    <w:qFormat/>
    <w:rsid w:val="0077150F"/>
    <w:pPr>
      <w:ind w:left="720"/>
      <w:outlineLvl w:val="6"/>
    </w:pPr>
    <w:rPr>
      <w:i/>
    </w:rPr>
  </w:style>
  <w:style w:type="paragraph" w:styleId="Heading8">
    <w:name w:val="heading 8"/>
    <w:basedOn w:val="Normal"/>
    <w:next w:val="Normal"/>
    <w:link w:val="Heading8Char"/>
    <w:qFormat/>
    <w:rsid w:val="0077150F"/>
    <w:pPr>
      <w:ind w:left="720"/>
      <w:outlineLvl w:val="7"/>
    </w:pPr>
    <w:rPr>
      <w:i/>
    </w:rPr>
  </w:style>
  <w:style w:type="paragraph" w:styleId="Heading9">
    <w:name w:val="heading 9"/>
    <w:basedOn w:val="Normal"/>
    <w:next w:val="Normal"/>
    <w:link w:val="Heading9Char"/>
    <w:qFormat/>
    <w:rsid w:val="0077150F"/>
    <w:pPr>
      <w:ind w:left="720"/>
      <w:outlineLvl w:val="8"/>
    </w:pPr>
    <w:rPr>
      <w:i/>
    </w:rPr>
  </w:style>
  <w:style w:type="character" w:default="1" w:styleId="DefaultParagraphFont">
    <w:name w:val="Default Paragraph Font"/>
    <w:uiPriority w:val="1"/>
    <w:unhideWhenUsed/>
    <w:rsid w:val="00771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50F"/>
  </w:style>
  <w:style w:type="character" w:customStyle="1" w:styleId="Heading1Char">
    <w:name w:val="Heading 1 Char"/>
    <w:basedOn w:val="DefaultParagraphFont"/>
    <w:link w:val="Heading1"/>
    <w:rsid w:val="0077150F"/>
    <w:rPr>
      <w:rFonts w:ascii="Times New Roman" w:eastAsia="Times New Roman" w:hAnsi="Times New Roman" w:cs="Times New Roman"/>
      <w:b/>
      <w:sz w:val="32"/>
      <w:szCs w:val="20"/>
      <w:lang w:eastAsia="en-US"/>
    </w:rPr>
  </w:style>
  <w:style w:type="paragraph" w:styleId="BodyText">
    <w:name w:val="Body Text"/>
    <w:basedOn w:val="Normal"/>
    <w:link w:val="BodyTextChar"/>
    <w:rsid w:val="007715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50F"/>
    <w:rPr>
      <w:rFonts w:ascii="Times New Roman" w:eastAsia="Times New Roman" w:hAnsi="Times New Roman" w:cs="Times New Roman"/>
      <w:sz w:val="24"/>
      <w:lang w:eastAsia="en-US"/>
    </w:rPr>
  </w:style>
  <w:style w:type="paragraph" w:styleId="ListBullet">
    <w:name w:val="List Bullet"/>
    <w:basedOn w:val="List"/>
    <w:rsid w:val="0077150F"/>
    <w:pPr>
      <w:numPr>
        <w:numId w:val="12"/>
      </w:numPr>
      <w:tabs>
        <w:tab w:val="clear" w:pos="340"/>
      </w:tabs>
      <w:spacing w:before="40" w:after="40"/>
    </w:pPr>
  </w:style>
  <w:style w:type="paragraph" w:styleId="ListBullet2">
    <w:name w:val="List Bullet 2"/>
    <w:basedOn w:val="List2"/>
    <w:rsid w:val="0077150F"/>
    <w:pPr>
      <w:numPr>
        <w:numId w:val="13"/>
      </w:numPr>
      <w:tabs>
        <w:tab w:val="clear" w:pos="680"/>
      </w:tabs>
    </w:pPr>
  </w:style>
  <w:style w:type="character" w:styleId="Emphasis">
    <w:name w:val="Emphasis"/>
    <w:basedOn w:val="DefaultParagraphFont"/>
    <w:qFormat/>
    <w:rsid w:val="0077150F"/>
    <w:rPr>
      <w:i/>
    </w:rPr>
  </w:style>
  <w:style w:type="paragraph" w:customStyle="1" w:styleId="SuperHeading">
    <w:name w:val="SuperHeading"/>
    <w:basedOn w:val="Normal"/>
    <w:rsid w:val="0077150F"/>
    <w:pPr>
      <w:spacing w:before="240" w:after="120"/>
      <w:outlineLvl w:val="0"/>
    </w:pPr>
    <w:rPr>
      <w:rFonts w:ascii="Times New Roman" w:hAnsi="Times New Roman"/>
      <w:b/>
      <w:sz w:val="32"/>
    </w:rPr>
  </w:style>
  <w:style w:type="paragraph" w:customStyle="1" w:styleId="AllowPageBreak">
    <w:name w:val="AllowPageBreak"/>
    <w:rsid w:val="007715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50F"/>
    <w:rPr>
      <w:rFonts w:ascii="Courier New" w:eastAsia="Times New Roman" w:hAnsi="Courier New" w:cs="Times New Roman"/>
      <w:i/>
      <w:szCs w:val="20"/>
      <w:lang w:eastAsia="en-US"/>
    </w:rPr>
  </w:style>
  <w:style w:type="paragraph" w:customStyle="1" w:styleId="HeadingBase">
    <w:name w:val="Heading Base"/>
    <w:rsid w:val="00771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50F"/>
    <w:pPr>
      <w:tabs>
        <w:tab w:val="right" w:leader="dot" w:pos="9072"/>
      </w:tabs>
      <w:ind w:left="567"/>
    </w:pPr>
    <w:rPr>
      <w:szCs w:val="22"/>
    </w:rPr>
  </w:style>
  <w:style w:type="paragraph" w:customStyle="1" w:styleId="TOCBase">
    <w:name w:val="TOC Base"/>
    <w:rsid w:val="00771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50F"/>
    <w:pPr>
      <w:tabs>
        <w:tab w:val="right" w:leader="dot" w:pos="9072"/>
      </w:tabs>
      <w:spacing w:before="40" w:after="40"/>
      <w:ind w:left="284"/>
    </w:pPr>
    <w:rPr>
      <w:rFonts w:ascii="Times New Roman" w:hAnsi="Times New Roman"/>
    </w:rPr>
  </w:style>
  <w:style w:type="paragraph" w:styleId="TOC1">
    <w:name w:val="toc 1"/>
    <w:basedOn w:val="TOCBase"/>
    <w:next w:val="Normal"/>
    <w:rsid w:val="00771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50F"/>
    <w:rPr>
      <w:rFonts w:ascii="Times New Roman" w:eastAsia="Times New Roman" w:hAnsi="Times New Roman" w:cs="Times New Roman"/>
      <w:sz w:val="16"/>
      <w:lang w:eastAsia="en-US"/>
    </w:rPr>
  </w:style>
  <w:style w:type="paragraph" w:styleId="Title">
    <w:name w:val="Title"/>
    <w:basedOn w:val="HeadingBase"/>
    <w:link w:val="TitleChar"/>
    <w:qFormat/>
    <w:rsid w:val="0077150F"/>
    <w:pPr>
      <w:spacing w:before="5040"/>
      <w:jc w:val="center"/>
    </w:pPr>
    <w:rPr>
      <w:sz w:val="48"/>
      <w:szCs w:val="72"/>
      <w:lang w:val="en-US"/>
    </w:rPr>
  </w:style>
  <w:style w:type="character" w:customStyle="1" w:styleId="TitleChar">
    <w:name w:val="Title Char"/>
    <w:basedOn w:val="DefaultParagraphFont"/>
    <w:link w:val="Title"/>
    <w:rsid w:val="00771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50F"/>
    <w:pPr>
      <w:tabs>
        <w:tab w:val="left" w:pos="3600"/>
        <w:tab w:val="left" w:pos="3958"/>
      </w:tabs>
    </w:pPr>
  </w:style>
  <w:style w:type="paragraph" w:styleId="List">
    <w:name w:val="List"/>
    <w:basedOn w:val="BodyText"/>
    <w:next w:val="BodyText"/>
    <w:rsid w:val="0077150F"/>
    <w:pPr>
      <w:tabs>
        <w:tab w:val="left" w:pos="340"/>
      </w:tabs>
      <w:spacing w:before="60" w:after="60"/>
      <w:ind w:left="340" w:hanging="340"/>
    </w:pPr>
  </w:style>
  <w:style w:type="paragraph" w:customStyle="1" w:styleId="Note">
    <w:name w:val="Note"/>
    <w:basedOn w:val="BodyText"/>
    <w:rsid w:val="007715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150F"/>
    <w:rPr>
      <w:b/>
      <w:spacing w:val="0"/>
    </w:rPr>
  </w:style>
  <w:style w:type="paragraph" w:customStyle="1" w:styleId="SuperTitle">
    <w:name w:val="SuperTitle"/>
    <w:basedOn w:val="Title"/>
    <w:rsid w:val="0077150F"/>
    <w:pPr>
      <w:framePr w:wrap="auto" w:hAnchor="text" w:y="6049"/>
    </w:pPr>
    <w:rPr>
      <w:color w:val="000000"/>
      <w:sz w:val="40"/>
    </w:rPr>
  </w:style>
  <w:style w:type="paragraph" w:customStyle="1" w:styleId="TOCTitle">
    <w:name w:val="TOCTitle"/>
    <w:basedOn w:val="Heading1"/>
    <w:rsid w:val="0077150F"/>
    <w:pPr>
      <w:spacing w:after="240"/>
      <w:jc w:val="center"/>
      <w:outlineLvl w:val="9"/>
    </w:pPr>
    <w:rPr>
      <w:caps/>
    </w:rPr>
  </w:style>
  <w:style w:type="paragraph" w:customStyle="1" w:styleId="Version">
    <w:name w:val="Version"/>
    <w:rsid w:val="00771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50F"/>
    <w:pPr>
      <w:keepNext w:val="0"/>
      <w:tabs>
        <w:tab w:val="right" w:pos="4176"/>
      </w:tabs>
      <w:ind w:left="198" w:hanging="198"/>
    </w:pPr>
    <w:rPr>
      <w:rFonts w:ascii="Garamond" w:hAnsi="Garamond"/>
    </w:rPr>
  </w:style>
  <w:style w:type="paragraph" w:styleId="IndexHeading">
    <w:name w:val="index heading"/>
    <w:basedOn w:val="Normal"/>
    <w:next w:val="Index1"/>
    <w:semiHidden/>
    <w:rsid w:val="0077150F"/>
    <w:pPr>
      <w:spacing w:before="120" w:after="120"/>
    </w:pPr>
    <w:rPr>
      <w:rFonts w:ascii="Arial" w:hAnsi="Arial"/>
      <w:b/>
      <w:color w:val="918585"/>
      <w:sz w:val="24"/>
    </w:rPr>
  </w:style>
  <w:style w:type="paragraph" w:styleId="Header">
    <w:name w:val="header"/>
    <w:basedOn w:val="Normal"/>
    <w:link w:val="HeaderChar"/>
    <w:rsid w:val="00771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50F"/>
    <w:rPr>
      <w:rFonts w:ascii="Times New Roman" w:eastAsia="Times New Roman" w:hAnsi="Times New Roman" w:cs="Times New Roman"/>
      <w:sz w:val="16"/>
      <w:szCs w:val="20"/>
      <w:lang w:val="en-GB" w:eastAsia="en-US"/>
    </w:rPr>
  </w:style>
  <w:style w:type="paragraph" w:customStyle="1" w:styleId="Chapter">
    <w:name w:val="Chapter"/>
    <w:basedOn w:val="Normal"/>
    <w:rsid w:val="0077150F"/>
    <w:pPr>
      <w:spacing w:before="240"/>
    </w:pPr>
    <w:rPr>
      <w:rFonts w:ascii="Times New Roman" w:hAnsi="Times New Roman"/>
      <w:smallCaps/>
      <w:spacing w:val="80"/>
      <w:sz w:val="28"/>
    </w:rPr>
  </w:style>
  <w:style w:type="paragraph" w:customStyle="1" w:styleId="InChapter">
    <w:name w:val="InChapter"/>
    <w:basedOn w:val="Heading3"/>
    <w:rsid w:val="0077150F"/>
    <w:pPr>
      <w:spacing w:after="240"/>
      <w:outlineLvl w:val="9"/>
    </w:pPr>
    <w:rPr>
      <w:noProof/>
    </w:rPr>
  </w:style>
  <w:style w:type="paragraph" w:styleId="Index2">
    <w:name w:val="index 2"/>
    <w:basedOn w:val="Normal"/>
    <w:next w:val="Normal"/>
    <w:semiHidden/>
    <w:rsid w:val="0077150F"/>
    <w:pPr>
      <w:tabs>
        <w:tab w:val="right" w:pos="4176"/>
      </w:tabs>
      <w:ind w:left="568" w:hanging="284"/>
    </w:pPr>
    <w:rPr>
      <w:rFonts w:ascii="Garamond" w:hAnsi="Garamond"/>
    </w:rPr>
  </w:style>
  <w:style w:type="paragraph" w:customStyle="1" w:styleId="Byline">
    <w:name w:val="Byline"/>
    <w:rsid w:val="00771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50F"/>
    <w:pPr>
      <w:tabs>
        <w:tab w:val="clear" w:pos="3600"/>
        <w:tab w:val="clear" w:pos="3958"/>
      </w:tabs>
      <w:jc w:val="right"/>
    </w:pPr>
  </w:style>
  <w:style w:type="paragraph" w:styleId="Caption">
    <w:name w:val="caption"/>
    <w:basedOn w:val="BodyText"/>
    <w:next w:val="Normal"/>
    <w:qFormat/>
    <w:rsid w:val="0077150F"/>
    <w:pPr>
      <w:framePr w:w="2268" w:hSpace="181" w:vSpace="181" w:wrap="around" w:vAnchor="text" w:hAnchor="page" w:x="1135" w:y="285" w:anchorLock="1"/>
    </w:pPr>
    <w:rPr>
      <w:i/>
    </w:rPr>
  </w:style>
  <w:style w:type="paragraph" w:customStyle="1" w:styleId="MiniTOCTitle">
    <w:name w:val="MiniTOCTitle"/>
    <w:basedOn w:val="Heading4"/>
    <w:rsid w:val="0077150F"/>
    <w:pPr>
      <w:spacing w:before="240"/>
      <w:outlineLvl w:val="9"/>
    </w:pPr>
    <w:rPr>
      <w:noProof/>
      <w:sz w:val="24"/>
    </w:rPr>
  </w:style>
  <w:style w:type="paragraph" w:customStyle="1" w:styleId="MiniTOCItem">
    <w:name w:val="MiniTOCItem"/>
    <w:basedOn w:val="ListBullet"/>
    <w:rsid w:val="0077150F"/>
    <w:pPr>
      <w:numPr>
        <w:numId w:val="0"/>
      </w:numPr>
      <w:tabs>
        <w:tab w:val="right" w:leader="dot" w:pos="6521"/>
      </w:tabs>
      <w:spacing w:before="0" w:after="0"/>
    </w:pPr>
  </w:style>
  <w:style w:type="paragraph" w:customStyle="1" w:styleId="TOFTitle">
    <w:name w:val="TOFTitle"/>
    <w:basedOn w:val="TOCTitle"/>
    <w:rsid w:val="0077150F"/>
  </w:style>
  <w:style w:type="paragraph" w:styleId="TableofFigures">
    <w:name w:val="table of figures"/>
    <w:basedOn w:val="Normal"/>
    <w:next w:val="Normal"/>
    <w:semiHidden/>
    <w:rsid w:val="0077150F"/>
    <w:pPr>
      <w:tabs>
        <w:tab w:val="right" w:leader="dot" w:pos="9072"/>
      </w:tabs>
      <w:ind w:left="970" w:hanging="403"/>
    </w:pPr>
    <w:rPr>
      <w:rFonts w:ascii="Times New Roman" w:hAnsi="Times New Roman"/>
      <w:b/>
    </w:rPr>
  </w:style>
  <w:style w:type="paragraph" w:styleId="ListNumber">
    <w:name w:val="List Number"/>
    <w:basedOn w:val="List"/>
    <w:rsid w:val="0077150F"/>
    <w:pPr>
      <w:numPr>
        <w:numId w:val="15"/>
      </w:numPr>
      <w:tabs>
        <w:tab w:val="clear" w:pos="340"/>
      </w:tabs>
    </w:pPr>
  </w:style>
  <w:style w:type="character" w:customStyle="1" w:styleId="WingdingSymbols">
    <w:name w:val="Wingding Symbols"/>
    <w:rsid w:val="0077150F"/>
    <w:rPr>
      <w:rFonts w:ascii="Wingdings" w:hAnsi="Wingdings"/>
    </w:rPr>
  </w:style>
  <w:style w:type="paragraph" w:customStyle="1" w:styleId="TableHeading">
    <w:name w:val="Table Heading"/>
    <w:basedOn w:val="HeadingBase"/>
    <w:rsid w:val="0077150F"/>
    <w:pPr>
      <w:keepLines/>
      <w:pBdr>
        <w:bottom w:val="single" w:sz="6" w:space="1" w:color="918585"/>
      </w:pBdr>
      <w:spacing w:before="240"/>
    </w:pPr>
  </w:style>
  <w:style w:type="character" w:customStyle="1" w:styleId="HotSpot">
    <w:name w:val="HotSpot"/>
    <w:rsid w:val="0077150F"/>
    <w:rPr>
      <w:color w:val="0033CC"/>
      <w:u w:val="none"/>
    </w:rPr>
  </w:style>
  <w:style w:type="paragraph" w:customStyle="1" w:styleId="BodyTextRight">
    <w:name w:val="Body Text Right"/>
    <w:basedOn w:val="BodyText"/>
    <w:rsid w:val="0077150F"/>
    <w:pPr>
      <w:spacing w:before="0" w:after="0"/>
      <w:jc w:val="right"/>
    </w:pPr>
  </w:style>
  <w:style w:type="paragraph" w:styleId="Index3">
    <w:name w:val="index 3"/>
    <w:basedOn w:val="ListNumber2"/>
    <w:next w:val="Normal"/>
    <w:semiHidden/>
    <w:rsid w:val="0077150F"/>
    <w:pPr>
      <w:numPr>
        <w:numId w:val="0"/>
      </w:numPr>
      <w:tabs>
        <w:tab w:val="right" w:leader="dot" w:pos="4176"/>
      </w:tabs>
    </w:pPr>
  </w:style>
  <w:style w:type="paragraph" w:styleId="ListNumber2">
    <w:name w:val="List Number 2"/>
    <w:basedOn w:val="List2"/>
    <w:rsid w:val="0077150F"/>
    <w:pPr>
      <w:numPr>
        <w:numId w:val="10"/>
      </w:numPr>
      <w:tabs>
        <w:tab w:val="clear" w:pos="1060"/>
      </w:tabs>
    </w:pPr>
  </w:style>
  <w:style w:type="paragraph" w:customStyle="1" w:styleId="MarginNote">
    <w:name w:val="Margin Note"/>
    <w:basedOn w:val="BodyText"/>
    <w:rsid w:val="00771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50F"/>
    <w:rPr>
      <w:sz w:val="32"/>
    </w:rPr>
  </w:style>
  <w:style w:type="paragraph" w:customStyle="1" w:styleId="HeadingProcedure">
    <w:name w:val="Heading Procedure"/>
    <w:basedOn w:val="HeadingBase"/>
    <w:next w:val="Normal"/>
    <w:rsid w:val="0077150F"/>
    <w:pPr>
      <w:tabs>
        <w:tab w:val="left" w:pos="0"/>
      </w:tabs>
      <w:spacing w:before="120" w:after="60"/>
    </w:pPr>
    <w:rPr>
      <w:i/>
      <w:color w:val="918585"/>
      <w:sz w:val="22"/>
    </w:rPr>
  </w:style>
  <w:style w:type="paragraph" w:customStyle="1" w:styleId="TableBodyText">
    <w:name w:val="Table Body Text"/>
    <w:basedOn w:val="BodyText"/>
    <w:rsid w:val="0077150F"/>
    <w:pPr>
      <w:spacing w:before="60" w:after="60"/>
    </w:pPr>
  </w:style>
  <w:style w:type="paragraph" w:styleId="ListContinue">
    <w:name w:val="List Continue"/>
    <w:basedOn w:val="List"/>
    <w:rsid w:val="0077150F"/>
    <w:pPr>
      <w:ind w:firstLine="0"/>
    </w:pPr>
  </w:style>
  <w:style w:type="paragraph" w:customStyle="1" w:styleId="ListNote">
    <w:name w:val="List Note"/>
    <w:basedOn w:val="List"/>
    <w:rsid w:val="0077150F"/>
    <w:pPr>
      <w:pBdr>
        <w:top w:val="single" w:sz="6" w:space="2" w:color="918585"/>
        <w:bottom w:val="single" w:sz="6" w:space="2" w:color="918585"/>
      </w:pBdr>
      <w:tabs>
        <w:tab w:val="left" w:pos="1021"/>
      </w:tabs>
      <w:ind w:firstLine="0"/>
    </w:pPr>
  </w:style>
  <w:style w:type="paragraph" w:customStyle="1" w:styleId="Warning">
    <w:name w:val="Warning"/>
    <w:basedOn w:val="BodyText"/>
    <w:rsid w:val="0077150F"/>
    <w:pPr>
      <w:shd w:val="clear" w:color="auto" w:fill="D9D9D9"/>
      <w:tabs>
        <w:tab w:val="left" w:pos="992"/>
      </w:tabs>
      <w:ind w:left="119" w:right="119"/>
    </w:pPr>
    <w:rPr>
      <w:sz w:val="20"/>
    </w:rPr>
  </w:style>
  <w:style w:type="paragraph" w:customStyle="1" w:styleId="MarginIcons">
    <w:name w:val="Margin Icons"/>
    <w:basedOn w:val="BodyText"/>
    <w:rsid w:val="00771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50F"/>
    <w:rPr>
      <w:rFonts w:ascii="Courier New" w:hAnsi="Courier New"/>
    </w:rPr>
  </w:style>
  <w:style w:type="paragraph" w:customStyle="1" w:styleId="NoteBullet">
    <w:name w:val="Note Bullet"/>
    <w:basedOn w:val="Note"/>
    <w:rsid w:val="0077150F"/>
    <w:pPr>
      <w:tabs>
        <w:tab w:val="clear" w:pos="680"/>
      </w:tabs>
      <w:spacing w:before="60" w:after="60"/>
    </w:pPr>
  </w:style>
  <w:style w:type="paragraph" w:customStyle="1" w:styleId="SubHeading2">
    <w:name w:val="SubHeading2"/>
    <w:basedOn w:val="HeadingBase"/>
    <w:rsid w:val="0077150F"/>
    <w:pPr>
      <w:spacing w:before="240" w:after="60"/>
    </w:pPr>
    <w:rPr>
      <w:sz w:val="20"/>
    </w:rPr>
  </w:style>
  <w:style w:type="paragraph" w:customStyle="1" w:styleId="SubHeading1">
    <w:name w:val="SubHeading1"/>
    <w:basedOn w:val="HeadingBase"/>
    <w:rsid w:val="0077150F"/>
    <w:pPr>
      <w:spacing w:before="240" w:after="60"/>
    </w:pPr>
    <w:rPr>
      <w:color w:val="918585"/>
      <w:sz w:val="22"/>
    </w:rPr>
  </w:style>
  <w:style w:type="paragraph" w:customStyle="1" w:styleId="SideHeading">
    <w:name w:val="Side Heading"/>
    <w:basedOn w:val="HeadingBase"/>
    <w:rsid w:val="00771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50F"/>
    <w:pPr>
      <w:tabs>
        <w:tab w:val="num" w:pos="360"/>
      </w:tabs>
    </w:pPr>
  </w:style>
  <w:style w:type="paragraph" w:styleId="PlainText">
    <w:name w:val="Plain Text"/>
    <w:basedOn w:val="Normal"/>
    <w:link w:val="PlainTextChar"/>
    <w:rsid w:val="0077150F"/>
    <w:rPr>
      <w:sz w:val="20"/>
    </w:rPr>
  </w:style>
  <w:style w:type="character" w:customStyle="1" w:styleId="PlainTextChar">
    <w:name w:val="Plain Text Char"/>
    <w:basedOn w:val="DefaultParagraphFont"/>
    <w:link w:val="PlainText"/>
    <w:rsid w:val="0077150F"/>
    <w:rPr>
      <w:rFonts w:ascii="Courier New" w:eastAsia="Times New Roman" w:hAnsi="Courier New" w:cs="Times New Roman"/>
      <w:sz w:val="20"/>
      <w:szCs w:val="20"/>
      <w:lang w:eastAsia="en-US"/>
    </w:rPr>
  </w:style>
  <w:style w:type="character" w:customStyle="1" w:styleId="MenuOption">
    <w:name w:val="Menu Option"/>
    <w:basedOn w:val="DefaultParagraphFont"/>
    <w:rsid w:val="0077150F"/>
    <w:rPr>
      <w:b/>
      <w:smallCaps/>
    </w:rPr>
  </w:style>
  <w:style w:type="paragraph" w:customStyle="1" w:styleId="TableListNumber">
    <w:name w:val="Table List Number"/>
    <w:basedOn w:val="ListNumber"/>
    <w:rsid w:val="0077150F"/>
    <w:pPr>
      <w:numPr>
        <w:numId w:val="0"/>
      </w:numPr>
    </w:pPr>
  </w:style>
  <w:style w:type="paragraph" w:styleId="TOC4">
    <w:name w:val="toc 4"/>
    <w:basedOn w:val="TOCBase"/>
    <w:next w:val="Normal"/>
    <w:semiHidden/>
    <w:rsid w:val="0077150F"/>
    <w:pPr>
      <w:tabs>
        <w:tab w:val="right" w:leader="dot" w:pos="9071"/>
      </w:tabs>
      <w:ind w:left="1701"/>
    </w:pPr>
  </w:style>
  <w:style w:type="paragraph" w:customStyle="1" w:styleId="ListAlpha">
    <w:name w:val="List Alpha"/>
    <w:basedOn w:val="List"/>
    <w:rsid w:val="0077150F"/>
    <w:pPr>
      <w:numPr>
        <w:numId w:val="9"/>
      </w:numPr>
    </w:pPr>
  </w:style>
  <w:style w:type="paragraph" w:customStyle="1" w:styleId="ListAlpha2">
    <w:name w:val="List Alpha 2"/>
    <w:basedOn w:val="List2"/>
    <w:rsid w:val="0077150F"/>
    <w:pPr>
      <w:numPr>
        <w:numId w:val="8"/>
      </w:numPr>
    </w:pPr>
  </w:style>
  <w:style w:type="paragraph" w:styleId="List2">
    <w:name w:val="List 2"/>
    <w:basedOn w:val="BodyText"/>
    <w:rsid w:val="0077150F"/>
    <w:pPr>
      <w:tabs>
        <w:tab w:val="left" w:pos="680"/>
      </w:tabs>
      <w:spacing w:before="60" w:after="60"/>
      <w:ind w:left="680" w:hanging="340"/>
    </w:pPr>
  </w:style>
  <w:style w:type="paragraph" w:styleId="List3">
    <w:name w:val="List 3"/>
    <w:basedOn w:val="BodyText"/>
    <w:rsid w:val="0077150F"/>
    <w:pPr>
      <w:tabs>
        <w:tab w:val="left" w:pos="1021"/>
      </w:tabs>
      <w:spacing w:before="60" w:after="60"/>
      <w:ind w:left="1020" w:hanging="340"/>
    </w:pPr>
  </w:style>
  <w:style w:type="paragraph" w:styleId="List4">
    <w:name w:val="List 4"/>
    <w:basedOn w:val="BodyText"/>
    <w:rsid w:val="0077150F"/>
    <w:pPr>
      <w:tabs>
        <w:tab w:val="left" w:pos="1361"/>
      </w:tabs>
      <w:spacing w:before="60" w:after="60"/>
      <w:ind w:left="1361" w:hanging="340"/>
    </w:pPr>
  </w:style>
  <w:style w:type="paragraph" w:styleId="List5">
    <w:name w:val="List 5"/>
    <w:basedOn w:val="BodyText"/>
    <w:rsid w:val="0077150F"/>
    <w:pPr>
      <w:tabs>
        <w:tab w:val="left" w:pos="1701"/>
      </w:tabs>
      <w:spacing w:before="60" w:after="60"/>
      <w:ind w:left="1701" w:hanging="340"/>
    </w:pPr>
  </w:style>
  <w:style w:type="paragraph" w:styleId="ListBullet3">
    <w:name w:val="List Bullet 3"/>
    <w:basedOn w:val="List3"/>
    <w:rsid w:val="0077150F"/>
    <w:pPr>
      <w:numPr>
        <w:numId w:val="14"/>
      </w:numPr>
      <w:tabs>
        <w:tab w:val="clear" w:pos="1021"/>
      </w:tabs>
      <w:ind w:left="1037" w:hanging="357"/>
    </w:pPr>
  </w:style>
  <w:style w:type="paragraph" w:styleId="ListBullet4">
    <w:name w:val="List Bullet 4"/>
    <w:basedOn w:val="List4"/>
    <w:rsid w:val="0077150F"/>
    <w:pPr>
      <w:numPr>
        <w:numId w:val="3"/>
      </w:numPr>
      <w:tabs>
        <w:tab w:val="clear" w:pos="1361"/>
      </w:tabs>
    </w:pPr>
  </w:style>
  <w:style w:type="paragraph" w:styleId="ListBullet5">
    <w:name w:val="List Bullet 5"/>
    <w:basedOn w:val="List5"/>
    <w:rsid w:val="0077150F"/>
    <w:pPr>
      <w:numPr>
        <w:numId w:val="4"/>
      </w:numPr>
    </w:pPr>
  </w:style>
  <w:style w:type="paragraph" w:styleId="ListContinue2">
    <w:name w:val="List Continue 2"/>
    <w:basedOn w:val="List2"/>
    <w:rsid w:val="0077150F"/>
    <w:pPr>
      <w:ind w:firstLine="0"/>
    </w:pPr>
  </w:style>
  <w:style w:type="paragraph" w:styleId="ListContinue3">
    <w:name w:val="List Continue 3"/>
    <w:basedOn w:val="List3"/>
    <w:rsid w:val="0077150F"/>
    <w:pPr>
      <w:ind w:left="1021" w:firstLine="0"/>
    </w:pPr>
  </w:style>
  <w:style w:type="paragraph" w:styleId="ListContinue4">
    <w:name w:val="List Continue 4"/>
    <w:basedOn w:val="List4"/>
    <w:rsid w:val="0077150F"/>
    <w:pPr>
      <w:ind w:firstLine="0"/>
    </w:pPr>
  </w:style>
  <w:style w:type="paragraph" w:styleId="ListContinue5">
    <w:name w:val="List Continue 5"/>
    <w:basedOn w:val="List5"/>
    <w:rsid w:val="0077150F"/>
    <w:pPr>
      <w:ind w:firstLine="0"/>
    </w:pPr>
  </w:style>
  <w:style w:type="paragraph" w:styleId="ListNumber3">
    <w:name w:val="List Number 3"/>
    <w:basedOn w:val="List3"/>
    <w:rsid w:val="0077150F"/>
    <w:pPr>
      <w:numPr>
        <w:numId w:val="5"/>
      </w:numPr>
    </w:pPr>
  </w:style>
  <w:style w:type="paragraph" w:styleId="ListNumber4">
    <w:name w:val="List Number 4"/>
    <w:basedOn w:val="List4"/>
    <w:rsid w:val="0077150F"/>
    <w:pPr>
      <w:numPr>
        <w:numId w:val="6"/>
      </w:numPr>
    </w:pPr>
  </w:style>
  <w:style w:type="paragraph" w:styleId="ListNumber5">
    <w:name w:val="List Number 5"/>
    <w:basedOn w:val="List5"/>
    <w:rsid w:val="0077150F"/>
    <w:pPr>
      <w:numPr>
        <w:numId w:val="7"/>
      </w:numPr>
    </w:pPr>
  </w:style>
  <w:style w:type="paragraph" w:styleId="BlockText">
    <w:name w:val="Block Text"/>
    <w:basedOn w:val="Normal"/>
    <w:rsid w:val="0077150F"/>
    <w:pPr>
      <w:spacing w:after="120"/>
      <w:ind w:left="1440" w:right="1440"/>
    </w:pPr>
  </w:style>
  <w:style w:type="character" w:customStyle="1" w:styleId="Subscript">
    <w:name w:val="Subscript"/>
    <w:basedOn w:val="DefaultParagraphFont"/>
    <w:rsid w:val="0077150F"/>
    <w:rPr>
      <w:sz w:val="16"/>
      <w:vertAlign w:val="subscript"/>
    </w:rPr>
  </w:style>
  <w:style w:type="character" w:customStyle="1" w:styleId="Superscript">
    <w:name w:val="Superscript"/>
    <w:basedOn w:val="DefaultParagraphFont"/>
    <w:rsid w:val="0077150F"/>
    <w:rPr>
      <w:sz w:val="16"/>
      <w:vertAlign w:val="superscript"/>
    </w:rPr>
  </w:style>
  <w:style w:type="character" w:customStyle="1" w:styleId="Symbols">
    <w:name w:val="Symbols"/>
    <w:basedOn w:val="DefaultParagraphFont"/>
    <w:rsid w:val="0077150F"/>
    <w:rPr>
      <w:rFonts w:ascii="Symbol" w:hAnsi="Symbol"/>
    </w:rPr>
  </w:style>
  <w:style w:type="character" w:customStyle="1" w:styleId="MenuOptions">
    <w:name w:val="Menu Options"/>
    <w:basedOn w:val="DefaultParagraphFont"/>
    <w:rsid w:val="0077150F"/>
    <w:rPr>
      <w:rFonts w:ascii="Arial Narrow" w:hAnsi="Arial Narrow"/>
      <w:smallCaps/>
    </w:rPr>
  </w:style>
  <w:style w:type="character" w:customStyle="1" w:styleId="Buttons">
    <w:name w:val="Buttons"/>
    <w:basedOn w:val="DefaultParagraphFont"/>
    <w:rsid w:val="0077150F"/>
    <w:rPr>
      <w:b/>
    </w:rPr>
  </w:style>
  <w:style w:type="character" w:customStyle="1" w:styleId="Underlined">
    <w:name w:val="Underlined"/>
    <w:basedOn w:val="DefaultParagraphFont"/>
    <w:rsid w:val="0077150F"/>
    <w:rPr>
      <w:u w:val="single"/>
    </w:rPr>
  </w:style>
  <w:style w:type="paragraph" w:customStyle="1" w:styleId="TableBodyTextRight">
    <w:name w:val="Table Body Text Right"/>
    <w:basedOn w:val="TableBodyText"/>
    <w:rsid w:val="0077150F"/>
    <w:pPr>
      <w:widowControl w:val="0"/>
      <w:autoSpaceDE w:val="0"/>
      <w:autoSpaceDN w:val="0"/>
      <w:adjustRightInd w:val="0"/>
      <w:jc w:val="right"/>
    </w:pPr>
    <w:rPr>
      <w:rFonts w:cs="Arial"/>
      <w:szCs w:val="18"/>
    </w:rPr>
  </w:style>
  <w:style w:type="paragraph" w:customStyle="1" w:styleId="CopyrightText">
    <w:name w:val="Copyright Text"/>
    <w:basedOn w:val="BodyText"/>
    <w:rsid w:val="0077150F"/>
    <w:rPr>
      <w:sz w:val="18"/>
    </w:rPr>
  </w:style>
  <w:style w:type="paragraph" w:customStyle="1" w:styleId="BodySmallRight">
    <w:name w:val="Body Small Right"/>
    <w:basedOn w:val="BodyTextRight"/>
    <w:rsid w:val="0077150F"/>
    <w:rPr>
      <w:sz w:val="18"/>
      <w:szCs w:val="18"/>
    </w:rPr>
  </w:style>
  <w:style w:type="paragraph" w:customStyle="1" w:styleId="MarginEdition">
    <w:name w:val="Margin Edition"/>
    <w:basedOn w:val="MarginNote"/>
    <w:rsid w:val="0077150F"/>
    <w:pPr>
      <w:spacing w:before="0" w:after="0"/>
    </w:pPr>
    <w:rPr>
      <w:rFonts w:ascii="Times New Roman" w:hAnsi="Times New Roman"/>
      <w:color w:val="999999"/>
    </w:rPr>
  </w:style>
  <w:style w:type="paragraph" w:customStyle="1" w:styleId="Spacer">
    <w:name w:val="Spacer"/>
    <w:basedOn w:val="Normal"/>
    <w:rsid w:val="0077150F"/>
    <w:rPr>
      <w:sz w:val="2"/>
      <w:szCs w:val="2"/>
    </w:rPr>
  </w:style>
  <w:style w:type="character" w:customStyle="1" w:styleId="Small">
    <w:name w:val="Small"/>
    <w:basedOn w:val="DefaultParagraphFont"/>
    <w:rsid w:val="0077150F"/>
    <w:rPr>
      <w:sz w:val="16"/>
    </w:rPr>
  </w:style>
  <w:style w:type="paragraph" w:customStyle="1" w:styleId="WideTable">
    <w:name w:val="Wide Table"/>
    <w:basedOn w:val="Normal"/>
    <w:rsid w:val="0077150F"/>
    <w:pPr>
      <w:ind w:left="-1418"/>
    </w:pPr>
    <w:rPr>
      <w:sz w:val="2"/>
      <w:szCs w:val="2"/>
    </w:rPr>
  </w:style>
  <w:style w:type="character" w:styleId="PageNumber">
    <w:name w:val="page number"/>
    <w:basedOn w:val="DefaultParagraphFont"/>
    <w:rsid w:val="0077150F"/>
  </w:style>
  <w:style w:type="paragraph" w:styleId="Quote">
    <w:name w:val="Quote"/>
    <w:basedOn w:val="Heading1"/>
    <w:link w:val="QuoteChar"/>
    <w:qFormat/>
    <w:rsid w:val="0077150F"/>
    <w:rPr>
      <w:b w:val="0"/>
      <w:sz w:val="72"/>
      <w:szCs w:val="72"/>
      <w:lang w:val="en-NZ"/>
    </w:rPr>
  </w:style>
  <w:style w:type="character" w:customStyle="1" w:styleId="QuoteChar">
    <w:name w:val="Quote Char"/>
    <w:basedOn w:val="DefaultParagraphFont"/>
    <w:link w:val="Quote"/>
    <w:rsid w:val="00771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50F"/>
    <w:pPr>
      <w:pageBreakBefore/>
    </w:pPr>
  </w:style>
  <w:style w:type="paragraph" w:customStyle="1" w:styleId="Border">
    <w:name w:val="Border"/>
    <w:basedOn w:val="Normal"/>
    <w:qFormat/>
    <w:rsid w:val="00771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50F"/>
    <w:rPr>
      <w:b/>
      <w:bCs/>
      <w:i/>
      <w:iCs/>
      <w:color w:val="auto"/>
    </w:rPr>
  </w:style>
  <w:style w:type="paragraph" w:styleId="IntenseQuote">
    <w:name w:val="Intense Quote"/>
    <w:basedOn w:val="Normal"/>
    <w:next w:val="Normal"/>
    <w:link w:val="IntenseQuoteChar"/>
    <w:uiPriority w:val="30"/>
    <w:qFormat/>
    <w:rsid w:val="00771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50F"/>
    <w:rPr>
      <w:smallCaps/>
      <w:color w:val="auto"/>
      <w:u w:val="single"/>
    </w:rPr>
  </w:style>
  <w:style w:type="character" w:styleId="IntenseReference">
    <w:name w:val="Intense Reference"/>
    <w:basedOn w:val="DefaultParagraphFont"/>
    <w:uiPriority w:val="32"/>
    <w:qFormat/>
    <w:rsid w:val="0077150F"/>
    <w:rPr>
      <w:b/>
      <w:bCs/>
      <w:smallCaps/>
      <w:color w:val="auto"/>
      <w:spacing w:val="5"/>
      <w:u w:val="single"/>
    </w:rPr>
  </w:style>
  <w:style w:type="paragraph" w:customStyle="1" w:styleId="2ColumnHeading">
    <w:name w:val="2Column Heading"/>
    <w:basedOn w:val="BodyText"/>
    <w:qFormat/>
    <w:rsid w:val="0077150F"/>
    <w:pPr>
      <w:spacing w:after="60"/>
      <w:ind w:left="-2268"/>
    </w:pPr>
    <w:rPr>
      <w:b/>
    </w:rPr>
  </w:style>
  <w:style w:type="paragraph" w:customStyle="1" w:styleId="Heading1TOC">
    <w:name w:val="Heading1 TOC"/>
    <w:basedOn w:val="Normal"/>
    <w:qFormat/>
    <w:rsid w:val="0077150F"/>
    <w:pPr>
      <w:spacing w:before="240" w:after="120"/>
    </w:pPr>
    <w:rPr>
      <w:rFonts w:ascii="Times New Roman" w:hAnsi="Times New Roman"/>
      <w:b/>
      <w:sz w:val="32"/>
    </w:rPr>
  </w:style>
  <w:style w:type="paragraph" w:customStyle="1" w:styleId="Heading2TOC">
    <w:name w:val="Heading2 TOC"/>
    <w:basedOn w:val="Normal"/>
    <w:qFormat/>
    <w:rsid w:val="0077150F"/>
    <w:pPr>
      <w:spacing w:before="240" w:after="60"/>
    </w:pPr>
    <w:rPr>
      <w:rFonts w:ascii="Times New Roman" w:hAnsi="Times New Roman"/>
      <w:b/>
      <w:sz w:val="28"/>
    </w:rPr>
  </w:style>
  <w:style w:type="character" w:customStyle="1" w:styleId="Underline">
    <w:name w:val="Underline"/>
    <w:basedOn w:val="DefaultParagraphFont"/>
    <w:qFormat/>
    <w:rsid w:val="0077150F"/>
    <w:rPr>
      <w:u w:val="single"/>
    </w:rPr>
  </w:style>
  <w:style w:type="character" w:customStyle="1" w:styleId="BoldandItalics">
    <w:name w:val="Bold and Italics"/>
    <w:qFormat/>
    <w:rsid w:val="0077150F"/>
    <w:rPr>
      <w:b/>
      <w:i/>
      <w:u w:val="none"/>
    </w:rPr>
  </w:style>
  <w:style w:type="paragraph" w:styleId="BalloonText">
    <w:name w:val="Balloon Text"/>
    <w:basedOn w:val="Normal"/>
    <w:link w:val="BalloonTextChar"/>
    <w:rsid w:val="0077150F"/>
    <w:rPr>
      <w:rFonts w:ascii="Tahoma" w:hAnsi="Tahoma" w:cs="Tahoma"/>
      <w:sz w:val="16"/>
      <w:szCs w:val="16"/>
    </w:rPr>
  </w:style>
  <w:style w:type="character" w:customStyle="1" w:styleId="BalloonTextChar">
    <w:name w:val="Balloon Text Char"/>
    <w:basedOn w:val="DefaultParagraphFont"/>
    <w:link w:val="BalloonText"/>
    <w:rsid w:val="00771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5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50F"/>
    <w:rPr>
      <w:b/>
      <w:color w:val="660033"/>
      <w:spacing w:val="0"/>
    </w:rPr>
  </w:style>
  <w:style w:type="paragraph" w:customStyle="1" w:styleId="Nameditemlist">
    <w:name w:val="Named item list"/>
    <w:basedOn w:val="BodyText"/>
    <w:qFormat/>
    <w:rsid w:val="0077150F"/>
    <w:pPr>
      <w:tabs>
        <w:tab w:val="left" w:pos="2835"/>
      </w:tabs>
      <w:ind w:left="2835" w:hanging="2835"/>
    </w:pPr>
  </w:style>
  <w:style w:type="paragraph" w:customStyle="1" w:styleId="BodyTextnopadding">
    <w:name w:val="Body Text no padding"/>
    <w:basedOn w:val="BodyText"/>
    <w:qFormat/>
    <w:rsid w:val="0077150F"/>
    <w:pPr>
      <w:spacing w:before="0" w:after="0"/>
    </w:pPr>
  </w:style>
  <w:style w:type="paragraph" w:customStyle="1" w:styleId="BodyTextBold">
    <w:name w:val="Body Text Bold"/>
    <w:basedOn w:val="BodyText"/>
    <w:qFormat/>
    <w:rsid w:val="0077150F"/>
    <w:rPr>
      <w:b/>
    </w:rPr>
  </w:style>
  <w:style w:type="character" w:styleId="Hyperlink">
    <w:name w:val="Hyperlink"/>
    <w:basedOn w:val="DefaultParagraphFont"/>
    <w:uiPriority w:val="99"/>
    <w:unhideWhenUsed/>
    <w:rsid w:val="00D35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3817</Characters>
  <Application>Microsoft Office Word</Application>
  <DocSecurity>0</DocSecurity>
  <Lines>88</Lines>
  <Paragraphs>65</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CPPACC4018 Prepare, deliver and evaluate public education sessions on access</dc:title>
  <dc:subject>Approved</dc:subject>
  <dc:creator>Artibus Innovation</dc:creator>
  <cp:keywords>Release: 1</cp:keywords>
  <dc:description>Review Date: 12 April 2008</dc:description>
  <cp:lastModifiedBy>HSD_TPCMSd.prod</cp:lastModifiedBy>
  <cp:revision>3</cp:revision>
  <dcterms:created xsi:type="dcterms:W3CDTF">2022-12-19T06:53:00Z</dcterms:created>
  <dcterms:modified xsi:type="dcterms:W3CDTF">2022-12-19T06:53:00Z</dcterms:modified>
</cp:coreProperties>
</file>