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E13" w:rsidP="005B1E13">
      <w:pPr>
        <w:pStyle w:val="Title"/>
      </w:pPr>
      <w:r>
        <w:fldChar w:fldCharType="begin"/>
      </w:r>
      <w:r>
        <w:instrText xml:space="preserve"> TITLE   \* MERGEFORMAT </w:instrText>
      </w:r>
      <w:r>
        <w:fldChar w:fldCharType="separate"/>
      </w:r>
      <w:r>
        <w:t>CPPACC4017 Prepare access reports</w:t>
      </w:r>
      <w:r>
        <w:fldChar w:fldCharType="end"/>
      </w:r>
    </w:p>
    <w:p w:rsidR="005B1E13" w:rsidP="005B1E13">
      <w:pPr>
        <w:pStyle w:val="Version"/>
        <w:sectPr w:rsidSect="00404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948" w:rsidP="00404948">
      <w:pPr>
        <w:pStyle w:val="SuperHeading"/>
      </w:pPr>
      <w:r w:rsidRPr="00404948">
        <w:t>CPPACC4017 Prepare access reports</w:t>
      </w:r>
    </w:p>
    <w:p w:rsidR="00000000" w:rsidRPr="00404948" w:rsidP="00404948">
      <w:pPr>
        <w:pStyle w:val="Heading1"/>
      </w:pPr>
      <w:bookmarkStart w:id="1" w:name="O_904907"/>
      <w:bookmarkEnd w:id="1"/>
      <w:r w:rsidRPr="00404948">
        <w:t>Modification History</w:t>
      </w:r>
    </w:p>
    <w:tbl>
      <w:tblPr>
        <w:tblW w:w="0" w:type="auto"/>
        <w:tblLayout w:type="fixed"/>
        <w:tblCellMar>
          <w:left w:w="62" w:type="dxa"/>
          <w:right w:w="62" w:type="dxa"/>
        </w:tblCellMar>
        <w:tblLook w:val="0000"/>
      </w:tblPr>
      <w:tblGrid>
        <w:gridCol w:w="1128"/>
        <w:gridCol w:w="7944"/>
      </w:tblGrid>
      <w:tr w:rsidTr="004049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Release 1</w:t>
            </w:r>
          </w:p>
        </w:tc>
        <w:tc>
          <w:tcPr>
            <w:tcW w:w="7944" w:type="dxa"/>
            <w:tcBorders>
              <w:top w:val="nil"/>
              <w:left w:val="nil"/>
              <w:bottom w:val="nil"/>
              <w:right w:val="nil"/>
            </w:tcBorders>
            <w:tcMar>
              <w:top w:w="0" w:type="dxa"/>
              <w:left w:w="62" w:type="dxa"/>
              <w:bottom w:w="0" w:type="dxa"/>
              <w:right w:w="62" w:type="dxa"/>
            </w:tcMar>
          </w:tcPr>
          <w:p w:rsidR="00000000" w:rsidRPr="00404948" w:rsidP="00404948">
            <w:pPr>
              <w:pStyle w:val="BodyText"/>
            </w:pPr>
            <w:r w:rsidRPr="00404948">
              <w:t>This unit first released with CPP Property Services Training Package Release 14.0.</w:t>
            </w:r>
          </w:p>
          <w:p w:rsidR="00000000" w:rsidRPr="00404948" w:rsidP="00404948">
            <w:pPr>
              <w:pStyle w:val="BodyText"/>
            </w:pPr>
            <w:r w:rsidRPr="00404948">
              <w:t>Supersedes and is equivalent to CPPACC4017A Prepare access reports.</w:t>
            </w:r>
          </w:p>
          <w:p w:rsidR="00000000" w:rsidRPr="00404948" w:rsidP="00404948">
            <w:pPr>
              <w:pStyle w:val="BodyText"/>
            </w:pPr>
            <w:r w:rsidRPr="00404948">
              <w:t xml:space="preserve">Unit updated to meet the Standards for Training Packages 2012. </w:t>
            </w:r>
          </w:p>
        </w:tc>
      </w:tr>
    </w:tbl>
    <w:p w:rsidR="00000000" w:rsidRPr="00404948" w:rsidP="00404948">
      <w:pPr>
        <w:pStyle w:val="BodyText"/>
      </w:pPr>
    </w:p>
    <w:p w:rsidR="00000000" w:rsidRPr="00404948" w:rsidP="00404948">
      <w:pPr>
        <w:pStyle w:val="AllowPageBreak"/>
      </w:pPr>
    </w:p>
    <w:p w:rsidR="00000000" w:rsidRPr="00404948" w:rsidP="00404948">
      <w:pPr>
        <w:pStyle w:val="Heading1"/>
      </w:pPr>
      <w:bookmarkStart w:id="2" w:name="O_904915"/>
      <w:bookmarkEnd w:id="2"/>
      <w:r w:rsidRPr="00404948">
        <w:t>Application</w:t>
      </w:r>
    </w:p>
    <w:p w:rsidR="00000000" w:rsidRPr="00404948" w:rsidP="005B1E13">
      <w:pPr>
        <w:pStyle w:val="BodyText"/>
      </w:pPr>
      <w:r w:rsidRPr="00404948">
        <w:t>This unit of competency specifies the skills and knowledge required to organise and present information gathered on access compliance for people with disability to meet the requirements of relevant legislation, codes and standards It i</w:t>
      </w:r>
      <w:r w:rsidRPr="00404948">
        <w:t>ncludes evaluating gathered information and using technologies to prepare and present reports and attachments in a suitable format, style and structure.</w:t>
      </w:r>
    </w:p>
    <w:p w:rsidR="00000000" w:rsidRPr="00404948" w:rsidP="005B1E13">
      <w:pPr>
        <w:pStyle w:val="BodyText"/>
      </w:pPr>
      <w:r w:rsidRPr="00404948">
        <w:t>This unit is for individuals who work independently using specialised knowledge to conduct a range of a</w:t>
      </w:r>
      <w:r w:rsidRPr="00404948">
        <w:t>ccess consulting services.</w:t>
      </w:r>
    </w:p>
    <w:p w:rsidR="00000000" w:rsidRPr="00404948" w:rsidP="005B1E13">
      <w:pPr>
        <w:pStyle w:val="BodyText"/>
      </w:pPr>
      <w:r w:rsidRPr="00404948">
        <w:t>No licensing, legislative or certification requirements apply to this unit at the time of publication.</w:t>
      </w:r>
    </w:p>
    <w:p w:rsidR="00000000" w:rsidRPr="00404948" w:rsidP="00404948">
      <w:pPr>
        <w:pStyle w:val="Heading1"/>
      </w:pPr>
      <w:bookmarkStart w:id="3" w:name="O_904914"/>
      <w:bookmarkEnd w:id="3"/>
      <w:r w:rsidRPr="00404948">
        <w:t>Pre-requisite Unit</w:t>
      </w:r>
    </w:p>
    <w:p w:rsidR="00000000" w:rsidRPr="00404948" w:rsidP="005B1E13">
      <w:pPr>
        <w:pStyle w:val="BodyText"/>
      </w:pPr>
      <w:r w:rsidRPr="00404948">
        <w:t>Nil.</w:t>
      </w:r>
    </w:p>
    <w:p w:rsidR="00000000" w:rsidRPr="00404948" w:rsidP="00404948">
      <w:pPr>
        <w:pStyle w:val="Heading1"/>
      </w:pPr>
      <w:bookmarkStart w:id="4" w:name="O_904912"/>
      <w:bookmarkEnd w:id="4"/>
      <w:r w:rsidRPr="00404948">
        <w:t>Unit Sector</w:t>
      </w:r>
    </w:p>
    <w:p w:rsidR="00000000" w:rsidRPr="00404948" w:rsidP="005B1E13">
      <w:pPr>
        <w:pStyle w:val="BodyText"/>
      </w:pPr>
      <w:r w:rsidRPr="00404948">
        <w:t>Access Consulting.</w:t>
      </w:r>
    </w:p>
    <w:p w:rsidR="00000000" w:rsidRPr="00404948" w:rsidP="00404948">
      <w:pPr>
        <w:pStyle w:val="Heading1"/>
      </w:pPr>
      <w:bookmarkStart w:id="5" w:name="O_904911"/>
      <w:bookmarkEnd w:id="5"/>
      <w:r w:rsidRPr="00404948">
        <w:t>Elements and Perform</w:t>
      </w:r>
      <w:r w:rsidRPr="00404948">
        <w:t>ance Criteria</w:t>
      </w:r>
    </w:p>
    <w:tbl>
      <w:tblPr>
        <w:tblW w:w="0" w:type="auto"/>
        <w:tblLayout w:type="fixed"/>
        <w:tblCellMar>
          <w:left w:w="62" w:type="dxa"/>
          <w:right w:w="62" w:type="dxa"/>
        </w:tblCellMar>
        <w:tblLook w:val="0000"/>
      </w:tblPr>
      <w:tblGrid>
        <w:gridCol w:w="313"/>
        <w:gridCol w:w="2357"/>
        <w:gridCol w:w="804"/>
        <w:gridCol w:w="5659"/>
      </w:tblGrid>
      <w:tr w:rsidTr="0040494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Performance criteria describe what needs to be done to demonstrate achievement of the element.</w:t>
            </w:r>
          </w:p>
        </w:tc>
      </w:tr>
      <w:tr w:rsidTr="004049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1</w:t>
            </w:r>
          </w:p>
        </w:tc>
        <w:tc>
          <w:tcPr>
            <w:tcW w:w="2357" w:type="dxa"/>
            <w:vMerge w:val="restart"/>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Organise information gathered for access report.</w:t>
            </w: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1.1</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Collate and prioritise gathered information in a logical manner based on intended report use according to regulatory and workplace requirements.</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1.2</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Assess gathered information for relevance and accur</w:t>
            </w:r>
            <w:r w:rsidRPr="00404948">
              <w:t xml:space="preserve">acy and source additional information as required to meet </w:t>
            </w:r>
            <w:r w:rsidRPr="00404948">
              <w:t>client terms of reference and workplace requirements.</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1.3</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Handle access information safely and securely according to client, regulatory and workplace requirements.</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1.4</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Use technologies to mana</w:t>
            </w:r>
            <w:r w:rsidRPr="00404948">
              <w:t>ge access information efficiently and effectively according to regulatory and workplace requirements.</w:t>
            </w:r>
          </w:p>
        </w:tc>
      </w:tr>
      <w:tr w:rsidTr="004049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4948">
            <w:pPr>
              <w:pStyle w:val="BodyText"/>
              <w:rPr>
                <w:lang w:val="en-NZ"/>
              </w:rPr>
            </w:pPr>
          </w:p>
        </w:tc>
      </w:tr>
      <w:tr w:rsidTr="004049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2</w:t>
            </w:r>
          </w:p>
        </w:tc>
        <w:tc>
          <w:tcPr>
            <w:tcW w:w="2357" w:type="dxa"/>
            <w:vMerge w:val="restart"/>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Prepare access report.</w:t>
            </w: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2.1</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Prepare access report in a suitable format, style and structure to meet client and workplace requirements.</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2.2</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Use language in the report that is clear, concise and without inconsistencies and meets client and workplace requirements.</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2.3</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Check report content to ensure accuracy and sufficiency to meet intended use, client and workplace requirements.</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2.4</w:t>
            </w:r>
          </w:p>
        </w:tc>
        <w:tc>
          <w:tcPr>
            <w:tcW w:w="5659"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Check to ensure that conclusions and recommendations are clearly supported by gathered information and verifiable evidence.</w:t>
            </w:r>
          </w:p>
        </w:tc>
      </w:tr>
      <w:tr w:rsidTr="004049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2.5</w:t>
            </w:r>
          </w:p>
        </w:tc>
        <w:tc>
          <w:tcPr>
            <w:tcW w:w="5659" w:type="dxa"/>
            <w:tcBorders>
              <w:top w:val="nil"/>
              <w:left w:val="nil"/>
              <w:bottom w:val="nil"/>
              <w:right w:val="nil"/>
            </w:tcBorders>
            <w:tcMar>
              <w:top w:w="0" w:type="dxa"/>
              <w:left w:w="62" w:type="dxa"/>
              <w:bottom w:w="0" w:type="dxa"/>
              <w:right w:w="62" w:type="dxa"/>
            </w:tcMar>
          </w:tcPr>
          <w:p w:rsidR="00000000" w:rsidRPr="00404948" w:rsidP="00404948">
            <w:pPr>
              <w:pStyle w:val="BodyText"/>
            </w:pPr>
            <w:r w:rsidRPr="00404948">
              <w:t>Provide attachments that are relevant and consistent with references made in the body of the report according to workplace re</w:t>
            </w:r>
            <w:r w:rsidRPr="00404948">
              <w:t>quirements.</w:t>
            </w:r>
          </w:p>
        </w:tc>
      </w:tr>
    </w:tbl>
    <w:p w:rsidR="00000000" w:rsidRPr="00404948" w:rsidP="00404948">
      <w:pPr>
        <w:pStyle w:val="BodyText"/>
      </w:pPr>
    </w:p>
    <w:p w:rsidR="00000000" w:rsidRPr="00404948" w:rsidP="00404948">
      <w:pPr>
        <w:pStyle w:val="AllowPageBreak"/>
      </w:pPr>
    </w:p>
    <w:p w:rsidR="00000000" w:rsidRPr="00404948" w:rsidP="00404948">
      <w:pPr>
        <w:pStyle w:val="Heading1"/>
      </w:pPr>
      <w:bookmarkStart w:id="6" w:name="O_904910"/>
      <w:bookmarkEnd w:id="6"/>
      <w:r w:rsidRPr="00404948">
        <w:t>Foundation Skills</w:t>
      </w:r>
    </w:p>
    <w:p w:rsidR="00000000" w:rsidRPr="00404948" w:rsidP="005B1E13">
      <w:pPr>
        <w:pStyle w:val="BodyText"/>
      </w:pPr>
      <w:r w:rsidRPr="00404948">
        <w:t>Foundation skills essential to performance are explicit in the performance criteria of this unit of competency.</w:t>
      </w:r>
    </w:p>
    <w:p w:rsidR="00000000" w:rsidRPr="00404948" w:rsidP="00404948">
      <w:pPr>
        <w:pStyle w:val="Heading1"/>
      </w:pPr>
      <w:bookmarkStart w:id="7" w:name="O_904908"/>
      <w:bookmarkEnd w:id="7"/>
      <w:r w:rsidRPr="00404948">
        <w:t>Unit Mapping Information</w:t>
      </w:r>
    </w:p>
    <w:p w:rsidR="00000000" w:rsidRPr="00404948" w:rsidP="005B1E13">
      <w:pPr>
        <w:pStyle w:val="BodyText"/>
      </w:pPr>
      <w:r w:rsidRPr="00404948">
        <w:t>Supersedes and is equivalent to CPPACC4017A Prepare access reports.</w:t>
      </w:r>
    </w:p>
    <w:p w:rsidR="00000000" w:rsidRPr="00404948" w:rsidP="00404948">
      <w:pPr>
        <w:pStyle w:val="Heading1"/>
      </w:pPr>
      <w:bookmarkStart w:id="8" w:name="O_904901"/>
      <w:bookmarkEnd w:id="8"/>
      <w:r w:rsidRPr="00404948">
        <w:t>Links</w:t>
      </w:r>
    </w:p>
    <w:p w:rsidR="00000000" w:rsidRPr="00404948" w:rsidP="005B1E13">
      <w:pPr>
        <w:pStyle w:val="BodyText"/>
      </w:pPr>
      <w:r w:rsidRPr="0040494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456A2">
        <w:rPr>
          <w:rStyle w:val="Hyperlink"/>
        </w:rPr>
        <w:t>https://vetnet.gov.au/Pages/TrainingDocs.aspx?q=6f3f9672-30e8-4835-b348-205dfcf13d9b</w:t>
      </w:r>
      <w:r>
        <w:fldChar w:fldCharType="end"/>
      </w:r>
    </w:p>
    <w:p w:rsidR="00000000" w:rsidRPr="00404948" w:rsidP="005B1E13">
      <w:pPr>
        <w:pStyle w:val="BodyText"/>
        <w:sectPr w:rsidSect="00404948">
          <w:headerReference w:type="default" r:id="rId10"/>
          <w:footerReference w:type="default" r:id="rId11"/>
          <w:pgSz w:w="11908" w:h="16833"/>
          <w:pgMar w:top="1702" w:right="1418" w:bottom="1702" w:left="1418" w:header="992" w:footer="992" w:gutter="0"/>
          <w:cols w:space="720"/>
          <w:noEndnote/>
          <w:docGrid w:linePitch="299"/>
        </w:sectPr>
      </w:pPr>
    </w:p>
    <w:p w:rsidR="00000000" w:rsidRPr="00404948" w:rsidP="00404948">
      <w:pPr>
        <w:pStyle w:val="SuperHeading"/>
      </w:pPr>
      <w:r w:rsidRPr="00404948">
        <w:t>Assessment Requirements for CPPACC4017 Prepare access reports</w:t>
      </w:r>
    </w:p>
    <w:p w:rsidR="00000000" w:rsidRPr="00404948" w:rsidP="00404948">
      <w:pPr>
        <w:pStyle w:val="Heading1"/>
      </w:pPr>
      <w:bookmarkStart w:id="9" w:name="O_904903"/>
      <w:bookmarkEnd w:id="9"/>
      <w:r w:rsidRPr="00404948">
        <w:t>Modification History</w:t>
      </w:r>
    </w:p>
    <w:tbl>
      <w:tblPr>
        <w:tblW w:w="0" w:type="auto"/>
        <w:tblLayout w:type="fixed"/>
        <w:tblCellMar>
          <w:left w:w="62" w:type="dxa"/>
          <w:right w:w="62" w:type="dxa"/>
        </w:tblCellMar>
        <w:tblLook w:val="0000"/>
      </w:tblPr>
      <w:tblGrid>
        <w:gridCol w:w="1128"/>
        <w:gridCol w:w="7944"/>
      </w:tblGrid>
      <w:tr w:rsidTr="004049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4948">
            <w:pPr>
              <w:pStyle w:val="BodyText"/>
              <w:rPr>
                <w:lang w:val="en-NZ"/>
              </w:rPr>
            </w:pPr>
            <w:r w:rsidRPr="00404948">
              <w:t>Release 1</w:t>
            </w:r>
          </w:p>
        </w:tc>
        <w:tc>
          <w:tcPr>
            <w:tcW w:w="7944" w:type="dxa"/>
            <w:tcBorders>
              <w:top w:val="nil"/>
              <w:left w:val="nil"/>
              <w:bottom w:val="nil"/>
              <w:right w:val="nil"/>
            </w:tcBorders>
            <w:tcMar>
              <w:top w:w="0" w:type="dxa"/>
              <w:left w:w="62" w:type="dxa"/>
              <w:bottom w:w="0" w:type="dxa"/>
              <w:right w:w="62" w:type="dxa"/>
            </w:tcMar>
          </w:tcPr>
          <w:p w:rsidR="00000000" w:rsidRPr="00404948" w:rsidP="00404948">
            <w:pPr>
              <w:pStyle w:val="BodyText"/>
            </w:pPr>
            <w:r w:rsidRPr="00404948">
              <w:t>This unit first released with CPP Property Services Training Package Release 14.0.</w:t>
            </w:r>
          </w:p>
          <w:p w:rsidR="00000000" w:rsidRPr="00404948" w:rsidP="00404948">
            <w:pPr>
              <w:pStyle w:val="BodyText"/>
            </w:pPr>
            <w:r w:rsidRPr="00404948">
              <w:t xml:space="preserve">Supersedes and is </w:t>
            </w:r>
            <w:r w:rsidRPr="00404948">
              <w:t>equivalent to CPPACC4017A Prepare access reports.</w:t>
            </w:r>
          </w:p>
          <w:p w:rsidR="00000000" w:rsidRPr="00404948" w:rsidP="00404948">
            <w:pPr>
              <w:pStyle w:val="BodyText"/>
            </w:pPr>
            <w:r w:rsidRPr="00404948">
              <w:t xml:space="preserve">Unit updated to meet the Standards for Training Packages 2012. </w:t>
            </w:r>
          </w:p>
        </w:tc>
      </w:tr>
    </w:tbl>
    <w:p w:rsidR="00000000" w:rsidRPr="00404948" w:rsidP="00404948">
      <w:pPr>
        <w:pStyle w:val="BodyText"/>
      </w:pPr>
    </w:p>
    <w:p w:rsidR="00000000" w:rsidRPr="00404948" w:rsidP="00404948">
      <w:pPr>
        <w:pStyle w:val="AllowPageBreak"/>
      </w:pPr>
    </w:p>
    <w:p w:rsidR="00000000" w:rsidRPr="00404948" w:rsidP="00404948">
      <w:pPr>
        <w:pStyle w:val="Heading1"/>
      </w:pPr>
      <w:bookmarkStart w:id="10" w:name="O_904906"/>
      <w:bookmarkEnd w:id="10"/>
      <w:r w:rsidRPr="00404948">
        <w:t>Performance Evidence</w:t>
      </w:r>
    </w:p>
    <w:p w:rsidR="00000000" w:rsidRPr="00404948" w:rsidP="005B1E13">
      <w:pPr>
        <w:pStyle w:val="BodyText"/>
      </w:pPr>
      <w:r w:rsidRPr="00404948">
        <w:t>To demonstrate competency, a candidate must meet the elements and performance criteria of this unit by</w:t>
      </w:r>
      <w:r w:rsidRPr="00404948">
        <w:t xml:space="preserve"> preparing two different access reports.</w:t>
      </w:r>
    </w:p>
    <w:p w:rsidR="00000000" w:rsidRPr="00404948" w:rsidP="00404948">
      <w:pPr>
        <w:pStyle w:val="Heading1"/>
      </w:pPr>
      <w:bookmarkStart w:id="11" w:name="O_904905"/>
      <w:bookmarkEnd w:id="11"/>
      <w:r w:rsidRPr="00404948">
        <w:t>Knowledge Evidence</w:t>
      </w:r>
    </w:p>
    <w:p w:rsidR="00000000" w:rsidRPr="00404948" w:rsidP="005B1E13">
      <w:pPr>
        <w:pStyle w:val="BodyText"/>
      </w:pPr>
      <w:r w:rsidRPr="00404948">
        <w:t>To be competent in this unit, a candidate must demonstrate knowledge of:</w:t>
      </w:r>
    </w:p>
    <w:p w:rsidR="00000000" w:rsidRPr="00404948" w:rsidP="00404948">
      <w:pPr>
        <w:pStyle w:val="ListBullet"/>
      </w:pPr>
      <w:r w:rsidRPr="00404948">
        <w:t xml:space="preserve">Commonwealth, state and territory legislation, regulations, codes and standards relevant to preparing </w:t>
      </w:r>
      <w:r w:rsidRPr="00404948">
        <w:t>access reports:</w:t>
      </w:r>
    </w:p>
    <w:p w:rsidR="00000000" w:rsidRPr="00404948" w:rsidP="00404948">
      <w:pPr>
        <w:pStyle w:val="ListBullet2"/>
      </w:pPr>
      <w:r w:rsidRPr="00404948">
        <w:t>anti-discrimination and disability discrimination</w:t>
      </w:r>
    </w:p>
    <w:p w:rsidR="00000000" w:rsidRPr="00404948" w:rsidP="00404948">
      <w:pPr>
        <w:pStyle w:val="ListBullet2"/>
      </w:pPr>
      <w:r w:rsidRPr="00404948">
        <w:t>building control including local government regulations and by-laws</w:t>
      </w:r>
    </w:p>
    <w:p w:rsidR="00000000" w:rsidRPr="00404948" w:rsidP="00404948">
      <w:pPr>
        <w:pStyle w:val="ListBullet2"/>
      </w:pPr>
      <w:r w:rsidRPr="00404948">
        <w:t>Disability (Access to Premises – Buildings) Standards 2010 under the Disability Discrimination Act 1992 (or their success</w:t>
      </w:r>
      <w:r w:rsidRPr="00404948">
        <w:t>ors) – known as the Access to Premises Standards</w:t>
      </w:r>
    </w:p>
    <w:p w:rsidR="00000000" w:rsidRPr="00404948" w:rsidP="00404948">
      <w:pPr>
        <w:pStyle w:val="ListBullet2"/>
      </w:pPr>
      <w:r w:rsidRPr="00404948">
        <w:t>National Construction Code (NCC) building classifications and access requirements</w:t>
      </w:r>
    </w:p>
    <w:p w:rsidR="00000000" w:rsidRPr="00404948" w:rsidP="00404948">
      <w:pPr>
        <w:pStyle w:val="ListBullet2"/>
      </w:pPr>
      <w:r w:rsidRPr="00404948">
        <w:t>National Disability Insurance Scheme (NDIS) Specialist Disability Accommodation Design Standard (or its successor)</w:t>
      </w:r>
    </w:p>
    <w:p w:rsidR="00000000" w:rsidRPr="00404948" w:rsidP="00404948">
      <w:pPr>
        <w:pStyle w:val="ListBullet2"/>
      </w:pPr>
      <w:r w:rsidRPr="00404948">
        <w:t>Livable Ho</w:t>
      </w:r>
      <w:r w:rsidRPr="00404948">
        <w:t>using Australia Livable Housing Design Guidelines (or its successor)</w:t>
      </w:r>
    </w:p>
    <w:p w:rsidR="00000000" w:rsidRPr="00404948" w:rsidP="00404948">
      <w:pPr>
        <w:pStyle w:val="ListBullet2"/>
      </w:pPr>
      <w:r w:rsidRPr="00404948">
        <w:t>principles of universal design</w:t>
      </w:r>
    </w:p>
    <w:p w:rsidR="00000000" w:rsidRPr="00404948" w:rsidP="00404948">
      <w:pPr>
        <w:pStyle w:val="ListBullet2"/>
      </w:pPr>
      <w:r w:rsidRPr="00404948">
        <w:t xml:space="preserve">privacy and confidentiality </w:t>
      </w:r>
    </w:p>
    <w:p w:rsidR="00000000" w:rsidRPr="00404948" w:rsidP="00404948">
      <w:pPr>
        <w:pStyle w:val="ListBullet"/>
      </w:pPr>
      <w:r w:rsidRPr="00404948">
        <w:t>editing techniques</w:t>
      </w:r>
    </w:p>
    <w:p w:rsidR="00000000" w:rsidRPr="00404948" w:rsidP="00404948">
      <w:pPr>
        <w:pStyle w:val="ListBullet"/>
      </w:pPr>
      <w:r w:rsidRPr="00404948">
        <w:t>methods for using technologies to manage and secure access information</w:t>
      </w:r>
    </w:p>
    <w:p w:rsidR="00000000" w:rsidRPr="00404948" w:rsidP="00404948">
      <w:pPr>
        <w:pStyle w:val="ListBullet"/>
      </w:pPr>
      <w:r w:rsidRPr="00404948">
        <w:t>report-writing methods appropriate to own role and responsibilities</w:t>
      </w:r>
    </w:p>
    <w:p w:rsidR="00000000" w:rsidRPr="00404948" w:rsidP="00404948">
      <w:pPr>
        <w:pStyle w:val="ListBullet"/>
      </w:pPr>
      <w:r w:rsidRPr="00404948">
        <w:t>sources of valid and reliable information relevant to access reports</w:t>
      </w:r>
    </w:p>
    <w:p w:rsidR="00000000" w:rsidRPr="00404948" w:rsidP="00404948">
      <w:pPr>
        <w:pStyle w:val="ListBullet"/>
      </w:pPr>
      <w:r w:rsidRPr="00404948">
        <w:t>types of disability and limitations that each disability places on an individual’s ability to access the environment</w:t>
      </w:r>
    </w:p>
    <w:p w:rsidR="00000000" w:rsidRPr="00404948" w:rsidP="00404948">
      <w:pPr>
        <w:pStyle w:val="ListBullet"/>
      </w:pPr>
      <w:r w:rsidRPr="00404948">
        <w:t>wo</w:t>
      </w:r>
      <w:r w:rsidRPr="00404948">
        <w:t>rkplace requirements for preparing access reports:</w:t>
      </w:r>
    </w:p>
    <w:p w:rsidR="00000000" w:rsidRPr="00404948" w:rsidP="00404948">
      <w:pPr>
        <w:pStyle w:val="ListBullet2"/>
      </w:pPr>
      <w:r w:rsidRPr="00404948">
        <w:t>documentation and records administration</w:t>
      </w:r>
    </w:p>
    <w:p w:rsidR="00000000" w:rsidRPr="00404948" w:rsidP="00404948">
      <w:pPr>
        <w:pStyle w:val="ListBullet2"/>
      </w:pPr>
      <w:r w:rsidRPr="00404948">
        <w:t>format, style, structure and presentation of access reports</w:t>
      </w:r>
    </w:p>
    <w:p w:rsidR="00000000" w:rsidRPr="00404948" w:rsidP="00404948">
      <w:pPr>
        <w:pStyle w:val="ListBullet2"/>
      </w:pPr>
      <w:r w:rsidRPr="00404948">
        <w:t>quality</w:t>
      </w:r>
    </w:p>
    <w:p w:rsidR="00000000" w:rsidRPr="00404948" w:rsidP="00404948">
      <w:pPr>
        <w:pStyle w:val="ListBullet2"/>
      </w:pPr>
      <w:r w:rsidRPr="00404948">
        <w:t>work role boundaries - responsibilities, limitations and professional abilities.</w:t>
      </w:r>
    </w:p>
    <w:p w:rsidR="00000000" w:rsidRPr="00404948" w:rsidP="00404948">
      <w:pPr>
        <w:pStyle w:val="AllowPageBreak"/>
      </w:pPr>
    </w:p>
    <w:p w:rsidR="00000000" w:rsidRPr="00404948" w:rsidP="00404948">
      <w:pPr>
        <w:pStyle w:val="Heading1"/>
      </w:pPr>
      <w:bookmarkStart w:id="12" w:name="O_904904"/>
      <w:bookmarkEnd w:id="12"/>
      <w:r w:rsidRPr="00404948">
        <w:t>Assessment Conditions</w:t>
      </w:r>
    </w:p>
    <w:p w:rsidR="00000000" w:rsidRPr="00404948" w:rsidP="005B1E13">
      <w:pPr>
        <w:pStyle w:val="BodyText"/>
      </w:pPr>
      <w:r w:rsidRPr="00404948">
        <w:t xml:space="preserve">Assessors must meet the requirements for assessors contained in the Standards for Registered Training Organisations. </w:t>
      </w:r>
    </w:p>
    <w:p w:rsidR="00000000" w:rsidRPr="00404948" w:rsidP="005B1E13">
      <w:pPr>
        <w:pStyle w:val="BodyText"/>
      </w:pPr>
      <w:r w:rsidRPr="00404948">
        <w:t>Assessment must be conducted in the workplace or a simulated workplace using realistic conditions, materials, activities, responsibilities, procedures, safety requirements and environmental considerations.</w:t>
      </w:r>
    </w:p>
    <w:p w:rsidR="00000000" w:rsidRPr="00404948" w:rsidP="005B1E13">
      <w:pPr>
        <w:pStyle w:val="BodyText"/>
      </w:pPr>
      <w:r w:rsidRPr="00404948">
        <w:t>Candidates must have access to documentation, info</w:t>
      </w:r>
      <w:r w:rsidRPr="00404948">
        <w:t>rmation and technologies required to achieve the performance criteria and performance evidence.</w:t>
      </w:r>
    </w:p>
    <w:p w:rsidR="00000000" w:rsidRPr="00404948" w:rsidP="00404948">
      <w:pPr>
        <w:pStyle w:val="Heading1"/>
      </w:pPr>
      <w:bookmarkStart w:id="13" w:name="O_904902"/>
      <w:bookmarkEnd w:id="13"/>
      <w:r w:rsidRPr="00404948">
        <w:t>Links</w:t>
      </w:r>
    </w:p>
    <w:p w:rsidR="00000000" w:rsidRPr="00404948" w:rsidP="005B1E13">
      <w:pPr>
        <w:pStyle w:val="BodyText"/>
      </w:pPr>
      <w:r w:rsidRPr="0040494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456A2">
        <w:rPr>
          <w:rStyle w:val="Hyperlink"/>
        </w:rPr>
        <w:t>https://vetnet.gov.au/Pages/TrainingDocs.aspx?q=6f3f9672-30e8-4835-b348-205dfcf13d9b</w:t>
      </w:r>
      <w:r>
        <w:fldChar w:fldCharType="end"/>
      </w:r>
    </w:p>
    <w:p w:rsidR="00000000" w:rsidRPr="00404948" w:rsidP="00404948"/>
    <w:sectPr w:rsidSect="004049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rsidRPr="005B1E13" w:rsidP="005B1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13" w:rsidP="00404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E13" w:rsidP="004049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B1E13" w:rsidP="004049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rsidP="00404948">
    <w:pPr>
      <w:pStyle w:val="Footer"/>
      <w:framePr w:wrap="around"/>
    </w:pPr>
    <w:r>
      <w:fldChar w:fldCharType="begin"/>
    </w:r>
    <w:r>
      <w:instrText xml:space="preserve"> DOCPROPERTY  Subject  \* MERGEFORMAT </w:instrText>
    </w:r>
    <w:r>
      <w:fldChar w:fldCharType="separate"/>
    </w:r>
    <w:r w:rsidR="005B1E13">
      <w:t>Approved</w:t>
    </w:r>
    <w:r w:rsidR="005B1E13">
      <w:fldChar w:fldCharType="end"/>
    </w:r>
    <w:r>
      <w:tab/>
      <w:t xml:space="preserve">Page </w:t>
    </w:r>
    <w:r>
      <w:fldChar w:fldCharType="begin"/>
    </w:r>
    <w:r>
      <w:instrText xml:space="preserve"> PAGE  \* Arabic  \* MERGEFORMAT </w:instrText>
    </w:r>
    <w:r>
      <w:fldChar w:fldCharType="separate"/>
    </w:r>
    <w:r w:rsidR="005B1E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E13">
      <w:rPr>
        <w:noProof/>
      </w:rPr>
      <w:t>4</w:t>
    </w:r>
    <w:r>
      <w:rPr>
        <w:noProof/>
      </w:rPr>
      <w:fldChar w:fldCharType="end"/>
    </w:r>
  </w:p>
  <w:p w:rsidR="00404948" w:rsidP="00404948">
    <w:pPr>
      <w:pStyle w:val="Footer"/>
      <w:framePr w:wrap="around"/>
    </w:pPr>
    <w:r>
      <w:t xml:space="preserve">© Commonwealth of Australia, </w:t>
    </w:r>
    <w:r>
      <w:fldChar w:fldCharType="begin"/>
    </w:r>
    <w:r>
      <w:instrText xml:space="preserve"> DATE  \@ "yyyy"  \* MERGEFORMAT </w:instrText>
    </w:r>
    <w:r>
      <w:fldChar w:fldCharType="separate"/>
    </w:r>
    <w:r w:rsidR="005B1E13">
      <w:rPr>
        <w:noProof/>
      </w:rPr>
      <w:t>2025</w:t>
    </w:r>
    <w:r>
      <w:fldChar w:fldCharType="end"/>
    </w:r>
    <w:r>
      <w:tab/>
    </w:r>
    <w:r>
      <w:fldChar w:fldCharType="begin"/>
    </w:r>
    <w:r>
      <w:instrText xml:space="preserve"> DOCPROPERTY  Author  \* MERGEFORMAT </w:instrText>
    </w:r>
    <w:r>
      <w:fldChar w:fldCharType="separate"/>
    </w:r>
    <w:r w:rsidR="005B1E13">
      <w:t>BuildSkills Australia</w:t>
    </w:r>
    <w:r w:rsidR="005B1E13">
      <w:fldChar w:fldCharType="end"/>
    </w:r>
  </w:p>
  <w:p w:rsidR="00404948" w:rsidP="00404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948" w:rsidRPr="005B1E13" w:rsidP="005B1E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13" w:rsidRPr="002D2AF8" w:rsidP="00404948">
    <w:pPr>
      <w:pStyle w:val="Header"/>
      <w:framePr w:wrap="around"/>
    </w:pPr>
    <w:r>
      <w:fldChar w:fldCharType="begin"/>
    </w:r>
    <w:r>
      <w:instrText xml:space="preserve"> TITLE   \* MERGEFORMAT </w:instrText>
    </w:r>
    <w:r>
      <w:fldChar w:fldCharType="separate"/>
    </w:r>
    <w:r>
      <w:t>CPPACC4017 Prepare access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E13" w:rsidP="004049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48" w:rsidRPr="002D2AF8" w:rsidP="00404948">
    <w:pPr>
      <w:pStyle w:val="Header"/>
      <w:framePr w:wrap="around"/>
    </w:pPr>
    <w:r>
      <w:fldChar w:fldCharType="begin"/>
    </w:r>
    <w:r>
      <w:instrText xml:space="preserve"> TITLE   \* MERGEFORMAT </w:instrText>
    </w:r>
    <w:r>
      <w:fldChar w:fldCharType="separate"/>
    </w:r>
    <w:r w:rsidR="005B1E13">
      <w:t>CPPACC4017 Prepare access reports</w:t>
    </w:r>
    <w:r w:rsidR="005B1E13">
      <w:fldChar w:fldCharType="end"/>
    </w:r>
    <w:r>
      <w:tab/>
      <w:t xml:space="preserve">Date this document was generated: </w:t>
    </w:r>
    <w:r>
      <w:fldChar w:fldCharType="begin"/>
    </w:r>
    <w:r>
      <w:instrText xml:space="preserve"> CREATEDATE  \@ "d MMMM yyyy"  \* MERGEFORMAT </w:instrText>
    </w:r>
    <w:r>
      <w:fldChar w:fldCharType="separate"/>
    </w:r>
    <w:r w:rsidR="005B1E13">
      <w:rPr>
        <w:noProof/>
      </w:rPr>
      <w:t>2 March 2025</w:t>
    </w:r>
    <w:r>
      <w:fldChar w:fldCharType="end"/>
    </w:r>
  </w:p>
  <w:p w:rsidR="00404948" w:rsidP="00404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CD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83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3AD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948"/>
    <w:pPr>
      <w:spacing w:before="360" w:after="60"/>
      <w:outlineLvl w:val="0"/>
    </w:pPr>
    <w:rPr>
      <w:sz w:val="32"/>
    </w:rPr>
  </w:style>
  <w:style w:type="paragraph" w:styleId="Heading2">
    <w:name w:val="heading 2"/>
    <w:basedOn w:val="HeadingBase"/>
    <w:next w:val="BodyText"/>
    <w:link w:val="Heading2Char"/>
    <w:qFormat/>
    <w:rsid w:val="00404948"/>
    <w:pPr>
      <w:keepLines/>
      <w:spacing w:before="240" w:after="120"/>
      <w:outlineLvl w:val="1"/>
    </w:pPr>
    <w:rPr>
      <w:sz w:val="28"/>
      <w:szCs w:val="40"/>
    </w:rPr>
  </w:style>
  <w:style w:type="paragraph" w:styleId="Heading3">
    <w:name w:val="heading 3"/>
    <w:basedOn w:val="HeadingBase"/>
    <w:next w:val="BodyText"/>
    <w:link w:val="Heading3Char"/>
    <w:qFormat/>
    <w:rsid w:val="00404948"/>
    <w:pPr>
      <w:spacing w:before="180" w:after="120"/>
      <w:outlineLvl w:val="2"/>
    </w:pPr>
    <w:rPr>
      <w:spacing w:val="-10"/>
      <w:kern w:val="32"/>
    </w:rPr>
  </w:style>
  <w:style w:type="paragraph" w:styleId="Heading4">
    <w:name w:val="heading 4"/>
    <w:basedOn w:val="HeadingBase"/>
    <w:next w:val="BodyText"/>
    <w:link w:val="Heading4Char"/>
    <w:qFormat/>
    <w:rsid w:val="00404948"/>
    <w:pPr>
      <w:spacing w:before="160" w:after="120"/>
      <w:outlineLvl w:val="3"/>
    </w:pPr>
    <w:rPr>
      <w:sz w:val="22"/>
    </w:rPr>
  </w:style>
  <w:style w:type="paragraph" w:styleId="Heading5">
    <w:name w:val="heading 5"/>
    <w:basedOn w:val="HeadingBase"/>
    <w:next w:val="Normal"/>
    <w:link w:val="Heading5Char"/>
    <w:qFormat/>
    <w:rsid w:val="00404948"/>
    <w:pPr>
      <w:spacing w:before="80"/>
      <w:outlineLvl w:val="4"/>
    </w:pPr>
    <w:rPr>
      <w:color w:val="918585"/>
      <w:sz w:val="20"/>
    </w:rPr>
  </w:style>
  <w:style w:type="paragraph" w:styleId="Heading6">
    <w:name w:val="heading 6"/>
    <w:basedOn w:val="HeadingBase"/>
    <w:next w:val="Normal"/>
    <w:link w:val="Heading6Char"/>
    <w:qFormat/>
    <w:rsid w:val="00404948"/>
    <w:pPr>
      <w:spacing w:before="60"/>
      <w:outlineLvl w:val="5"/>
    </w:pPr>
    <w:rPr>
      <w:color w:val="918585"/>
      <w:sz w:val="20"/>
    </w:rPr>
  </w:style>
  <w:style w:type="paragraph" w:styleId="Heading7">
    <w:name w:val="heading 7"/>
    <w:basedOn w:val="Normal"/>
    <w:next w:val="Normal"/>
    <w:link w:val="Heading7Char"/>
    <w:qFormat/>
    <w:rsid w:val="00404948"/>
    <w:pPr>
      <w:ind w:left="720"/>
      <w:outlineLvl w:val="6"/>
    </w:pPr>
    <w:rPr>
      <w:i/>
    </w:rPr>
  </w:style>
  <w:style w:type="paragraph" w:styleId="Heading8">
    <w:name w:val="heading 8"/>
    <w:basedOn w:val="Normal"/>
    <w:next w:val="Normal"/>
    <w:link w:val="Heading8Char"/>
    <w:qFormat/>
    <w:rsid w:val="00404948"/>
    <w:pPr>
      <w:ind w:left="720"/>
      <w:outlineLvl w:val="7"/>
    </w:pPr>
    <w:rPr>
      <w:i/>
    </w:rPr>
  </w:style>
  <w:style w:type="paragraph" w:styleId="Heading9">
    <w:name w:val="heading 9"/>
    <w:basedOn w:val="Normal"/>
    <w:next w:val="Normal"/>
    <w:link w:val="Heading9Char"/>
    <w:qFormat/>
    <w:rsid w:val="00404948"/>
    <w:pPr>
      <w:ind w:left="720"/>
      <w:outlineLvl w:val="8"/>
    </w:pPr>
    <w:rPr>
      <w:i/>
    </w:rPr>
  </w:style>
  <w:style w:type="character" w:default="1" w:styleId="DefaultParagraphFont">
    <w:name w:val="Default Paragraph Font"/>
    <w:uiPriority w:val="1"/>
    <w:unhideWhenUsed/>
    <w:rsid w:val="00404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948"/>
  </w:style>
  <w:style w:type="character" w:customStyle="1" w:styleId="Heading1Char">
    <w:name w:val="Heading 1 Char"/>
    <w:basedOn w:val="DefaultParagraphFont"/>
    <w:link w:val="Heading1"/>
    <w:rsid w:val="00404948"/>
    <w:rPr>
      <w:rFonts w:ascii="Times New Roman" w:eastAsia="Times New Roman" w:hAnsi="Times New Roman" w:cs="Times New Roman"/>
      <w:b/>
      <w:sz w:val="32"/>
      <w:szCs w:val="20"/>
      <w:lang w:eastAsia="en-US"/>
    </w:rPr>
  </w:style>
  <w:style w:type="paragraph" w:styleId="BodyText">
    <w:name w:val="Body Text"/>
    <w:basedOn w:val="Normal"/>
    <w:link w:val="BodyTextChar"/>
    <w:rsid w:val="00404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948"/>
    <w:rPr>
      <w:rFonts w:ascii="Times New Roman" w:eastAsia="Times New Roman" w:hAnsi="Times New Roman" w:cs="Times New Roman"/>
      <w:sz w:val="24"/>
      <w:lang w:eastAsia="en-US"/>
    </w:rPr>
  </w:style>
  <w:style w:type="paragraph" w:styleId="ListBullet">
    <w:name w:val="List Bullet"/>
    <w:basedOn w:val="List"/>
    <w:rsid w:val="00404948"/>
    <w:pPr>
      <w:numPr>
        <w:numId w:val="12"/>
      </w:numPr>
      <w:tabs>
        <w:tab w:val="clear" w:pos="340"/>
      </w:tabs>
      <w:spacing w:before="40" w:after="40"/>
    </w:pPr>
  </w:style>
  <w:style w:type="paragraph" w:styleId="ListBullet2">
    <w:name w:val="List Bullet 2"/>
    <w:basedOn w:val="List2"/>
    <w:rsid w:val="00404948"/>
    <w:pPr>
      <w:numPr>
        <w:numId w:val="13"/>
      </w:numPr>
      <w:tabs>
        <w:tab w:val="clear" w:pos="680"/>
      </w:tabs>
    </w:pPr>
  </w:style>
  <w:style w:type="paragraph" w:customStyle="1" w:styleId="SuperHeading">
    <w:name w:val="SuperHeading"/>
    <w:basedOn w:val="Normal"/>
    <w:rsid w:val="00404948"/>
    <w:pPr>
      <w:spacing w:before="240" w:after="120"/>
      <w:outlineLvl w:val="0"/>
    </w:pPr>
    <w:rPr>
      <w:rFonts w:ascii="Times New Roman" w:hAnsi="Times New Roman"/>
      <w:b/>
      <w:sz w:val="32"/>
    </w:rPr>
  </w:style>
  <w:style w:type="paragraph" w:customStyle="1" w:styleId="AllowPageBreak">
    <w:name w:val="AllowPageBreak"/>
    <w:rsid w:val="00404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948"/>
    <w:rPr>
      <w:rFonts w:ascii="Courier New" w:eastAsia="Times New Roman" w:hAnsi="Courier New" w:cs="Times New Roman"/>
      <w:i/>
      <w:szCs w:val="20"/>
      <w:lang w:eastAsia="en-US"/>
    </w:rPr>
  </w:style>
  <w:style w:type="paragraph" w:customStyle="1" w:styleId="HeadingBase">
    <w:name w:val="Heading Base"/>
    <w:rsid w:val="00404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948"/>
    <w:pPr>
      <w:tabs>
        <w:tab w:val="right" w:leader="dot" w:pos="9072"/>
      </w:tabs>
      <w:ind w:left="567"/>
    </w:pPr>
    <w:rPr>
      <w:szCs w:val="22"/>
    </w:rPr>
  </w:style>
  <w:style w:type="paragraph" w:customStyle="1" w:styleId="TOCBase">
    <w:name w:val="TOC Base"/>
    <w:rsid w:val="00404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948"/>
    <w:pPr>
      <w:tabs>
        <w:tab w:val="right" w:leader="dot" w:pos="9072"/>
      </w:tabs>
      <w:spacing w:before="40" w:after="40"/>
      <w:ind w:left="284"/>
    </w:pPr>
    <w:rPr>
      <w:rFonts w:ascii="Times New Roman" w:hAnsi="Times New Roman"/>
    </w:rPr>
  </w:style>
  <w:style w:type="paragraph" w:styleId="TOC1">
    <w:name w:val="toc 1"/>
    <w:basedOn w:val="TOCBase"/>
    <w:next w:val="Normal"/>
    <w:rsid w:val="00404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948"/>
    <w:rPr>
      <w:rFonts w:ascii="Times New Roman" w:eastAsia="Times New Roman" w:hAnsi="Times New Roman" w:cs="Times New Roman"/>
      <w:sz w:val="16"/>
      <w:lang w:eastAsia="en-US"/>
    </w:rPr>
  </w:style>
  <w:style w:type="paragraph" w:styleId="Title">
    <w:name w:val="Title"/>
    <w:basedOn w:val="HeadingBase"/>
    <w:link w:val="TitleChar"/>
    <w:qFormat/>
    <w:rsid w:val="00404948"/>
    <w:pPr>
      <w:spacing w:before="5040"/>
      <w:jc w:val="center"/>
    </w:pPr>
    <w:rPr>
      <w:sz w:val="48"/>
      <w:szCs w:val="72"/>
      <w:lang w:val="en-US"/>
    </w:rPr>
  </w:style>
  <w:style w:type="character" w:customStyle="1" w:styleId="TitleChar">
    <w:name w:val="Title Char"/>
    <w:basedOn w:val="DefaultParagraphFont"/>
    <w:link w:val="Title"/>
    <w:rsid w:val="00404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948"/>
    <w:pPr>
      <w:tabs>
        <w:tab w:val="left" w:pos="3600"/>
        <w:tab w:val="left" w:pos="3958"/>
      </w:tabs>
    </w:pPr>
  </w:style>
  <w:style w:type="paragraph" w:styleId="List">
    <w:name w:val="List"/>
    <w:basedOn w:val="BodyText"/>
    <w:next w:val="BodyText"/>
    <w:rsid w:val="00404948"/>
    <w:pPr>
      <w:tabs>
        <w:tab w:val="left" w:pos="340"/>
      </w:tabs>
      <w:spacing w:before="60" w:after="60"/>
      <w:ind w:left="340" w:hanging="340"/>
    </w:pPr>
  </w:style>
  <w:style w:type="paragraph" w:customStyle="1" w:styleId="Note">
    <w:name w:val="Note"/>
    <w:basedOn w:val="BodyText"/>
    <w:rsid w:val="004049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948"/>
    <w:rPr>
      <w:b/>
      <w:spacing w:val="0"/>
    </w:rPr>
  </w:style>
  <w:style w:type="paragraph" w:customStyle="1" w:styleId="SuperTitle">
    <w:name w:val="SuperTitle"/>
    <w:basedOn w:val="Title"/>
    <w:rsid w:val="00404948"/>
    <w:pPr>
      <w:framePr w:wrap="auto" w:hAnchor="text" w:y="6049"/>
    </w:pPr>
    <w:rPr>
      <w:color w:val="000000"/>
      <w:sz w:val="40"/>
    </w:rPr>
  </w:style>
  <w:style w:type="paragraph" w:customStyle="1" w:styleId="TOCTitle">
    <w:name w:val="TOCTitle"/>
    <w:basedOn w:val="Heading1"/>
    <w:rsid w:val="00404948"/>
    <w:pPr>
      <w:spacing w:after="240"/>
      <w:jc w:val="center"/>
      <w:outlineLvl w:val="9"/>
    </w:pPr>
    <w:rPr>
      <w:caps/>
    </w:rPr>
  </w:style>
  <w:style w:type="paragraph" w:customStyle="1" w:styleId="Version">
    <w:name w:val="Version"/>
    <w:rsid w:val="00404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948"/>
    <w:pPr>
      <w:keepNext w:val="0"/>
      <w:tabs>
        <w:tab w:val="right" w:pos="4176"/>
      </w:tabs>
      <w:ind w:left="198" w:hanging="198"/>
    </w:pPr>
    <w:rPr>
      <w:rFonts w:ascii="Garamond" w:hAnsi="Garamond"/>
    </w:rPr>
  </w:style>
  <w:style w:type="paragraph" w:styleId="IndexHeading">
    <w:name w:val="index heading"/>
    <w:basedOn w:val="Normal"/>
    <w:next w:val="Index1"/>
    <w:semiHidden/>
    <w:rsid w:val="00404948"/>
    <w:pPr>
      <w:spacing w:before="120" w:after="120"/>
    </w:pPr>
    <w:rPr>
      <w:rFonts w:ascii="Arial" w:hAnsi="Arial"/>
      <w:b/>
      <w:color w:val="918585"/>
      <w:sz w:val="24"/>
    </w:rPr>
  </w:style>
  <w:style w:type="paragraph" w:styleId="Header">
    <w:name w:val="header"/>
    <w:basedOn w:val="Normal"/>
    <w:link w:val="HeaderChar"/>
    <w:rsid w:val="00404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948"/>
    <w:rPr>
      <w:rFonts w:ascii="Times New Roman" w:eastAsia="Times New Roman" w:hAnsi="Times New Roman" w:cs="Times New Roman"/>
      <w:sz w:val="16"/>
      <w:szCs w:val="20"/>
      <w:lang w:val="en-GB" w:eastAsia="en-US"/>
    </w:rPr>
  </w:style>
  <w:style w:type="paragraph" w:customStyle="1" w:styleId="Chapter">
    <w:name w:val="Chapter"/>
    <w:basedOn w:val="Normal"/>
    <w:rsid w:val="00404948"/>
    <w:pPr>
      <w:spacing w:before="240"/>
    </w:pPr>
    <w:rPr>
      <w:rFonts w:ascii="Times New Roman" w:hAnsi="Times New Roman"/>
      <w:smallCaps/>
      <w:spacing w:val="80"/>
      <w:sz w:val="28"/>
    </w:rPr>
  </w:style>
  <w:style w:type="paragraph" w:customStyle="1" w:styleId="InChapter">
    <w:name w:val="InChapter"/>
    <w:basedOn w:val="Heading3"/>
    <w:rsid w:val="00404948"/>
    <w:pPr>
      <w:spacing w:after="240"/>
      <w:outlineLvl w:val="9"/>
    </w:pPr>
    <w:rPr>
      <w:noProof/>
    </w:rPr>
  </w:style>
  <w:style w:type="paragraph" w:styleId="Index2">
    <w:name w:val="index 2"/>
    <w:basedOn w:val="Normal"/>
    <w:next w:val="Normal"/>
    <w:semiHidden/>
    <w:rsid w:val="00404948"/>
    <w:pPr>
      <w:tabs>
        <w:tab w:val="right" w:pos="4176"/>
      </w:tabs>
      <w:ind w:left="568" w:hanging="284"/>
    </w:pPr>
    <w:rPr>
      <w:rFonts w:ascii="Garamond" w:hAnsi="Garamond"/>
    </w:rPr>
  </w:style>
  <w:style w:type="paragraph" w:customStyle="1" w:styleId="Byline">
    <w:name w:val="Byline"/>
    <w:rsid w:val="00404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948"/>
    <w:pPr>
      <w:tabs>
        <w:tab w:val="clear" w:pos="3600"/>
        <w:tab w:val="clear" w:pos="3958"/>
      </w:tabs>
      <w:jc w:val="right"/>
    </w:pPr>
  </w:style>
  <w:style w:type="character" w:styleId="Emphasis">
    <w:name w:val="Emphasis"/>
    <w:basedOn w:val="DefaultParagraphFont"/>
    <w:qFormat/>
    <w:rsid w:val="00404948"/>
    <w:rPr>
      <w:i/>
    </w:rPr>
  </w:style>
  <w:style w:type="paragraph" w:styleId="Caption">
    <w:name w:val="caption"/>
    <w:basedOn w:val="BodyText"/>
    <w:next w:val="Normal"/>
    <w:qFormat/>
    <w:rsid w:val="00404948"/>
    <w:pPr>
      <w:framePr w:w="2268" w:hSpace="181" w:vSpace="181" w:wrap="around" w:vAnchor="text" w:hAnchor="page" w:x="1135" w:y="285" w:anchorLock="1"/>
    </w:pPr>
    <w:rPr>
      <w:i/>
    </w:rPr>
  </w:style>
  <w:style w:type="paragraph" w:customStyle="1" w:styleId="MiniTOCTitle">
    <w:name w:val="MiniTOCTitle"/>
    <w:basedOn w:val="Heading4"/>
    <w:rsid w:val="00404948"/>
    <w:pPr>
      <w:spacing w:before="240"/>
      <w:outlineLvl w:val="9"/>
    </w:pPr>
    <w:rPr>
      <w:noProof/>
      <w:sz w:val="24"/>
    </w:rPr>
  </w:style>
  <w:style w:type="paragraph" w:customStyle="1" w:styleId="MiniTOCItem">
    <w:name w:val="MiniTOCItem"/>
    <w:basedOn w:val="ListBullet"/>
    <w:rsid w:val="00404948"/>
    <w:pPr>
      <w:numPr>
        <w:numId w:val="0"/>
      </w:numPr>
      <w:tabs>
        <w:tab w:val="right" w:leader="dot" w:pos="6521"/>
      </w:tabs>
      <w:spacing w:before="0" w:after="0"/>
    </w:pPr>
  </w:style>
  <w:style w:type="paragraph" w:customStyle="1" w:styleId="TOFTitle">
    <w:name w:val="TOFTitle"/>
    <w:basedOn w:val="TOCTitle"/>
    <w:rsid w:val="00404948"/>
  </w:style>
  <w:style w:type="paragraph" w:styleId="TableofFigures">
    <w:name w:val="table of figures"/>
    <w:basedOn w:val="Normal"/>
    <w:next w:val="Normal"/>
    <w:semiHidden/>
    <w:rsid w:val="00404948"/>
    <w:pPr>
      <w:tabs>
        <w:tab w:val="right" w:leader="dot" w:pos="9072"/>
      </w:tabs>
      <w:ind w:left="970" w:hanging="403"/>
    </w:pPr>
    <w:rPr>
      <w:rFonts w:ascii="Times New Roman" w:hAnsi="Times New Roman"/>
      <w:b/>
    </w:rPr>
  </w:style>
  <w:style w:type="paragraph" w:styleId="ListNumber">
    <w:name w:val="List Number"/>
    <w:basedOn w:val="List"/>
    <w:rsid w:val="00404948"/>
    <w:pPr>
      <w:numPr>
        <w:numId w:val="15"/>
      </w:numPr>
      <w:tabs>
        <w:tab w:val="clear" w:pos="340"/>
      </w:tabs>
    </w:pPr>
  </w:style>
  <w:style w:type="character" w:customStyle="1" w:styleId="WingdingSymbols">
    <w:name w:val="Wingding Symbols"/>
    <w:rsid w:val="00404948"/>
    <w:rPr>
      <w:rFonts w:ascii="Wingdings" w:hAnsi="Wingdings"/>
    </w:rPr>
  </w:style>
  <w:style w:type="paragraph" w:customStyle="1" w:styleId="TableHeading">
    <w:name w:val="Table Heading"/>
    <w:basedOn w:val="HeadingBase"/>
    <w:rsid w:val="00404948"/>
    <w:pPr>
      <w:keepLines/>
      <w:pBdr>
        <w:bottom w:val="single" w:sz="6" w:space="1" w:color="918585"/>
      </w:pBdr>
      <w:spacing w:before="240"/>
    </w:pPr>
  </w:style>
  <w:style w:type="character" w:customStyle="1" w:styleId="HotSpot">
    <w:name w:val="HotSpot"/>
    <w:rsid w:val="00404948"/>
    <w:rPr>
      <w:color w:val="0033CC"/>
      <w:u w:val="none"/>
    </w:rPr>
  </w:style>
  <w:style w:type="paragraph" w:customStyle="1" w:styleId="BodyTextRight">
    <w:name w:val="Body Text Right"/>
    <w:basedOn w:val="BodyText"/>
    <w:rsid w:val="00404948"/>
    <w:pPr>
      <w:spacing w:before="0" w:after="0"/>
      <w:jc w:val="right"/>
    </w:pPr>
  </w:style>
  <w:style w:type="paragraph" w:styleId="Index3">
    <w:name w:val="index 3"/>
    <w:basedOn w:val="ListNumber2"/>
    <w:next w:val="Normal"/>
    <w:semiHidden/>
    <w:rsid w:val="00404948"/>
    <w:pPr>
      <w:numPr>
        <w:numId w:val="0"/>
      </w:numPr>
      <w:tabs>
        <w:tab w:val="right" w:leader="dot" w:pos="4176"/>
      </w:tabs>
    </w:pPr>
  </w:style>
  <w:style w:type="paragraph" w:styleId="ListNumber2">
    <w:name w:val="List Number 2"/>
    <w:basedOn w:val="List2"/>
    <w:rsid w:val="00404948"/>
    <w:pPr>
      <w:numPr>
        <w:numId w:val="10"/>
      </w:numPr>
      <w:tabs>
        <w:tab w:val="clear" w:pos="1060"/>
      </w:tabs>
    </w:pPr>
  </w:style>
  <w:style w:type="paragraph" w:customStyle="1" w:styleId="MarginNote">
    <w:name w:val="Margin Note"/>
    <w:basedOn w:val="BodyText"/>
    <w:rsid w:val="00404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948"/>
    <w:rPr>
      <w:sz w:val="32"/>
    </w:rPr>
  </w:style>
  <w:style w:type="paragraph" w:customStyle="1" w:styleId="HeadingProcedure">
    <w:name w:val="Heading Procedure"/>
    <w:basedOn w:val="HeadingBase"/>
    <w:next w:val="Normal"/>
    <w:rsid w:val="00404948"/>
    <w:pPr>
      <w:tabs>
        <w:tab w:val="left" w:pos="0"/>
      </w:tabs>
      <w:spacing w:before="120" w:after="60"/>
    </w:pPr>
    <w:rPr>
      <w:i/>
      <w:color w:val="918585"/>
      <w:sz w:val="22"/>
    </w:rPr>
  </w:style>
  <w:style w:type="paragraph" w:customStyle="1" w:styleId="TableBodyText">
    <w:name w:val="Table Body Text"/>
    <w:basedOn w:val="BodyText"/>
    <w:rsid w:val="00404948"/>
    <w:pPr>
      <w:spacing w:before="60" w:after="60"/>
    </w:pPr>
  </w:style>
  <w:style w:type="paragraph" w:styleId="ListContinue">
    <w:name w:val="List Continue"/>
    <w:basedOn w:val="List"/>
    <w:rsid w:val="00404948"/>
    <w:pPr>
      <w:ind w:firstLine="0"/>
    </w:pPr>
  </w:style>
  <w:style w:type="paragraph" w:customStyle="1" w:styleId="ListNote">
    <w:name w:val="List Note"/>
    <w:basedOn w:val="List"/>
    <w:rsid w:val="00404948"/>
    <w:pPr>
      <w:pBdr>
        <w:top w:val="single" w:sz="6" w:space="2" w:color="918585"/>
        <w:bottom w:val="single" w:sz="6" w:space="2" w:color="918585"/>
      </w:pBdr>
      <w:tabs>
        <w:tab w:val="left" w:pos="1021"/>
      </w:tabs>
      <w:ind w:firstLine="0"/>
    </w:pPr>
  </w:style>
  <w:style w:type="paragraph" w:customStyle="1" w:styleId="Warning">
    <w:name w:val="Warning"/>
    <w:basedOn w:val="BodyText"/>
    <w:rsid w:val="00404948"/>
    <w:pPr>
      <w:shd w:val="clear" w:color="auto" w:fill="D9D9D9"/>
      <w:tabs>
        <w:tab w:val="left" w:pos="992"/>
      </w:tabs>
      <w:ind w:left="119" w:right="119"/>
    </w:pPr>
    <w:rPr>
      <w:sz w:val="20"/>
    </w:rPr>
  </w:style>
  <w:style w:type="paragraph" w:customStyle="1" w:styleId="MarginIcons">
    <w:name w:val="Margin Icons"/>
    <w:basedOn w:val="BodyText"/>
    <w:rsid w:val="00404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948"/>
    <w:rPr>
      <w:rFonts w:ascii="Courier New" w:hAnsi="Courier New"/>
    </w:rPr>
  </w:style>
  <w:style w:type="paragraph" w:customStyle="1" w:styleId="NoteBullet">
    <w:name w:val="Note Bullet"/>
    <w:basedOn w:val="Note"/>
    <w:rsid w:val="00404948"/>
    <w:pPr>
      <w:tabs>
        <w:tab w:val="clear" w:pos="680"/>
      </w:tabs>
      <w:spacing w:before="60" w:after="60"/>
    </w:pPr>
  </w:style>
  <w:style w:type="paragraph" w:customStyle="1" w:styleId="SubHeading2">
    <w:name w:val="SubHeading2"/>
    <w:basedOn w:val="HeadingBase"/>
    <w:rsid w:val="00404948"/>
    <w:pPr>
      <w:spacing w:before="240" w:after="60"/>
    </w:pPr>
    <w:rPr>
      <w:sz w:val="20"/>
    </w:rPr>
  </w:style>
  <w:style w:type="paragraph" w:customStyle="1" w:styleId="SubHeading1">
    <w:name w:val="SubHeading1"/>
    <w:basedOn w:val="HeadingBase"/>
    <w:rsid w:val="00404948"/>
    <w:pPr>
      <w:spacing w:before="240" w:after="60"/>
    </w:pPr>
    <w:rPr>
      <w:color w:val="918585"/>
      <w:sz w:val="22"/>
    </w:rPr>
  </w:style>
  <w:style w:type="paragraph" w:customStyle="1" w:styleId="SideHeading">
    <w:name w:val="Side Heading"/>
    <w:basedOn w:val="HeadingBase"/>
    <w:rsid w:val="00404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948"/>
    <w:pPr>
      <w:tabs>
        <w:tab w:val="num" w:pos="360"/>
      </w:tabs>
    </w:pPr>
  </w:style>
  <w:style w:type="paragraph" w:styleId="PlainText">
    <w:name w:val="Plain Text"/>
    <w:basedOn w:val="Normal"/>
    <w:link w:val="PlainTextChar"/>
    <w:rsid w:val="00404948"/>
    <w:rPr>
      <w:sz w:val="20"/>
    </w:rPr>
  </w:style>
  <w:style w:type="character" w:customStyle="1" w:styleId="PlainTextChar">
    <w:name w:val="Plain Text Char"/>
    <w:basedOn w:val="DefaultParagraphFont"/>
    <w:link w:val="PlainText"/>
    <w:rsid w:val="00404948"/>
    <w:rPr>
      <w:rFonts w:ascii="Courier New" w:eastAsia="Times New Roman" w:hAnsi="Courier New" w:cs="Times New Roman"/>
      <w:sz w:val="20"/>
      <w:szCs w:val="20"/>
      <w:lang w:eastAsia="en-US"/>
    </w:rPr>
  </w:style>
  <w:style w:type="character" w:customStyle="1" w:styleId="MenuOption">
    <w:name w:val="Menu Option"/>
    <w:basedOn w:val="DefaultParagraphFont"/>
    <w:rsid w:val="00404948"/>
    <w:rPr>
      <w:b/>
      <w:smallCaps/>
    </w:rPr>
  </w:style>
  <w:style w:type="paragraph" w:customStyle="1" w:styleId="TableListNumber">
    <w:name w:val="Table List Number"/>
    <w:basedOn w:val="ListNumber"/>
    <w:rsid w:val="00404948"/>
    <w:pPr>
      <w:numPr>
        <w:numId w:val="0"/>
      </w:numPr>
    </w:pPr>
  </w:style>
  <w:style w:type="paragraph" w:styleId="TOC4">
    <w:name w:val="toc 4"/>
    <w:basedOn w:val="TOCBase"/>
    <w:next w:val="Normal"/>
    <w:semiHidden/>
    <w:rsid w:val="00404948"/>
    <w:pPr>
      <w:tabs>
        <w:tab w:val="right" w:leader="dot" w:pos="9071"/>
      </w:tabs>
      <w:ind w:left="1701"/>
    </w:pPr>
  </w:style>
  <w:style w:type="paragraph" w:customStyle="1" w:styleId="ListAlpha">
    <w:name w:val="List Alpha"/>
    <w:basedOn w:val="List"/>
    <w:rsid w:val="00404948"/>
    <w:pPr>
      <w:numPr>
        <w:numId w:val="9"/>
      </w:numPr>
    </w:pPr>
  </w:style>
  <w:style w:type="paragraph" w:customStyle="1" w:styleId="ListAlpha2">
    <w:name w:val="List Alpha 2"/>
    <w:basedOn w:val="List2"/>
    <w:rsid w:val="00404948"/>
    <w:pPr>
      <w:numPr>
        <w:numId w:val="8"/>
      </w:numPr>
    </w:pPr>
  </w:style>
  <w:style w:type="paragraph" w:styleId="List2">
    <w:name w:val="List 2"/>
    <w:basedOn w:val="BodyText"/>
    <w:rsid w:val="00404948"/>
    <w:pPr>
      <w:tabs>
        <w:tab w:val="left" w:pos="680"/>
      </w:tabs>
      <w:spacing w:before="60" w:after="60"/>
      <w:ind w:left="680" w:hanging="340"/>
    </w:pPr>
  </w:style>
  <w:style w:type="paragraph" w:styleId="List3">
    <w:name w:val="List 3"/>
    <w:basedOn w:val="BodyText"/>
    <w:rsid w:val="00404948"/>
    <w:pPr>
      <w:tabs>
        <w:tab w:val="left" w:pos="1021"/>
      </w:tabs>
      <w:spacing w:before="60" w:after="60"/>
      <w:ind w:left="1020" w:hanging="340"/>
    </w:pPr>
  </w:style>
  <w:style w:type="paragraph" w:styleId="List4">
    <w:name w:val="List 4"/>
    <w:basedOn w:val="BodyText"/>
    <w:rsid w:val="00404948"/>
    <w:pPr>
      <w:tabs>
        <w:tab w:val="left" w:pos="1361"/>
      </w:tabs>
      <w:spacing w:before="60" w:after="60"/>
      <w:ind w:left="1361" w:hanging="340"/>
    </w:pPr>
  </w:style>
  <w:style w:type="paragraph" w:styleId="List5">
    <w:name w:val="List 5"/>
    <w:basedOn w:val="BodyText"/>
    <w:rsid w:val="00404948"/>
    <w:pPr>
      <w:tabs>
        <w:tab w:val="left" w:pos="1701"/>
      </w:tabs>
      <w:spacing w:before="60" w:after="60"/>
      <w:ind w:left="1701" w:hanging="340"/>
    </w:pPr>
  </w:style>
  <w:style w:type="paragraph" w:styleId="ListBullet3">
    <w:name w:val="List Bullet 3"/>
    <w:basedOn w:val="List3"/>
    <w:rsid w:val="00404948"/>
    <w:pPr>
      <w:numPr>
        <w:numId w:val="14"/>
      </w:numPr>
      <w:tabs>
        <w:tab w:val="clear" w:pos="1021"/>
      </w:tabs>
      <w:ind w:left="1037" w:hanging="357"/>
    </w:pPr>
  </w:style>
  <w:style w:type="paragraph" w:styleId="ListBullet4">
    <w:name w:val="List Bullet 4"/>
    <w:basedOn w:val="List4"/>
    <w:rsid w:val="00404948"/>
    <w:pPr>
      <w:numPr>
        <w:numId w:val="3"/>
      </w:numPr>
      <w:tabs>
        <w:tab w:val="clear" w:pos="1361"/>
      </w:tabs>
    </w:pPr>
  </w:style>
  <w:style w:type="paragraph" w:styleId="ListBullet5">
    <w:name w:val="List Bullet 5"/>
    <w:basedOn w:val="List5"/>
    <w:rsid w:val="00404948"/>
    <w:pPr>
      <w:numPr>
        <w:numId w:val="4"/>
      </w:numPr>
    </w:pPr>
  </w:style>
  <w:style w:type="paragraph" w:styleId="ListContinue2">
    <w:name w:val="List Continue 2"/>
    <w:basedOn w:val="List2"/>
    <w:rsid w:val="00404948"/>
    <w:pPr>
      <w:ind w:firstLine="0"/>
    </w:pPr>
  </w:style>
  <w:style w:type="paragraph" w:styleId="ListContinue3">
    <w:name w:val="List Continue 3"/>
    <w:basedOn w:val="List3"/>
    <w:rsid w:val="00404948"/>
    <w:pPr>
      <w:ind w:left="1021" w:firstLine="0"/>
    </w:pPr>
  </w:style>
  <w:style w:type="paragraph" w:styleId="ListContinue4">
    <w:name w:val="List Continue 4"/>
    <w:basedOn w:val="List4"/>
    <w:rsid w:val="00404948"/>
    <w:pPr>
      <w:ind w:firstLine="0"/>
    </w:pPr>
  </w:style>
  <w:style w:type="paragraph" w:styleId="ListContinue5">
    <w:name w:val="List Continue 5"/>
    <w:basedOn w:val="List5"/>
    <w:rsid w:val="00404948"/>
    <w:pPr>
      <w:ind w:firstLine="0"/>
    </w:pPr>
  </w:style>
  <w:style w:type="paragraph" w:styleId="ListNumber3">
    <w:name w:val="List Number 3"/>
    <w:basedOn w:val="List3"/>
    <w:rsid w:val="00404948"/>
    <w:pPr>
      <w:numPr>
        <w:numId w:val="5"/>
      </w:numPr>
    </w:pPr>
  </w:style>
  <w:style w:type="paragraph" w:styleId="ListNumber4">
    <w:name w:val="List Number 4"/>
    <w:basedOn w:val="List4"/>
    <w:rsid w:val="00404948"/>
    <w:pPr>
      <w:numPr>
        <w:numId w:val="6"/>
      </w:numPr>
    </w:pPr>
  </w:style>
  <w:style w:type="paragraph" w:styleId="ListNumber5">
    <w:name w:val="List Number 5"/>
    <w:basedOn w:val="List5"/>
    <w:rsid w:val="00404948"/>
    <w:pPr>
      <w:numPr>
        <w:numId w:val="7"/>
      </w:numPr>
    </w:pPr>
  </w:style>
  <w:style w:type="paragraph" w:styleId="BlockText">
    <w:name w:val="Block Text"/>
    <w:basedOn w:val="Normal"/>
    <w:rsid w:val="00404948"/>
    <w:pPr>
      <w:spacing w:after="120"/>
      <w:ind w:left="1440" w:right="1440"/>
    </w:pPr>
  </w:style>
  <w:style w:type="character" w:customStyle="1" w:styleId="Subscript">
    <w:name w:val="Subscript"/>
    <w:basedOn w:val="DefaultParagraphFont"/>
    <w:rsid w:val="00404948"/>
    <w:rPr>
      <w:sz w:val="16"/>
      <w:vertAlign w:val="subscript"/>
    </w:rPr>
  </w:style>
  <w:style w:type="character" w:customStyle="1" w:styleId="Superscript">
    <w:name w:val="Superscript"/>
    <w:basedOn w:val="DefaultParagraphFont"/>
    <w:rsid w:val="00404948"/>
    <w:rPr>
      <w:sz w:val="16"/>
      <w:vertAlign w:val="superscript"/>
    </w:rPr>
  </w:style>
  <w:style w:type="character" w:customStyle="1" w:styleId="Symbols">
    <w:name w:val="Symbols"/>
    <w:basedOn w:val="DefaultParagraphFont"/>
    <w:rsid w:val="00404948"/>
    <w:rPr>
      <w:rFonts w:ascii="Symbol" w:hAnsi="Symbol"/>
    </w:rPr>
  </w:style>
  <w:style w:type="character" w:customStyle="1" w:styleId="MenuOptions">
    <w:name w:val="Menu Options"/>
    <w:basedOn w:val="DefaultParagraphFont"/>
    <w:rsid w:val="00404948"/>
    <w:rPr>
      <w:rFonts w:ascii="Arial Narrow" w:hAnsi="Arial Narrow"/>
      <w:smallCaps/>
    </w:rPr>
  </w:style>
  <w:style w:type="character" w:customStyle="1" w:styleId="Buttons">
    <w:name w:val="Buttons"/>
    <w:basedOn w:val="DefaultParagraphFont"/>
    <w:rsid w:val="00404948"/>
    <w:rPr>
      <w:b/>
    </w:rPr>
  </w:style>
  <w:style w:type="character" w:customStyle="1" w:styleId="Underlined">
    <w:name w:val="Underlined"/>
    <w:basedOn w:val="DefaultParagraphFont"/>
    <w:rsid w:val="00404948"/>
    <w:rPr>
      <w:u w:val="single"/>
    </w:rPr>
  </w:style>
  <w:style w:type="paragraph" w:customStyle="1" w:styleId="TableBodyTextRight">
    <w:name w:val="Table Body Text Right"/>
    <w:basedOn w:val="TableBodyText"/>
    <w:rsid w:val="00404948"/>
    <w:pPr>
      <w:widowControl w:val="0"/>
      <w:autoSpaceDE w:val="0"/>
      <w:autoSpaceDN w:val="0"/>
      <w:adjustRightInd w:val="0"/>
      <w:jc w:val="right"/>
    </w:pPr>
    <w:rPr>
      <w:rFonts w:cs="Arial"/>
      <w:szCs w:val="18"/>
    </w:rPr>
  </w:style>
  <w:style w:type="paragraph" w:customStyle="1" w:styleId="CopyrightText">
    <w:name w:val="Copyright Text"/>
    <w:basedOn w:val="BodyText"/>
    <w:rsid w:val="00404948"/>
    <w:rPr>
      <w:sz w:val="18"/>
    </w:rPr>
  </w:style>
  <w:style w:type="paragraph" w:customStyle="1" w:styleId="BodySmallRight">
    <w:name w:val="Body Small Right"/>
    <w:basedOn w:val="BodyTextRight"/>
    <w:rsid w:val="00404948"/>
    <w:rPr>
      <w:sz w:val="18"/>
      <w:szCs w:val="18"/>
    </w:rPr>
  </w:style>
  <w:style w:type="paragraph" w:customStyle="1" w:styleId="MarginEdition">
    <w:name w:val="Margin Edition"/>
    <w:basedOn w:val="MarginNote"/>
    <w:rsid w:val="00404948"/>
    <w:pPr>
      <w:spacing w:before="0" w:after="0"/>
    </w:pPr>
    <w:rPr>
      <w:rFonts w:ascii="Times New Roman" w:hAnsi="Times New Roman"/>
      <w:color w:val="999999"/>
    </w:rPr>
  </w:style>
  <w:style w:type="paragraph" w:customStyle="1" w:styleId="Spacer">
    <w:name w:val="Spacer"/>
    <w:basedOn w:val="Normal"/>
    <w:rsid w:val="00404948"/>
    <w:rPr>
      <w:sz w:val="2"/>
      <w:szCs w:val="2"/>
    </w:rPr>
  </w:style>
  <w:style w:type="character" w:customStyle="1" w:styleId="Small">
    <w:name w:val="Small"/>
    <w:basedOn w:val="DefaultParagraphFont"/>
    <w:rsid w:val="00404948"/>
    <w:rPr>
      <w:sz w:val="16"/>
    </w:rPr>
  </w:style>
  <w:style w:type="paragraph" w:customStyle="1" w:styleId="WideTable">
    <w:name w:val="Wide Table"/>
    <w:basedOn w:val="Normal"/>
    <w:rsid w:val="00404948"/>
    <w:pPr>
      <w:ind w:left="-1418"/>
    </w:pPr>
    <w:rPr>
      <w:sz w:val="2"/>
      <w:szCs w:val="2"/>
    </w:rPr>
  </w:style>
  <w:style w:type="character" w:styleId="PageNumber">
    <w:name w:val="page number"/>
    <w:basedOn w:val="DefaultParagraphFont"/>
    <w:rsid w:val="00404948"/>
  </w:style>
  <w:style w:type="paragraph" w:styleId="Quote">
    <w:name w:val="Quote"/>
    <w:basedOn w:val="Heading1"/>
    <w:link w:val="QuoteChar"/>
    <w:qFormat/>
    <w:rsid w:val="00404948"/>
    <w:rPr>
      <w:b w:val="0"/>
      <w:sz w:val="72"/>
      <w:szCs w:val="72"/>
      <w:lang w:val="en-NZ"/>
    </w:rPr>
  </w:style>
  <w:style w:type="character" w:customStyle="1" w:styleId="QuoteChar">
    <w:name w:val="Quote Char"/>
    <w:basedOn w:val="DefaultParagraphFont"/>
    <w:link w:val="Quote"/>
    <w:rsid w:val="00404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948"/>
    <w:pPr>
      <w:pageBreakBefore/>
    </w:pPr>
  </w:style>
  <w:style w:type="paragraph" w:customStyle="1" w:styleId="Border">
    <w:name w:val="Border"/>
    <w:basedOn w:val="Normal"/>
    <w:qFormat/>
    <w:rsid w:val="00404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948"/>
    <w:rPr>
      <w:b/>
      <w:bCs/>
      <w:i/>
      <w:iCs/>
      <w:color w:val="auto"/>
    </w:rPr>
  </w:style>
  <w:style w:type="paragraph" w:styleId="IntenseQuote">
    <w:name w:val="Intense Quote"/>
    <w:basedOn w:val="Normal"/>
    <w:next w:val="Normal"/>
    <w:link w:val="IntenseQuoteChar"/>
    <w:uiPriority w:val="30"/>
    <w:qFormat/>
    <w:rsid w:val="00404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948"/>
    <w:rPr>
      <w:smallCaps/>
      <w:color w:val="auto"/>
      <w:u w:val="single"/>
    </w:rPr>
  </w:style>
  <w:style w:type="character" w:styleId="IntenseReference">
    <w:name w:val="Intense Reference"/>
    <w:basedOn w:val="DefaultParagraphFont"/>
    <w:uiPriority w:val="32"/>
    <w:qFormat/>
    <w:rsid w:val="00404948"/>
    <w:rPr>
      <w:b/>
      <w:bCs/>
      <w:smallCaps/>
      <w:color w:val="auto"/>
      <w:spacing w:val="5"/>
      <w:u w:val="single"/>
    </w:rPr>
  </w:style>
  <w:style w:type="paragraph" w:customStyle="1" w:styleId="2ColumnHeading">
    <w:name w:val="2Column Heading"/>
    <w:basedOn w:val="BodyText"/>
    <w:qFormat/>
    <w:rsid w:val="00404948"/>
    <w:pPr>
      <w:spacing w:after="60"/>
      <w:ind w:left="-2268"/>
    </w:pPr>
    <w:rPr>
      <w:b/>
    </w:rPr>
  </w:style>
  <w:style w:type="paragraph" w:customStyle="1" w:styleId="Heading1TOC">
    <w:name w:val="Heading1 TOC"/>
    <w:basedOn w:val="Normal"/>
    <w:qFormat/>
    <w:rsid w:val="00404948"/>
    <w:pPr>
      <w:spacing w:before="240" w:after="120"/>
    </w:pPr>
    <w:rPr>
      <w:rFonts w:ascii="Times New Roman" w:hAnsi="Times New Roman"/>
      <w:b/>
      <w:sz w:val="32"/>
    </w:rPr>
  </w:style>
  <w:style w:type="paragraph" w:customStyle="1" w:styleId="Heading2TOC">
    <w:name w:val="Heading2 TOC"/>
    <w:basedOn w:val="Normal"/>
    <w:qFormat/>
    <w:rsid w:val="00404948"/>
    <w:pPr>
      <w:spacing w:before="240" w:after="60"/>
    </w:pPr>
    <w:rPr>
      <w:rFonts w:ascii="Times New Roman" w:hAnsi="Times New Roman"/>
      <w:b/>
      <w:sz w:val="28"/>
    </w:rPr>
  </w:style>
  <w:style w:type="character" w:customStyle="1" w:styleId="Underline">
    <w:name w:val="Underline"/>
    <w:basedOn w:val="DefaultParagraphFont"/>
    <w:qFormat/>
    <w:rsid w:val="00404948"/>
    <w:rPr>
      <w:u w:val="single"/>
    </w:rPr>
  </w:style>
  <w:style w:type="character" w:customStyle="1" w:styleId="BoldandItalics">
    <w:name w:val="Bold and Italics"/>
    <w:qFormat/>
    <w:rsid w:val="00404948"/>
    <w:rPr>
      <w:b/>
      <w:i/>
      <w:u w:val="none"/>
    </w:rPr>
  </w:style>
  <w:style w:type="paragraph" w:styleId="BalloonText">
    <w:name w:val="Balloon Text"/>
    <w:basedOn w:val="Normal"/>
    <w:link w:val="BalloonTextChar"/>
    <w:rsid w:val="00404948"/>
    <w:rPr>
      <w:rFonts w:ascii="Tahoma" w:hAnsi="Tahoma" w:cs="Tahoma"/>
      <w:sz w:val="16"/>
      <w:szCs w:val="16"/>
    </w:rPr>
  </w:style>
  <w:style w:type="character" w:customStyle="1" w:styleId="BalloonTextChar">
    <w:name w:val="Balloon Text Char"/>
    <w:basedOn w:val="DefaultParagraphFont"/>
    <w:link w:val="BalloonText"/>
    <w:rsid w:val="00404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948"/>
    <w:rPr>
      <w:b/>
      <w:color w:val="660033"/>
      <w:spacing w:val="0"/>
    </w:rPr>
  </w:style>
  <w:style w:type="paragraph" w:customStyle="1" w:styleId="Nameditemlist">
    <w:name w:val="Named item list"/>
    <w:basedOn w:val="BodyText"/>
    <w:qFormat/>
    <w:rsid w:val="00404948"/>
    <w:pPr>
      <w:tabs>
        <w:tab w:val="left" w:pos="2835"/>
      </w:tabs>
      <w:ind w:left="2835" w:hanging="2835"/>
    </w:pPr>
  </w:style>
  <w:style w:type="paragraph" w:customStyle="1" w:styleId="BodyTextnopadding">
    <w:name w:val="Body Text no padding"/>
    <w:basedOn w:val="BodyText"/>
    <w:qFormat/>
    <w:rsid w:val="00404948"/>
    <w:pPr>
      <w:spacing w:before="0" w:after="0"/>
    </w:pPr>
  </w:style>
  <w:style w:type="paragraph" w:customStyle="1" w:styleId="BodyTextBold">
    <w:name w:val="Body Text Bold"/>
    <w:basedOn w:val="BodyText"/>
    <w:qFormat/>
    <w:rsid w:val="00404948"/>
    <w:rPr>
      <w:b/>
    </w:rPr>
  </w:style>
  <w:style w:type="character" w:styleId="Hyperlink">
    <w:name w:val="Hyperlink"/>
    <w:basedOn w:val="DefaultParagraphFont"/>
    <w:uiPriority w:val="99"/>
    <w:unhideWhenUsed/>
    <w:rsid w:val="005B1E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4929</Characters>
  <Application>Microsoft Office Word</Application>
  <DocSecurity>0</DocSecurity>
  <Lines>164</Lines>
  <Paragraphs>99</Paragraphs>
  <ScaleCrop>false</ScaleCrop>
  <Company>Author-it Software Corporation Ltd.</Company>
  <LinksUpToDate>false</LinksUpToDate>
  <CharactersWithSpaces>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CPPACC4017 Prepare access reports</dc:title>
  <dc:subject>Approved</dc:subject>
  <dc:creator>BuildSkills Australia</dc:creator>
  <cp:keywords>Release: 1</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