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1495" w:rsidP="001D14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CPPACC4014 Facilitate the development of DDA Action Plans</w:t>
      </w:r>
      <w:r>
        <w:fldChar w:fldCharType="end"/>
      </w:r>
    </w:p>
    <w:p w:rsidR="001D1495" w:rsidP="001D1495">
      <w:pPr>
        <w:pStyle w:val="Version"/>
        <w:sectPr w:rsidSect="00B12F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2F23" w:rsidP="00B12F23">
      <w:pPr>
        <w:pStyle w:val="SuperHeading"/>
      </w:pPr>
      <w:r w:rsidRPr="00B12F23">
        <w:t>CPPACC4014 Facilitate the development of DDA Action Plans</w:t>
      </w:r>
    </w:p>
    <w:p w:rsidR="00000000" w:rsidRPr="00B12F23" w:rsidP="00B12F23">
      <w:pPr>
        <w:pStyle w:val="Heading1"/>
      </w:pPr>
      <w:bookmarkStart w:id="1" w:name="O_899773"/>
      <w:bookmarkEnd w:id="1"/>
      <w:r w:rsidRPr="00B12F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12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3">
            <w:pPr>
              <w:pStyle w:val="BodyText"/>
              <w:rPr>
                <w:lang w:val="en-NZ"/>
              </w:rPr>
            </w:pPr>
            <w:r w:rsidRPr="00B12F2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F23" w:rsidP="00B12F23">
            <w:pPr>
              <w:pStyle w:val="BodyText"/>
            </w:pPr>
            <w:r w:rsidRPr="00B12F23">
              <w:t>This unit first released with CPP Property Services Training Package Release 14.0.</w:t>
            </w:r>
          </w:p>
          <w:p w:rsidR="00000000" w:rsidRPr="00B12F23" w:rsidP="00B12F23">
            <w:pPr>
              <w:pStyle w:val="BodyText"/>
            </w:pPr>
            <w:r w:rsidRPr="00B12F23">
              <w:t>Supersedes and is equivalent to CPPACC4014A Facilitate the development of Disability Discrimination Act Action Plans. Minor ch</w:t>
            </w:r>
            <w:r w:rsidRPr="00B12F23">
              <w:t>ange to unit title.</w:t>
            </w:r>
          </w:p>
          <w:p w:rsidR="00000000" w:rsidRPr="00B12F23" w:rsidP="00B12F23">
            <w:pPr>
              <w:pStyle w:val="BodyText"/>
            </w:pPr>
            <w:r w:rsidRPr="00B12F23">
              <w:t xml:space="preserve">Unit updated to meet the Standards for Training Packages 2012. </w:t>
            </w:r>
          </w:p>
        </w:tc>
      </w:tr>
    </w:tbl>
    <w:p w:rsidR="00000000" w:rsidRPr="00B12F23" w:rsidP="00B12F23">
      <w:pPr>
        <w:pStyle w:val="BodyText"/>
      </w:pPr>
    </w:p>
    <w:p w:rsidR="00000000" w:rsidRPr="00B12F23" w:rsidP="00B12F23">
      <w:pPr>
        <w:pStyle w:val="AllowPageBreak"/>
      </w:pPr>
    </w:p>
    <w:p w:rsidR="00000000" w:rsidRPr="00B12F23" w:rsidP="00B12F23">
      <w:pPr>
        <w:pStyle w:val="Heading1"/>
      </w:pPr>
      <w:bookmarkStart w:id="2" w:name="O_899781"/>
      <w:bookmarkEnd w:id="2"/>
      <w:r w:rsidRPr="00B12F23">
        <w:t>Application</w:t>
      </w:r>
    </w:p>
    <w:p w:rsidR="00000000" w:rsidRPr="00B12F23" w:rsidP="001D1495">
      <w:pPr>
        <w:pStyle w:val="BodyText"/>
      </w:pPr>
      <w:r w:rsidRPr="00B12F23">
        <w:t xml:space="preserve">This unit of competency specifies the skills and knowledge required to facilitate the development of </w:t>
      </w:r>
      <w:r w:rsidRPr="00B12F23">
        <w:rPr>
          <w:rStyle w:val="Emphasis"/>
        </w:rPr>
        <w:t>Disability Discrimination Act 1992</w:t>
      </w:r>
      <w:r w:rsidRPr="00B12F23">
        <w:t xml:space="preserve"> (DDA)</w:t>
      </w:r>
      <w:r w:rsidRPr="00B12F23">
        <w:t xml:space="preserve"> Action Plans or similar plans required by state/territory anti-discrimination legislation. It includes working with clients to develop Action Plans for lodgement with the Australian Human Rights Commission (AHRC) or relevant state/territory anti-discrimin</w:t>
      </w:r>
      <w:r w:rsidRPr="00B12F23">
        <w:t>ation agencies. Action Plans cover the accessibility of the service provided, the level of disability awareness of staff and accessibility of buildings and grounds.</w:t>
      </w:r>
    </w:p>
    <w:p w:rsidR="00000000" w:rsidRPr="00B12F23" w:rsidP="001D1495">
      <w:pPr>
        <w:pStyle w:val="BodyText"/>
      </w:pPr>
      <w:r w:rsidRPr="00B12F23">
        <w:t xml:space="preserve">This unit is for individuals who work independently using specialised knowledge to conduct </w:t>
      </w:r>
      <w:r w:rsidRPr="00B12F23">
        <w:t>a range of access consulting services.</w:t>
      </w:r>
    </w:p>
    <w:p w:rsidR="00000000" w:rsidRPr="00B12F23" w:rsidP="001D1495">
      <w:pPr>
        <w:pStyle w:val="BodyText"/>
      </w:pPr>
      <w:r w:rsidRPr="00B12F23">
        <w:t>No licensing, legislative or certification requirements apply to this unit at the time of publication.</w:t>
      </w:r>
    </w:p>
    <w:p w:rsidR="00000000" w:rsidRPr="00B12F23" w:rsidP="00B12F23">
      <w:pPr>
        <w:pStyle w:val="Heading1"/>
      </w:pPr>
      <w:bookmarkStart w:id="3" w:name="O_899780"/>
      <w:bookmarkEnd w:id="3"/>
      <w:r w:rsidRPr="00B12F23">
        <w:t>Pre-requisite Unit</w:t>
      </w:r>
    </w:p>
    <w:p w:rsidR="00000000" w:rsidRPr="00B12F23" w:rsidP="001D1495">
      <w:pPr>
        <w:pStyle w:val="BodyText"/>
      </w:pPr>
      <w:r w:rsidRPr="00B12F23">
        <w:t>Nil.</w:t>
      </w:r>
    </w:p>
    <w:p w:rsidR="00000000" w:rsidRPr="00B12F23" w:rsidP="00B12F23">
      <w:pPr>
        <w:pStyle w:val="Heading1"/>
      </w:pPr>
      <w:bookmarkStart w:id="4" w:name="O_899778"/>
      <w:bookmarkEnd w:id="4"/>
      <w:r w:rsidRPr="00B12F23">
        <w:t>Unit Sector</w:t>
      </w:r>
    </w:p>
    <w:p w:rsidR="00000000" w:rsidRPr="00B12F23" w:rsidP="001D1495">
      <w:pPr>
        <w:pStyle w:val="BodyText"/>
      </w:pPr>
      <w:r w:rsidRPr="00B12F23">
        <w:t>Access Consulting.</w:t>
      </w:r>
    </w:p>
    <w:p w:rsidR="00000000" w:rsidRPr="00B12F23" w:rsidP="00B12F23">
      <w:pPr>
        <w:pStyle w:val="Heading1"/>
      </w:pPr>
      <w:bookmarkStart w:id="5" w:name="O_899777"/>
      <w:bookmarkEnd w:id="5"/>
      <w:r w:rsidRPr="00B12F23">
        <w:t>Elements</w:t>
      </w:r>
      <w:r w:rsidRPr="00B12F23">
        <w:t xml:space="preserve">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12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3">
            <w:pPr>
              <w:pStyle w:val="BodyText"/>
              <w:rPr>
                <w:lang w:val="en-NZ"/>
              </w:rPr>
            </w:pPr>
            <w:r w:rsidRPr="00B12F2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3">
            <w:pPr>
              <w:pStyle w:val="BodyText"/>
              <w:rPr>
                <w:lang w:val="en-NZ"/>
              </w:rPr>
            </w:pPr>
            <w:r w:rsidRPr="00B12F23">
              <w:t>Performance criteria describe what needs to be done to demonstrate achievement of the element.</w:t>
            </w:r>
          </w:p>
        </w:tc>
      </w:tr>
      <w:tr w:rsidTr="00B12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3">
            <w:pPr>
              <w:pStyle w:val="BodyText"/>
              <w:rPr>
                <w:lang w:val="en-NZ"/>
              </w:rPr>
            </w:pPr>
            <w:r w:rsidRPr="00B12F2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3">
            <w:pPr>
              <w:pStyle w:val="BodyText"/>
              <w:rPr>
                <w:lang w:val="en-NZ"/>
              </w:rPr>
            </w:pPr>
            <w:r w:rsidRPr="00B12F23">
              <w:t>Respond to client enquiry.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3">
            <w:pPr>
              <w:pStyle w:val="BodyText"/>
              <w:rPr>
                <w:lang w:val="en-NZ"/>
              </w:rPr>
            </w:pPr>
            <w:r w:rsidRPr="00B12F2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3">
            <w:pPr>
              <w:pStyle w:val="BodyText"/>
              <w:rPr>
                <w:lang w:val="en-NZ"/>
              </w:rPr>
            </w:pPr>
            <w:r w:rsidRPr="00B12F23">
              <w:t>Identify client requesting access advice to facilitate development of Action Plan and establish their authority to act according to workplace requirements.</w:t>
            </w:r>
          </w:p>
        </w:tc>
      </w:tr>
      <w:tr w:rsidTr="00B12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3">
            <w:pPr>
              <w:pStyle w:val="BodyText"/>
              <w:rPr>
                <w:lang w:val="en-NZ"/>
              </w:rPr>
            </w:pPr>
            <w:r w:rsidRPr="00B12F2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3">
            <w:pPr>
              <w:pStyle w:val="BodyText"/>
              <w:rPr>
                <w:lang w:val="en-NZ"/>
              </w:rPr>
            </w:pPr>
            <w:r w:rsidRPr="00B12F23">
              <w:t xml:space="preserve">Consult with client to clarify requirements for access advice and confirm own competence and </w:t>
            </w:r>
            <w:r w:rsidRPr="00B12F23">
              <w:t>organisational capability to respond to client needs.</w:t>
            </w:r>
          </w:p>
        </w:tc>
      </w:tr>
      <w:tr w:rsidTr="00B12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3">
            <w:pPr>
              <w:pStyle w:val="BodyText"/>
              <w:rPr>
                <w:lang w:val="en-NZ"/>
              </w:rPr>
            </w:pPr>
            <w:r w:rsidRPr="00B12F2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3">
            <w:pPr>
              <w:pStyle w:val="BodyText"/>
              <w:rPr>
                <w:lang w:val="en-NZ"/>
              </w:rPr>
            </w:pPr>
            <w:r w:rsidRPr="00B12F23">
              <w:t>Obtain and document client authority to proceed with work activities according to workplace requirements.</w:t>
            </w:r>
          </w:p>
        </w:tc>
      </w:tr>
      <w:tr w:rsidTr="00B12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3">
            <w:pPr>
              <w:pStyle w:val="BodyText"/>
              <w:rPr>
                <w:lang w:val="en-NZ"/>
              </w:rPr>
            </w:pPr>
          </w:p>
        </w:tc>
      </w:tr>
      <w:tr w:rsidTr="00B12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3">
            <w:pPr>
              <w:pStyle w:val="BodyText"/>
              <w:rPr>
                <w:lang w:val="en-NZ"/>
              </w:rPr>
            </w:pPr>
            <w:r w:rsidRPr="00B12F2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3">
            <w:pPr>
              <w:pStyle w:val="BodyText"/>
              <w:rPr>
                <w:lang w:val="en-NZ"/>
              </w:rPr>
            </w:pPr>
            <w:r w:rsidRPr="00B12F23">
              <w:t>Establish client relationship.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3">
            <w:pPr>
              <w:pStyle w:val="BodyText"/>
              <w:rPr>
                <w:lang w:val="en-NZ"/>
              </w:rPr>
            </w:pPr>
            <w:r w:rsidRPr="00B12F2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3">
            <w:pPr>
              <w:pStyle w:val="BodyText"/>
              <w:rPr>
                <w:lang w:val="en-NZ"/>
              </w:rPr>
            </w:pPr>
            <w:r w:rsidRPr="00B12F23">
              <w:t>Negotiate to confirm contractual arrangements with client, and document and store agreement according to regulatory and workplace requirements.</w:t>
            </w:r>
          </w:p>
        </w:tc>
      </w:tr>
      <w:tr w:rsidTr="00B12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3">
            <w:pPr>
              <w:pStyle w:val="BodyText"/>
              <w:rPr>
                <w:lang w:val="en-NZ"/>
              </w:rPr>
            </w:pPr>
            <w:r w:rsidRPr="00B12F2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3">
            <w:pPr>
              <w:pStyle w:val="BodyText"/>
              <w:rPr>
                <w:lang w:val="en-NZ"/>
              </w:rPr>
            </w:pPr>
            <w:r w:rsidRPr="00B12F23">
              <w:t>Negotiate and finalise written client brief, including detailed work instructions, according to workp</w:t>
            </w:r>
            <w:r w:rsidRPr="00B12F23">
              <w:t>lace requirements.</w:t>
            </w:r>
          </w:p>
        </w:tc>
      </w:tr>
      <w:tr w:rsidTr="00B12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3">
            <w:pPr>
              <w:pStyle w:val="BodyText"/>
              <w:rPr>
                <w:lang w:val="en-NZ"/>
              </w:rPr>
            </w:pPr>
            <w:r w:rsidRPr="00B12F2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3">
            <w:pPr>
              <w:pStyle w:val="BodyText"/>
              <w:rPr>
                <w:lang w:val="en-NZ"/>
              </w:rPr>
            </w:pPr>
            <w:r w:rsidRPr="00B12F23">
              <w:t>Obtain information on client’s business operations, services offered, staff profiles and business premises according to workplace requirements.</w:t>
            </w:r>
          </w:p>
        </w:tc>
      </w:tr>
      <w:tr w:rsidTr="00B12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3">
            <w:pPr>
              <w:pStyle w:val="BodyText"/>
              <w:rPr>
                <w:lang w:val="en-NZ"/>
              </w:rPr>
            </w:pPr>
            <w:r w:rsidRPr="00B12F23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3">
            <w:pPr>
              <w:pStyle w:val="BodyText"/>
              <w:rPr>
                <w:lang w:val="en-NZ"/>
              </w:rPr>
            </w:pPr>
            <w:r w:rsidRPr="00B12F23">
              <w:t>Negotiate and document a work plan for Action Plan development in conjunction w</w:t>
            </w:r>
            <w:r w:rsidRPr="00B12F23">
              <w:t>ith client.</w:t>
            </w:r>
          </w:p>
        </w:tc>
      </w:tr>
      <w:tr w:rsidTr="00B12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3">
            <w:pPr>
              <w:pStyle w:val="BodyText"/>
              <w:rPr>
                <w:lang w:val="en-NZ"/>
              </w:rPr>
            </w:pPr>
          </w:p>
        </w:tc>
      </w:tr>
      <w:tr w:rsidTr="00B12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3">
            <w:pPr>
              <w:pStyle w:val="BodyText"/>
              <w:rPr>
                <w:lang w:val="en-NZ"/>
              </w:rPr>
            </w:pPr>
            <w:r w:rsidRPr="00B12F2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3">
            <w:pPr>
              <w:pStyle w:val="BodyText"/>
              <w:rPr>
                <w:lang w:val="en-NZ"/>
              </w:rPr>
            </w:pPr>
            <w:r w:rsidRPr="00B12F23">
              <w:t>Assist client to review business practices.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3">
            <w:pPr>
              <w:pStyle w:val="BodyText"/>
              <w:rPr>
                <w:lang w:val="en-NZ"/>
              </w:rPr>
            </w:pPr>
            <w:r w:rsidRPr="00B12F2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3">
            <w:pPr>
              <w:pStyle w:val="BodyText"/>
              <w:rPr>
                <w:lang w:val="en-NZ"/>
              </w:rPr>
            </w:pPr>
            <w:r w:rsidRPr="00B12F23">
              <w:t>Collect data to develop a comprehensive customer profile according to client, regulatory and workplace requirements.</w:t>
            </w:r>
          </w:p>
        </w:tc>
      </w:tr>
      <w:tr w:rsidTr="00B12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3">
            <w:pPr>
              <w:pStyle w:val="BodyText"/>
              <w:rPr>
                <w:lang w:val="en-NZ"/>
              </w:rPr>
            </w:pPr>
            <w:r w:rsidRPr="00B12F2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3">
            <w:pPr>
              <w:pStyle w:val="BodyText"/>
              <w:rPr>
                <w:lang w:val="en-NZ"/>
              </w:rPr>
            </w:pPr>
            <w:r w:rsidRPr="00B12F23">
              <w:t>Analyse customer profile data to identify shortcomings in accessibility according to client, regulatory and workplace requirements.</w:t>
            </w:r>
          </w:p>
        </w:tc>
      </w:tr>
      <w:tr w:rsidTr="00B12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3">
            <w:pPr>
              <w:pStyle w:val="BodyText"/>
              <w:rPr>
                <w:lang w:val="en-NZ"/>
              </w:rPr>
            </w:pPr>
            <w:r w:rsidRPr="00B12F2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3">
            <w:pPr>
              <w:pStyle w:val="BodyText"/>
              <w:rPr>
                <w:lang w:val="en-NZ"/>
              </w:rPr>
            </w:pPr>
            <w:r w:rsidRPr="00B12F23">
              <w:t>Use customer profile data to establish a benchmark for assessing improvements in service provision in conjunction wit</w:t>
            </w:r>
            <w:r w:rsidRPr="00B12F23">
              <w:t>h client.</w:t>
            </w:r>
          </w:p>
        </w:tc>
      </w:tr>
      <w:tr w:rsidTr="00B12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3">
            <w:pPr>
              <w:pStyle w:val="BodyText"/>
              <w:rPr>
                <w:lang w:val="en-NZ"/>
              </w:rPr>
            </w:pPr>
            <w:r w:rsidRPr="00B12F23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3">
            <w:pPr>
              <w:pStyle w:val="BodyText"/>
              <w:rPr>
                <w:lang w:val="en-NZ"/>
              </w:rPr>
            </w:pPr>
            <w:r w:rsidRPr="00B12F23">
              <w:t>Collaborate with client to identify and document communication, attitudinal and physical barriers impeding relationship between client and customers.</w:t>
            </w:r>
          </w:p>
        </w:tc>
      </w:tr>
      <w:tr w:rsidTr="00B12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3">
            <w:pPr>
              <w:pStyle w:val="BodyText"/>
              <w:rPr>
                <w:lang w:val="en-NZ"/>
              </w:rPr>
            </w:pPr>
          </w:p>
        </w:tc>
      </w:tr>
      <w:tr w:rsidTr="00B12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3">
            <w:pPr>
              <w:pStyle w:val="BodyText"/>
              <w:rPr>
                <w:lang w:val="en-NZ"/>
              </w:rPr>
            </w:pPr>
            <w:r w:rsidRPr="00B12F23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3">
            <w:pPr>
              <w:pStyle w:val="BodyText"/>
              <w:rPr>
                <w:lang w:val="en-NZ"/>
              </w:rPr>
            </w:pPr>
            <w:r w:rsidRPr="00B12F23">
              <w:t>Facilitate planning processes to achieve Action Plan and regulatory objectives.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3">
            <w:pPr>
              <w:pStyle w:val="BodyText"/>
              <w:rPr>
                <w:lang w:val="en-NZ"/>
              </w:rPr>
            </w:pPr>
            <w:r w:rsidRPr="00B12F23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3">
            <w:pPr>
              <w:pStyle w:val="BodyText"/>
              <w:rPr>
                <w:lang w:val="en-NZ"/>
              </w:rPr>
            </w:pPr>
            <w:r w:rsidRPr="00B12F23">
              <w:t>Use information collected through the review of business practices to develop policies and programs to achieve regulatory objectives in collaboration with client.</w:t>
            </w:r>
          </w:p>
        </w:tc>
      </w:tr>
      <w:tr w:rsidTr="00B12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3">
            <w:pPr>
              <w:pStyle w:val="BodyText"/>
              <w:rPr>
                <w:lang w:val="en-NZ"/>
              </w:rPr>
            </w:pPr>
            <w:r w:rsidRPr="00B12F23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3">
            <w:pPr>
              <w:pStyle w:val="BodyText"/>
              <w:rPr>
                <w:lang w:val="en-NZ"/>
              </w:rPr>
            </w:pPr>
            <w:r w:rsidRPr="00B12F23">
              <w:t xml:space="preserve">Assist client to establish and document all Action Plan strategies and processes required to achieve regulatory </w:t>
            </w:r>
            <w:r w:rsidRPr="00B12F23">
              <w:t>objectives.</w:t>
            </w:r>
          </w:p>
        </w:tc>
      </w:tr>
      <w:tr w:rsidTr="00B12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3">
            <w:pPr>
              <w:pStyle w:val="BodyText"/>
              <w:rPr>
                <w:lang w:val="en-NZ"/>
              </w:rPr>
            </w:pPr>
            <w:r w:rsidRPr="00B12F23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3">
            <w:pPr>
              <w:pStyle w:val="BodyText"/>
              <w:rPr>
                <w:lang w:val="en-NZ"/>
              </w:rPr>
            </w:pPr>
            <w:r w:rsidRPr="00B12F23">
              <w:t>Assist client to integrate Action Plan into overall business planning processes.</w:t>
            </w:r>
          </w:p>
        </w:tc>
      </w:tr>
      <w:tr w:rsidTr="00B12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3">
            <w:pPr>
              <w:pStyle w:val="BodyText"/>
              <w:rPr>
                <w:lang w:val="en-NZ"/>
              </w:rPr>
            </w:pPr>
          </w:p>
        </w:tc>
      </w:tr>
      <w:tr w:rsidTr="00B12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3">
            <w:pPr>
              <w:pStyle w:val="BodyText"/>
              <w:rPr>
                <w:lang w:val="en-NZ"/>
              </w:rPr>
            </w:pPr>
            <w:r w:rsidRPr="00B12F23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3">
            <w:pPr>
              <w:pStyle w:val="BodyText"/>
              <w:rPr>
                <w:lang w:val="en-NZ"/>
              </w:rPr>
            </w:pPr>
            <w:r w:rsidRPr="00B12F23">
              <w:t>Assist client to develop processes to review and update Action Plan.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3">
            <w:pPr>
              <w:pStyle w:val="BodyText"/>
              <w:rPr>
                <w:lang w:val="en-NZ"/>
              </w:rPr>
            </w:pPr>
            <w:r w:rsidRPr="00B12F23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3">
            <w:pPr>
              <w:pStyle w:val="BodyText"/>
              <w:rPr>
                <w:lang w:val="en-NZ"/>
              </w:rPr>
            </w:pPr>
            <w:r w:rsidRPr="00B12F23">
              <w:t>Assist client to establish and document processes to regularly review Action Plan goals.</w:t>
            </w:r>
          </w:p>
        </w:tc>
      </w:tr>
      <w:tr w:rsidTr="00B12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3">
            <w:pPr>
              <w:pStyle w:val="BodyText"/>
              <w:rPr>
                <w:lang w:val="en-NZ"/>
              </w:rPr>
            </w:pPr>
            <w:r w:rsidRPr="00B12F23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3">
            <w:pPr>
              <w:pStyle w:val="BodyText"/>
              <w:rPr>
                <w:lang w:val="en-NZ"/>
              </w:rPr>
            </w:pPr>
            <w:r w:rsidRPr="00B12F23">
              <w:t>Assist client to establish and document processes to regularly update the Action Plan t</w:t>
            </w:r>
            <w:r w:rsidRPr="00B12F23">
              <w:t>o reflect current and future business practices.</w:t>
            </w:r>
          </w:p>
        </w:tc>
      </w:tr>
      <w:tr w:rsidTr="00B12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3">
            <w:pPr>
              <w:pStyle w:val="BodyText"/>
              <w:rPr>
                <w:lang w:val="en-NZ"/>
              </w:rPr>
            </w:pPr>
          </w:p>
        </w:tc>
      </w:tr>
      <w:tr w:rsidTr="00B12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3">
            <w:pPr>
              <w:pStyle w:val="BodyText"/>
              <w:rPr>
                <w:lang w:val="en-NZ"/>
              </w:rPr>
            </w:pPr>
            <w:r w:rsidRPr="00B12F23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3">
            <w:pPr>
              <w:pStyle w:val="BodyText"/>
              <w:rPr>
                <w:lang w:val="en-NZ"/>
              </w:rPr>
            </w:pPr>
            <w:r w:rsidRPr="00B12F23">
              <w:t>Assist client to document and lodge Action Plan.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3">
            <w:pPr>
              <w:pStyle w:val="BodyText"/>
              <w:rPr>
                <w:lang w:val="en-NZ"/>
              </w:rPr>
            </w:pPr>
            <w:r w:rsidRPr="00B12F23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3">
            <w:pPr>
              <w:pStyle w:val="BodyText"/>
              <w:rPr>
                <w:lang w:val="en-NZ"/>
              </w:rPr>
            </w:pPr>
            <w:r w:rsidRPr="00B12F23">
              <w:t>Assist client to document and finalise all aspects of the Action Plan according to workplace requirements.</w:t>
            </w:r>
          </w:p>
        </w:tc>
      </w:tr>
      <w:tr w:rsidTr="00B12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3">
            <w:pPr>
              <w:pStyle w:val="BodyText"/>
              <w:rPr>
                <w:lang w:val="en-NZ"/>
              </w:rPr>
            </w:pPr>
            <w:r w:rsidRPr="00B12F23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3">
            <w:pPr>
              <w:pStyle w:val="BodyText"/>
              <w:rPr>
                <w:lang w:val="en-NZ"/>
              </w:rPr>
            </w:pPr>
            <w:r w:rsidRPr="00B12F23">
              <w:t>Assist cl</w:t>
            </w:r>
            <w:r w:rsidRPr="00B12F23">
              <w:t>ient to collate Action Plan documentation into suitable format and retain copies for future reference, monitoring, review and update according to workplace requirements.</w:t>
            </w:r>
          </w:p>
        </w:tc>
      </w:tr>
      <w:tr w:rsidTr="00B12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3">
            <w:pPr>
              <w:pStyle w:val="BodyText"/>
              <w:rPr>
                <w:lang w:val="en-NZ"/>
              </w:rPr>
            </w:pPr>
            <w:r w:rsidRPr="00B12F23">
              <w:t>6.3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F23" w:rsidP="00B12F23">
            <w:pPr>
              <w:pStyle w:val="BodyText"/>
            </w:pPr>
            <w:r w:rsidRPr="00B12F23">
              <w:t>Lodge Action Plan with AHRC or state/territory agency according to relevant gui</w:t>
            </w:r>
            <w:r w:rsidRPr="00B12F23">
              <w:t>delines, regulatory and workplace requirements.</w:t>
            </w:r>
          </w:p>
        </w:tc>
      </w:tr>
    </w:tbl>
    <w:p w:rsidR="00000000" w:rsidRPr="00B12F23" w:rsidP="00B12F23">
      <w:pPr>
        <w:pStyle w:val="BodyText"/>
      </w:pPr>
    </w:p>
    <w:p w:rsidR="00000000" w:rsidRPr="00B12F23" w:rsidP="00B12F23">
      <w:pPr>
        <w:pStyle w:val="AllowPageBreak"/>
      </w:pPr>
    </w:p>
    <w:p w:rsidR="00000000" w:rsidRPr="00B12F23" w:rsidP="00B12F23">
      <w:pPr>
        <w:pStyle w:val="Heading1"/>
      </w:pPr>
      <w:bookmarkStart w:id="6" w:name="O_899776"/>
      <w:bookmarkEnd w:id="6"/>
      <w:r w:rsidRPr="00B12F23">
        <w:t>Foundation Skills</w:t>
      </w:r>
    </w:p>
    <w:p w:rsidR="00000000" w:rsidRPr="00B12F23" w:rsidP="001D1495">
      <w:pPr>
        <w:pStyle w:val="BodyText"/>
      </w:pPr>
      <w:r w:rsidRPr="00B12F23">
        <w:t>Foundation skills essential to performance are explicit in the performance criteria of this unit of competency.</w:t>
      </w:r>
    </w:p>
    <w:p w:rsidR="00000000" w:rsidRPr="00B12F23" w:rsidP="00B12F23">
      <w:pPr>
        <w:pStyle w:val="Heading1"/>
      </w:pPr>
      <w:bookmarkStart w:id="7" w:name="O_899774"/>
      <w:bookmarkEnd w:id="7"/>
      <w:r w:rsidRPr="00B12F23">
        <w:t>Unit Mapping Information</w:t>
      </w:r>
    </w:p>
    <w:p w:rsidR="00000000" w:rsidRPr="00B12F23" w:rsidP="001D1495">
      <w:pPr>
        <w:pStyle w:val="BodyText"/>
      </w:pPr>
      <w:r w:rsidRPr="00B12F23">
        <w:t>Supersedes and is equivalent to CPPACC4014A Facilitate the development of Disability Discrimination Act Action Plans</w:t>
      </w:r>
    </w:p>
    <w:p w:rsidR="00000000" w:rsidRPr="00B12F23" w:rsidP="00B12F23">
      <w:pPr>
        <w:pStyle w:val="Heading1"/>
      </w:pPr>
      <w:bookmarkStart w:id="8" w:name="O_899767"/>
      <w:bookmarkEnd w:id="8"/>
      <w:r w:rsidRPr="00B12F23">
        <w:t>Links</w:t>
      </w:r>
    </w:p>
    <w:p w:rsidR="00000000" w:rsidRPr="00B12F23" w:rsidP="001D1495">
      <w:pPr>
        <w:pStyle w:val="BodyText"/>
      </w:pPr>
      <w:r w:rsidRPr="00B12F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F0E4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12F23" w:rsidP="00B12F23"/>
    <w:sectPr w:rsidSect="00B12F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F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F23" w:rsidRPr="001D1495" w:rsidP="001D14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F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495" w:rsidP="00B12F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1495" w:rsidP="00B12F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D1495" w:rsidP="00B12F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F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4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2F23" w:rsidRPr="001D1495" w:rsidP="001D14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F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495" w:rsidRPr="002D2AF8" w:rsidP="00B12F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CPPACC4014 Facilitate the development of DDA Action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D1495" w:rsidP="00B12F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F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2F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2F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2F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2F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2F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2F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2F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2F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2F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2F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2F23"/>
  </w:style>
  <w:style w:type="character" w:customStyle="1" w:styleId="Heading1Char">
    <w:name w:val="Heading 1 Char"/>
    <w:basedOn w:val="DefaultParagraphFont"/>
    <w:link w:val="Heading1"/>
    <w:rsid w:val="00B12F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2F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2F23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B12F23"/>
    <w:rPr>
      <w:i/>
    </w:rPr>
  </w:style>
  <w:style w:type="paragraph" w:customStyle="1" w:styleId="SuperHeading">
    <w:name w:val="SuperHeading"/>
    <w:basedOn w:val="Normal"/>
    <w:rsid w:val="00B12F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2F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2F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2F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2F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2F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2F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2F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2F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2F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2F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2F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2F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2F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2F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2F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2F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2F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2F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2F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2F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12F2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12F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2F23"/>
    <w:rPr>
      <w:b/>
      <w:spacing w:val="0"/>
    </w:rPr>
  </w:style>
  <w:style w:type="paragraph" w:customStyle="1" w:styleId="SuperTitle">
    <w:name w:val="SuperTitle"/>
    <w:basedOn w:val="Title"/>
    <w:rsid w:val="00B12F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2F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2F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2F2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2F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2F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2F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2F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2F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2F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2F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2F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2F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2F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2F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2F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2F23"/>
  </w:style>
  <w:style w:type="paragraph" w:styleId="TableofFigures">
    <w:name w:val="table of figures"/>
    <w:basedOn w:val="Normal"/>
    <w:next w:val="Normal"/>
    <w:semiHidden/>
    <w:rsid w:val="00B12F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2F2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12F23"/>
    <w:rPr>
      <w:rFonts w:ascii="Wingdings" w:hAnsi="Wingdings"/>
    </w:rPr>
  </w:style>
  <w:style w:type="paragraph" w:customStyle="1" w:styleId="TableHeading">
    <w:name w:val="Table Heading"/>
    <w:basedOn w:val="HeadingBase"/>
    <w:rsid w:val="00B12F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2F23"/>
    <w:rPr>
      <w:color w:val="0033CC"/>
      <w:u w:val="none"/>
    </w:rPr>
  </w:style>
  <w:style w:type="paragraph" w:customStyle="1" w:styleId="BodyTextRight">
    <w:name w:val="Body Text Right"/>
    <w:basedOn w:val="BodyText"/>
    <w:rsid w:val="00B12F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2F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2F2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2F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2F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2F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2F23"/>
    <w:rPr>
      <w:sz w:val="32"/>
    </w:rPr>
  </w:style>
  <w:style w:type="paragraph" w:customStyle="1" w:styleId="HeadingProcedure">
    <w:name w:val="Heading Procedure"/>
    <w:basedOn w:val="HeadingBase"/>
    <w:next w:val="Normal"/>
    <w:rsid w:val="00B12F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2F23"/>
    <w:pPr>
      <w:spacing w:before="60" w:after="60"/>
    </w:pPr>
  </w:style>
  <w:style w:type="paragraph" w:styleId="ListContinue">
    <w:name w:val="List Continue"/>
    <w:basedOn w:val="List"/>
    <w:rsid w:val="00B12F23"/>
    <w:pPr>
      <w:ind w:firstLine="0"/>
    </w:pPr>
  </w:style>
  <w:style w:type="paragraph" w:customStyle="1" w:styleId="ListNote">
    <w:name w:val="List Note"/>
    <w:basedOn w:val="List"/>
    <w:rsid w:val="00B12F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2F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2F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2F23"/>
    <w:rPr>
      <w:rFonts w:ascii="Courier New" w:hAnsi="Courier New"/>
    </w:rPr>
  </w:style>
  <w:style w:type="paragraph" w:customStyle="1" w:styleId="NoteBullet">
    <w:name w:val="Note Bullet"/>
    <w:basedOn w:val="Note"/>
    <w:rsid w:val="00B12F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2F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2F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2F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2F2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12F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2F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2F23"/>
    <w:rPr>
      <w:b/>
      <w:smallCaps/>
    </w:rPr>
  </w:style>
  <w:style w:type="paragraph" w:customStyle="1" w:styleId="TableListNumber">
    <w:name w:val="Table List Number"/>
    <w:basedOn w:val="ListNumber"/>
    <w:rsid w:val="00B12F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2F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2F23"/>
    <w:pPr>
      <w:numPr>
        <w:numId w:val="7"/>
      </w:numPr>
    </w:pPr>
  </w:style>
  <w:style w:type="paragraph" w:customStyle="1" w:styleId="ListAlpha2">
    <w:name w:val="List Alpha 2"/>
    <w:basedOn w:val="List2"/>
    <w:rsid w:val="00B12F23"/>
    <w:pPr>
      <w:numPr>
        <w:numId w:val="6"/>
      </w:numPr>
    </w:pPr>
  </w:style>
  <w:style w:type="paragraph" w:styleId="List2">
    <w:name w:val="List 2"/>
    <w:basedOn w:val="BodyText"/>
    <w:rsid w:val="00B12F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2F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2F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2F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2F2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2F2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12F23"/>
    <w:pPr>
      <w:numPr>
        <w:numId w:val="2"/>
      </w:numPr>
    </w:pPr>
  </w:style>
  <w:style w:type="paragraph" w:styleId="ListContinue2">
    <w:name w:val="List Continue 2"/>
    <w:basedOn w:val="List2"/>
    <w:rsid w:val="00B12F23"/>
    <w:pPr>
      <w:ind w:firstLine="0"/>
    </w:pPr>
  </w:style>
  <w:style w:type="paragraph" w:styleId="ListContinue3">
    <w:name w:val="List Continue 3"/>
    <w:basedOn w:val="List3"/>
    <w:rsid w:val="00B12F23"/>
    <w:pPr>
      <w:ind w:left="1021" w:firstLine="0"/>
    </w:pPr>
  </w:style>
  <w:style w:type="paragraph" w:styleId="ListContinue4">
    <w:name w:val="List Continue 4"/>
    <w:basedOn w:val="List4"/>
    <w:rsid w:val="00B12F23"/>
    <w:pPr>
      <w:ind w:firstLine="0"/>
    </w:pPr>
  </w:style>
  <w:style w:type="paragraph" w:styleId="ListContinue5">
    <w:name w:val="List Continue 5"/>
    <w:basedOn w:val="List5"/>
    <w:rsid w:val="00B12F23"/>
    <w:pPr>
      <w:ind w:firstLine="0"/>
    </w:pPr>
  </w:style>
  <w:style w:type="paragraph" w:styleId="ListNumber3">
    <w:name w:val="List Number 3"/>
    <w:basedOn w:val="List3"/>
    <w:rsid w:val="00B12F23"/>
    <w:pPr>
      <w:numPr>
        <w:numId w:val="3"/>
      </w:numPr>
    </w:pPr>
  </w:style>
  <w:style w:type="paragraph" w:styleId="ListNumber4">
    <w:name w:val="List Number 4"/>
    <w:basedOn w:val="List4"/>
    <w:rsid w:val="00B12F23"/>
    <w:pPr>
      <w:numPr>
        <w:numId w:val="4"/>
      </w:numPr>
    </w:pPr>
  </w:style>
  <w:style w:type="paragraph" w:styleId="ListNumber5">
    <w:name w:val="List Number 5"/>
    <w:basedOn w:val="List5"/>
    <w:rsid w:val="00B12F23"/>
    <w:pPr>
      <w:numPr>
        <w:numId w:val="5"/>
      </w:numPr>
    </w:pPr>
  </w:style>
  <w:style w:type="paragraph" w:styleId="BlockText">
    <w:name w:val="Block Text"/>
    <w:basedOn w:val="Normal"/>
    <w:rsid w:val="00B12F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2F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2F23"/>
    <w:rPr>
      <w:sz w:val="16"/>
      <w:vertAlign w:val="superscript"/>
    </w:rPr>
  </w:style>
  <w:style w:type="character" w:customStyle="1" w:styleId="Symbols">
    <w:name w:val="Symbols"/>
    <w:basedOn w:val="DefaultParagraphFont"/>
    <w:rsid w:val="00B12F23"/>
    <w:rPr>
      <w:rFonts w:ascii="Symbol" w:hAnsi="Symbol"/>
    </w:rPr>
  </w:style>
  <w:style w:type="character" w:customStyle="1" w:styleId="MenuOptions">
    <w:name w:val="Menu Options"/>
    <w:basedOn w:val="DefaultParagraphFont"/>
    <w:rsid w:val="00B12F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2F23"/>
    <w:rPr>
      <w:b/>
    </w:rPr>
  </w:style>
  <w:style w:type="character" w:customStyle="1" w:styleId="Underlined">
    <w:name w:val="Underlined"/>
    <w:basedOn w:val="DefaultParagraphFont"/>
    <w:rsid w:val="00B12F23"/>
    <w:rPr>
      <w:u w:val="single"/>
    </w:rPr>
  </w:style>
  <w:style w:type="paragraph" w:customStyle="1" w:styleId="TableBodyTextRight">
    <w:name w:val="Table Body Text Right"/>
    <w:basedOn w:val="TableBodyText"/>
    <w:rsid w:val="00B12F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2F23"/>
    <w:rPr>
      <w:sz w:val="18"/>
    </w:rPr>
  </w:style>
  <w:style w:type="paragraph" w:customStyle="1" w:styleId="BodySmallRight">
    <w:name w:val="Body Small Right"/>
    <w:basedOn w:val="BodyTextRight"/>
    <w:rsid w:val="00B12F23"/>
    <w:rPr>
      <w:sz w:val="18"/>
      <w:szCs w:val="18"/>
    </w:rPr>
  </w:style>
  <w:style w:type="paragraph" w:customStyle="1" w:styleId="MarginEdition">
    <w:name w:val="Margin Edition"/>
    <w:basedOn w:val="MarginNote"/>
    <w:rsid w:val="00B12F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2F23"/>
    <w:rPr>
      <w:sz w:val="2"/>
      <w:szCs w:val="2"/>
    </w:rPr>
  </w:style>
  <w:style w:type="character" w:customStyle="1" w:styleId="Small">
    <w:name w:val="Small"/>
    <w:basedOn w:val="DefaultParagraphFont"/>
    <w:rsid w:val="00B12F23"/>
    <w:rPr>
      <w:sz w:val="16"/>
    </w:rPr>
  </w:style>
  <w:style w:type="paragraph" w:customStyle="1" w:styleId="WideTable">
    <w:name w:val="Wide Table"/>
    <w:basedOn w:val="Normal"/>
    <w:rsid w:val="00B12F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2F23"/>
  </w:style>
  <w:style w:type="paragraph" w:styleId="Quote">
    <w:name w:val="Quote"/>
    <w:basedOn w:val="Heading1"/>
    <w:link w:val="QuoteChar"/>
    <w:qFormat/>
    <w:rsid w:val="00B12F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2F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2F23"/>
    <w:pPr>
      <w:pageBreakBefore/>
    </w:pPr>
  </w:style>
  <w:style w:type="paragraph" w:customStyle="1" w:styleId="Border">
    <w:name w:val="Border"/>
    <w:basedOn w:val="Normal"/>
    <w:qFormat/>
    <w:rsid w:val="00B12F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2F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2F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2F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2F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2F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2F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2F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2F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2F23"/>
    <w:rPr>
      <w:u w:val="single"/>
    </w:rPr>
  </w:style>
  <w:style w:type="character" w:customStyle="1" w:styleId="BoldandItalics">
    <w:name w:val="Bold and Italics"/>
    <w:qFormat/>
    <w:rsid w:val="00B12F23"/>
    <w:rPr>
      <w:b/>
      <w:i/>
      <w:u w:val="none"/>
    </w:rPr>
  </w:style>
  <w:style w:type="paragraph" w:styleId="BalloonText">
    <w:name w:val="Balloon Text"/>
    <w:basedOn w:val="Normal"/>
    <w:link w:val="BalloonTextChar"/>
    <w:rsid w:val="00B12F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2F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2F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2F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2F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2F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2F23"/>
    <w:pPr>
      <w:spacing w:before="0" w:after="0"/>
    </w:pPr>
  </w:style>
  <w:style w:type="paragraph" w:customStyle="1" w:styleId="BodyTextBold">
    <w:name w:val="Body Text Bold"/>
    <w:basedOn w:val="BodyText"/>
    <w:qFormat/>
    <w:rsid w:val="00B12F23"/>
    <w:rPr>
      <w:b/>
    </w:rPr>
  </w:style>
  <w:style w:type="character" w:styleId="Hyperlink">
    <w:name w:val="Hyperlink"/>
    <w:basedOn w:val="DefaultParagraphFont"/>
    <w:uiPriority w:val="99"/>
    <w:unhideWhenUsed/>
    <w:rsid w:val="001D14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675</Words>
  <Characters>4293</Characters>
  <Application>Microsoft Office Word</Application>
  <DocSecurity>0</DocSecurity>
  <Lines>186</Lines>
  <Paragraphs>90</Paragraphs>
  <ScaleCrop>false</ScaleCrop>
  <Company>Author-it Software Corporation Ltd.</Company>
  <LinksUpToDate>false</LinksUpToDate>
  <CharactersWithSpaces>4878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CPPACC4014 Facilitate the development of DDA Action Plans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2022-12-19T06:06:00Z</dcterms:created>
  <dcterms:modified xsi:type="dcterms:W3CDTF">2022-12-19T06:06:00Z</dcterms:modified>
</cp:coreProperties>
</file>