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E44" w:rsidP="00730E44">
      <w:pPr>
        <w:pStyle w:val="Title"/>
      </w:pPr>
      <w:r>
        <w:fldChar w:fldCharType="begin"/>
      </w:r>
      <w:r>
        <w:instrText xml:space="preserve"> TITLE   \* MERGEFORMAT </w:instrText>
      </w:r>
      <w:r>
        <w:fldChar w:fldCharType="separate"/>
      </w:r>
      <w:r>
        <w:t>CPPACC4012 Conduct outdoor recreation area access audits</w:t>
      </w:r>
      <w:r>
        <w:fldChar w:fldCharType="end"/>
      </w:r>
    </w:p>
    <w:p w:rsidR="00730E44" w:rsidP="00730E44">
      <w:pPr>
        <w:pStyle w:val="Version"/>
        <w:sectPr w:rsidSect="00AB64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47B" w:rsidP="00AB647B">
      <w:pPr>
        <w:pStyle w:val="SuperHeading"/>
      </w:pPr>
      <w:r w:rsidRPr="00AB647B">
        <w:t>CPPACC4012 Conduct outdoor recreation area access audits</w:t>
      </w:r>
    </w:p>
    <w:p w:rsidR="00000000" w:rsidRPr="00AB647B" w:rsidP="00AB647B">
      <w:pPr>
        <w:pStyle w:val="Heading1"/>
      </w:pPr>
      <w:bookmarkStart w:id="1" w:name="O_899735"/>
      <w:bookmarkEnd w:id="1"/>
      <w:r w:rsidRPr="00AB647B">
        <w:t>Modification History</w:t>
      </w:r>
    </w:p>
    <w:tbl>
      <w:tblPr>
        <w:tblW w:w="0" w:type="auto"/>
        <w:tblLayout w:type="fixed"/>
        <w:tblCellMar>
          <w:left w:w="62" w:type="dxa"/>
          <w:right w:w="62" w:type="dxa"/>
        </w:tblCellMar>
        <w:tblLook w:val="0000"/>
      </w:tblPr>
      <w:tblGrid>
        <w:gridCol w:w="1128"/>
        <w:gridCol w:w="7944"/>
      </w:tblGrid>
      <w:tr w:rsidTr="00AB647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Release 1</w:t>
            </w:r>
          </w:p>
        </w:tc>
        <w:tc>
          <w:tcPr>
            <w:tcW w:w="7944" w:type="dxa"/>
            <w:tcBorders>
              <w:top w:val="nil"/>
              <w:left w:val="nil"/>
              <w:bottom w:val="nil"/>
              <w:right w:val="nil"/>
            </w:tcBorders>
            <w:tcMar>
              <w:top w:w="0" w:type="dxa"/>
              <w:left w:w="62" w:type="dxa"/>
              <w:bottom w:w="0" w:type="dxa"/>
              <w:right w:w="62" w:type="dxa"/>
            </w:tcMar>
          </w:tcPr>
          <w:p w:rsidR="00000000" w:rsidRPr="00AB647B" w:rsidP="00AB647B">
            <w:pPr>
              <w:pStyle w:val="BodyText"/>
            </w:pPr>
            <w:r w:rsidRPr="00AB647B">
              <w:t>This unit first released with CPP Property Services Training Package Release 14.0.</w:t>
            </w:r>
          </w:p>
          <w:p w:rsidR="00000000" w:rsidRPr="00AB647B" w:rsidP="00AB647B">
            <w:pPr>
              <w:pStyle w:val="BodyText"/>
            </w:pPr>
            <w:r w:rsidRPr="00AB647B">
              <w:t>Supersedes and is equivalent to CPPACC4012A Conduct an outdoor recreation area access audit. Minor change to unit title.</w:t>
            </w:r>
          </w:p>
          <w:p w:rsidR="00000000" w:rsidRPr="00AB647B" w:rsidP="00AB647B">
            <w:pPr>
              <w:pStyle w:val="BodyText"/>
            </w:pPr>
            <w:r w:rsidRPr="00AB647B">
              <w:t xml:space="preserve">Unit </w:t>
            </w:r>
            <w:r w:rsidRPr="00AB647B">
              <w:t xml:space="preserve">updated to meet the Standards for Training Packages 2012. </w:t>
            </w:r>
          </w:p>
        </w:tc>
      </w:tr>
    </w:tbl>
    <w:p w:rsidR="00000000" w:rsidRPr="00AB647B" w:rsidP="00AB647B">
      <w:pPr>
        <w:pStyle w:val="BodyText"/>
      </w:pPr>
    </w:p>
    <w:p w:rsidR="00000000" w:rsidRPr="00AB647B" w:rsidP="00AB647B">
      <w:pPr>
        <w:pStyle w:val="AllowPageBreak"/>
      </w:pPr>
    </w:p>
    <w:p w:rsidR="00000000" w:rsidRPr="00AB647B" w:rsidP="00AB647B">
      <w:pPr>
        <w:pStyle w:val="Heading1"/>
      </w:pPr>
      <w:bookmarkStart w:id="2" w:name="O_899743"/>
      <w:bookmarkEnd w:id="2"/>
      <w:r w:rsidRPr="00AB647B">
        <w:t>Application</w:t>
      </w:r>
    </w:p>
    <w:p w:rsidR="00000000" w:rsidRPr="00AB647B" w:rsidP="00730E44">
      <w:pPr>
        <w:pStyle w:val="BodyText"/>
      </w:pPr>
      <w:r w:rsidRPr="00AB647B">
        <w:t>This unit of competency specifies the skills and knowledge required to inspect outdoor recreation areas to ensure accessibility for people with disability against the</w:t>
      </w:r>
      <w:r w:rsidRPr="00AB647B">
        <w:t xml:space="preserve"> requirements of relevant standards and legislation. Outdoor recreation areas include city parks and landscaped areas, rural environmental parks and national parks. The unit includes assessing car parking and continuous accessible paths of travel and prepa</w:t>
      </w:r>
      <w:r w:rsidRPr="00AB647B">
        <w:t>ring an access audit report.</w:t>
      </w:r>
    </w:p>
    <w:p w:rsidR="00000000" w:rsidRPr="00AB647B" w:rsidP="00730E44">
      <w:pPr>
        <w:pStyle w:val="BodyText"/>
      </w:pPr>
      <w:r w:rsidRPr="00AB647B">
        <w:t>This unit is for individuals who work independently using specialised knowledge to conduct a range of access consulting services.</w:t>
      </w:r>
    </w:p>
    <w:p w:rsidR="00000000" w:rsidRPr="00AB647B" w:rsidP="00730E44">
      <w:pPr>
        <w:pStyle w:val="BodyText"/>
      </w:pPr>
      <w:r w:rsidRPr="00AB647B">
        <w:t>No licensing, legislative or certification requirements apply to this unit at the time of publica</w:t>
      </w:r>
      <w:r w:rsidRPr="00AB647B">
        <w:t>tion.</w:t>
      </w:r>
    </w:p>
    <w:p w:rsidR="00000000" w:rsidRPr="00AB647B" w:rsidP="00AB647B">
      <w:pPr>
        <w:pStyle w:val="Heading1"/>
      </w:pPr>
      <w:bookmarkStart w:id="3" w:name="O_899742"/>
      <w:bookmarkEnd w:id="3"/>
      <w:r w:rsidRPr="00AB647B">
        <w:t>Pre-requisite Unit</w:t>
      </w:r>
    </w:p>
    <w:p w:rsidR="00000000" w:rsidRPr="00AB647B" w:rsidP="00730E44">
      <w:pPr>
        <w:pStyle w:val="BodyText"/>
      </w:pPr>
      <w:r w:rsidRPr="00AB647B">
        <w:t>Nil.</w:t>
      </w:r>
    </w:p>
    <w:p w:rsidR="00000000" w:rsidRPr="00AB647B" w:rsidP="00AB647B">
      <w:pPr>
        <w:pStyle w:val="Heading1"/>
      </w:pPr>
      <w:bookmarkStart w:id="4" w:name="O_899740"/>
      <w:bookmarkEnd w:id="4"/>
      <w:r w:rsidRPr="00AB647B">
        <w:t>Unit Sector</w:t>
      </w:r>
    </w:p>
    <w:p w:rsidR="00000000" w:rsidRPr="00AB647B" w:rsidP="00730E44">
      <w:pPr>
        <w:pStyle w:val="BodyText"/>
      </w:pPr>
      <w:r w:rsidRPr="00AB647B">
        <w:t>Access Consulting.</w:t>
      </w:r>
    </w:p>
    <w:p w:rsidR="00000000" w:rsidRPr="00AB647B" w:rsidP="00AB647B">
      <w:pPr>
        <w:pStyle w:val="Heading1"/>
      </w:pPr>
      <w:bookmarkStart w:id="5" w:name="O_899739"/>
      <w:bookmarkEnd w:id="5"/>
      <w:r w:rsidRPr="00AB647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B647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Performance criteria describe what needs to be done to demonstrate achievement of the element.</w:t>
            </w:r>
          </w:p>
        </w:tc>
      </w:tr>
      <w:tr w:rsidTr="00AB647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1</w:t>
            </w:r>
          </w:p>
        </w:tc>
        <w:tc>
          <w:tcPr>
            <w:tcW w:w="2357"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Respond to client enquiry.</w:t>
            </w: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1.1</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Identify client requesting outdoor recreation area access audit and establish their authority to act according to workplace re</w:t>
            </w:r>
            <w:r w:rsidRPr="00AB647B">
              <w:t>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1.2</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 xml:space="preserve">Consult with client to clarify access audit requirements and confirm own competence and organisational </w:t>
            </w:r>
            <w:r w:rsidRPr="00AB647B">
              <w:t>capability to respond to client needs.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1.3</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Obtain and document client authority to proceed with access audit activities according to workplace requirements.</w:t>
            </w:r>
          </w:p>
        </w:tc>
      </w:tr>
      <w:tr w:rsidTr="00AB647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647B">
            <w:pPr>
              <w:pStyle w:val="BodyText"/>
              <w:rPr>
                <w:lang w:val="en-NZ"/>
              </w:rPr>
            </w:pPr>
          </w:p>
        </w:tc>
      </w:tr>
      <w:tr w:rsidTr="00AB647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2</w:t>
            </w:r>
          </w:p>
        </w:tc>
        <w:tc>
          <w:tcPr>
            <w:tcW w:w="2357"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2.1</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Negotiate to confirm contractual arrangements with client, and document and store agreement accordi</w:t>
            </w:r>
            <w:r w:rsidRPr="00AB647B">
              <w:t>ng to regulatory and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2.2</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Negotiate and finalise written client brief, including detailed access audit instructions, according to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2.3</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Obtain copies of all relevant documentation for outdoor recreation area access audit according to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2.4</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Record all documentation received according to workplace requirements.</w:t>
            </w:r>
          </w:p>
        </w:tc>
      </w:tr>
      <w:tr w:rsidTr="00AB647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647B">
            <w:pPr>
              <w:pStyle w:val="BodyText"/>
              <w:rPr>
                <w:lang w:val="en-NZ"/>
              </w:rPr>
            </w:pPr>
          </w:p>
        </w:tc>
      </w:tr>
      <w:tr w:rsidTr="00AB647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3</w:t>
            </w:r>
          </w:p>
        </w:tc>
        <w:tc>
          <w:tcPr>
            <w:tcW w:w="2357"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Prepare for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3.1</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Prepare outdoor recreation area access audit checklist appropriate to scale of audit task.</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3.2</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Arrange and brief personnel required to efficiently conduct outdoor recreation area access audit according to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3.3</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Select and prepare required tools and equipment according to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3.4</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Access site according t</w:t>
            </w:r>
            <w:r w:rsidRPr="00AB647B">
              <w:t>o agreed site access arrangements in consultation with relevant persons.</w:t>
            </w:r>
          </w:p>
        </w:tc>
      </w:tr>
      <w:tr w:rsidTr="00AB647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647B">
            <w:pPr>
              <w:pStyle w:val="BodyText"/>
              <w:rPr>
                <w:lang w:val="en-NZ"/>
              </w:rPr>
            </w:pPr>
          </w:p>
        </w:tc>
      </w:tr>
      <w:tr w:rsidTr="00AB647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w:t>
            </w:r>
          </w:p>
        </w:tc>
        <w:tc>
          <w:tcPr>
            <w:tcW w:w="2357"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Carry out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4.1</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Interpret rele</w:t>
            </w:r>
            <w:r w:rsidRPr="00AB647B">
              <w:t>vant documentation for outdoor recreation area and carry out required measurements and calculations according to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4.2</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Assess outdoor areas within property boundary for compliance with regulatory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4.3</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Assess on-site car parking and provisions for designated accessible parking for compliance with regulatory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4.4</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Assess accessible paths of travel to, and within all spaces of, outdoor recreation area for compliance with regulatory requireme</w:t>
            </w:r>
            <w:r w:rsidRPr="00AB647B">
              <w:t>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4.5</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Document identified non-compliances and rectification strategies to meet regulatory and workplace requirements.</w:t>
            </w:r>
          </w:p>
        </w:tc>
      </w:tr>
      <w:tr w:rsidTr="00AB647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647B">
            <w:pPr>
              <w:pStyle w:val="BodyText"/>
              <w:rPr>
                <w:lang w:val="en-NZ"/>
              </w:rPr>
            </w:pPr>
          </w:p>
        </w:tc>
      </w:tr>
      <w:tr w:rsidTr="00AB647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5</w:t>
            </w:r>
          </w:p>
        </w:tc>
        <w:tc>
          <w:tcPr>
            <w:tcW w:w="2357" w:type="dxa"/>
            <w:vMerge w:val="restart"/>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Report on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5.1</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Prepare outdoor recreation area access audit report to meet contractual and workplace requirements.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5.2</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Review draft outdoor recreation area access audit report in consultation with relevant persons and incorporate feedback into final report.</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5.3</w:t>
            </w:r>
          </w:p>
        </w:tc>
        <w:tc>
          <w:tcPr>
            <w:tcW w:w="5659"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Forward outdoor recreation area access audit report to client according to contractual arrangements.</w:t>
            </w:r>
          </w:p>
        </w:tc>
      </w:tr>
      <w:tr w:rsidTr="00AB647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5.4</w:t>
            </w:r>
          </w:p>
        </w:tc>
        <w:tc>
          <w:tcPr>
            <w:tcW w:w="5659" w:type="dxa"/>
            <w:tcBorders>
              <w:top w:val="nil"/>
              <w:left w:val="nil"/>
              <w:bottom w:val="nil"/>
              <w:right w:val="nil"/>
            </w:tcBorders>
            <w:tcMar>
              <w:top w:w="0" w:type="dxa"/>
              <w:left w:w="62" w:type="dxa"/>
              <w:bottom w:w="0" w:type="dxa"/>
              <w:right w:w="62" w:type="dxa"/>
            </w:tcMar>
          </w:tcPr>
          <w:p w:rsidR="00000000" w:rsidRPr="00AB647B" w:rsidP="00AB647B">
            <w:pPr>
              <w:pStyle w:val="BodyText"/>
            </w:pPr>
            <w:r w:rsidRPr="00AB647B">
              <w:t>Maintain copies of outdoor recreation area access audit report and associated documentation for future reference according to regulatory and workpla</w:t>
            </w:r>
            <w:r w:rsidRPr="00AB647B">
              <w:t>ce requirements.</w:t>
            </w:r>
          </w:p>
        </w:tc>
      </w:tr>
    </w:tbl>
    <w:p w:rsidR="00000000" w:rsidRPr="00AB647B" w:rsidP="00AB647B">
      <w:pPr>
        <w:pStyle w:val="BodyText"/>
      </w:pPr>
    </w:p>
    <w:p w:rsidR="00000000" w:rsidRPr="00AB647B" w:rsidP="00AB647B">
      <w:pPr>
        <w:pStyle w:val="AllowPageBreak"/>
      </w:pPr>
    </w:p>
    <w:p w:rsidR="00000000" w:rsidRPr="00AB647B" w:rsidP="00AB647B">
      <w:pPr>
        <w:pStyle w:val="Heading1"/>
      </w:pPr>
      <w:bookmarkStart w:id="6" w:name="O_899738"/>
      <w:bookmarkEnd w:id="6"/>
      <w:r w:rsidRPr="00AB647B">
        <w:t>Foundation Skills</w:t>
      </w:r>
    </w:p>
    <w:p w:rsidR="00000000" w:rsidRPr="00AB647B" w:rsidP="00730E44">
      <w:pPr>
        <w:pStyle w:val="BodyText"/>
      </w:pPr>
      <w:r w:rsidRPr="00AB647B">
        <w:t>Foundation skills essential to performance are explicit in the performance criteria of this unit of competency.</w:t>
      </w:r>
    </w:p>
    <w:p w:rsidR="00000000" w:rsidRPr="00AB647B" w:rsidP="00AB647B">
      <w:pPr>
        <w:pStyle w:val="Heading1"/>
      </w:pPr>
      <w:bookmarkStart w:id="7" w:name="O_899736"/>
      <w:bookmarkEnd w:id="7"/>
      <w:r w:rsidRPr="00AB647B">
        <w:t>Unit Mapping Information</w:t>
      </w:r>
    </w:p>
    <w:p w:rsidR="00000000" w:rsidRPr="00AB647B" w:rsidP="00730E44">
      <w:pPr>
        <w:pStyle w:val="BodyText"/>
      </w:pPr>
      <w:r w:rsidRPr="00AB647B">
        <w:t>Supersedes and is equivalent to CPPACC4012A Conduct an outdoor recreation area access audit.</w:t>
      </w:r>
    </w:p>
    <w:p w:rsidR="00000000" w:rsidRPr="00AB647B" w:rsidP="00AB647B">
      <w:pPr>
        <w:pStyle w:val="Heading1"/>
      </w:pPr>
      <w:bookmarkStart w:id="8" w:name="O_899729"/>
      <w:bookmarkEnd w:id="8"/>
      <w:r w:rsidRPr="00AB647B">
        <w:t>Links</w:t>
      </w:r>
    </w:p>
    <w:p w:rsidR="00000000" w:rsidRPr="00AB647B" w:rsidP="00730E44">
      <w:pPr>
        <w:pStyle w:val="BodyText"/>
      </w:pPr>
      <w:r w:rsidRPr="00AB647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152E6">
        <w:rPr>
          <w:rStyle w:val="Hyperlink"/>
        </w:rPr>
        <w:t>https://vetnet.gov.au/Pages/TrainingDocs.aspx?q=6f3f9672-30e8-4835-b348-205dfcf13d9b</w:t>
      </w:r>
      <w:r>
        <w:fldChar w:fldCharType="end"/>
      </w:r>
    </w:p>
    <w:p w:rsidR="00000000" w:rsidRPr="00AB647B" w:rsidP="00730E44">
      <w:pPr>
        <w:pStyle w:val="BodyText"/>
        <w:sectPr w:rsidSect="00AB647B">
          <w:headerReference w:type="default" r:id="rId10"/>
          <w:footerReference w:type="default" r:id="rId11"/>
          <w:pgSz w:w="11908" w:h="16833"/>
          <w:pgMar w:top="1702" w:right="1418" w:bottom="1702" w:left="1418" w:header="992" w:footer="992" w:gutter="0"/>
          <w:cols w:space="720"/>
          <w:noEndnote/>
          <w:docGrid w:linePitch="299"/>
        </w:sectPr>
      </w:pPr>
    </w:p>
    <w:p w:rsidR="00000000" w:rsidRPr="00AB647B" w:rsidP="00AB647B">
      <w:pPr>
        <w:pStyle w:val="SuperHeading"/>
      </w:pPr>
      <w:r w:rsidRPr="00AB647B">
        <w:t>Assessment Requirements for CPPACC4012 Conduct outdoor recreation area access audits</w:t>
      </w:r>
    </w:p>
    <w:p w:rsidR="00000000" w:rsidRPr="00AB647B" w:rsidP="00AB647B">
      <w:pPr>
        <w:pStyle w:val="Heading1"/>
      </w:pPr>
      <w:bookmarkStart w:id="9" w:name="O_899731"/>
      <w:bookmarkEnd w:id="9"/>
      <w:r w:rsidRPr="00AB647B">
        <w:t>Modification History</w:t>
      </w:r>
    </w:p>
    <w:tbl>
      <w:tblPr>
        <w:tblW w:w="0" w:type="auto"/>
        <w:tblLayout w:type="fixed"/>
        <w:tblCellMar>
          <w:left w:w="62" w:type="dxa"/>
          <w:right w:w="62" w:type="dxa"/>
        </w:tblCellMar>
        <w:tblLook w:val="0000"/>
      </w:tblPr>
      <w:tblGrid>
        <w:gridCol w:w="1128"/>
        <w:gridCol w:w="7944"/>
      </w:tblGrid>
      <w:tr w:rsidTr="00AB647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B647B">
            <w:pPr>
              <w:pStyle w:val="BodyText"/>
              <w:rPr>
                <w:lang w:val="en-NZ"/>
              </w:rPr>
            </w:pPr>
            <w:r w:rsidRPr="00AB647B">
              <w:t>Release 1</w:t>
            </w:r>
          </w:p>
        </w:tc>
        <w:tc>
          <w:tcPr>
            <w:tcW w:w="7944" w:type="dxa"/>
            <w:tcBorders>
              <w:top w:val="nil"/>
              <w:left w:val="nil"/>
              <w:bottom w:val="nil"/>
              <w:right w:val="nil"/>
            </w:tcBorders>
            <w:tcMar>
              <w:top w:w="0" w:type="dxa"/>
              <w:left w:w="62" w:type="dxa"/>
              <w:bottom w:w="0" w:type="dxa"/>
              <w:right w:w="62" w:type="dxa"/>
            </w:tcMar>
          </w:tcPr>
          <w:p w:rsidR="00000000" w:rsidRPr="00AB647B" w:rsidP="00AB647B">
            <w:pPr>
              <w:pStyle w:val="BodyText"/>
            </w:pPr>
            <w:r w:rsidRPr="00AB647B">
              <w:t>This unit first released with CPP Property Services Training Package Re</w:t>
            </w:r>
            <w:r w:rsidRPr="00AB647B">
              <w:t>lease 14.0.</w:t>
            </w:r>
          </w:p>
          <w:p w:rsidR="00000000" w:rsidRPr="00AB647B" w:rsidP="00AB647B">
            <w:pPr>
              <w:pStyle w:val="BodyText"/>
            </w:pPr>
            <w:r w:rsidRPr="00AB647B">
              <w:t>Supersedes and is equivalent to CPPACC4012A Conduct an outdoor recreation area access audit. Minor change to unit title.</w:t>
            </w:r>
          </w:p>
          <w:p w:rsidR="00000000" w:rsidRPr="00AB647B" w:rsidP="00AB647B">
            <w:pPr>
              <w:pStyle w:val="BodyText"/>
            </w:pPr>
            <w:r w:rsidRPr="00AB647B">
              <w:t xml:space="preserve">Unit updated to meet the Standards for Training Packages 2012. </w:t>
            </w:r>
          </w:p>
        </w:tc>
      </w:tr>
    </w:tbl>
    <w:p w:rsidR="00000000" w:rsidRPr="00AB647B" w:rsidP="00AB647B">
      <w:pPr>
        <w:pStyle w:val="BodyText"/>
      </w:pPr>
    </w:p>
    <w:p w:rsidR="00000000" w:rsidRPr="00AB647B" w:rsidP="00AB647B">
      <w:pPr>
        <w:pStyle w:val="AllowPageBreak"/>
      </w:pPr>
    </w:p>
    <w:p w:rsidR="00000000" w:rsidRPr="00AB647B" w:rsidP="00AB647B">
      <w:pPr>
        <w:pStyle w:val="Heading1"/>
      </w:pPr>
      <w:bookmarkStart w:id="10" w:name="O_899734"/>
      <w:bookmarkEnd w:id="10"/>
      <w:r w:rsidRPr="00AB647B">
        <w:t>Performance Evidence</w:t>
      </w:r>
    </w:p>
    <w:p w:rsidR="00000000" w:rsidRPr="00AB647B" w:rsidP="00730E44">
      <w:pPr>
        <w:pStyle w:val="BodyText"/>
      </w:pPr>
      <w:r w:rsidRPr="00AB647B">
        <w:t>To demonstrate competency, a candidate must meet the elements and performance criteria of this unit by conducting access audits of two different outdoor recreation areas.</w:t>
      </w:r>
    </w:p>
    <w:p w:rsidR="00000000" w:rsidRPr="00AB647B" w:rsidP="00AB647B">
      <w:pPr>
        <w:pStyle w:val="Heading1"/>
      </w:pPr>
      <w:bookmarkStart w:id="11" w:name="O_899733"/>
      <w:bookmarkEnd w:id="11"/>
      <w:r w:rsidRPr="00AB647B">
        <w:t>Knowledge Evidence</w:t>
      </w:r>
    </w:p>
    <w:p w:rsidR="00000000" w:rsidRPr="00AB647B" w:rsidP="00730E44">
      <w:pPr>
        <w:pStyle w:val="BodyText"/>
      </w:pPr>
      <w:r w:rsidRPr="00AB647B">
        <w:t>To be competent in this unit, a candidate must de</w:t>
      </w:r>
      <w:r w:rsidRPr="00AB647B">
        <w:t>monstrate knowledge of:</w:t>
      </w:r>
    </w:p>
    <w:p w:rsidR="00000000" w:rsidRPr="00AB647B" w:rsidP="00AB647B">
      <w:pPr>
        <w:pStyle w:val="ListBullet"/>
      </w:pPr>
      <w:r w:rsidRPr="00AB647B">
        <w:t>Commonwealth, state and territory legislation, regulations and standards relevant to outdoor recreation area access audits:</w:t>
      </w:r>
    </w:p>
    <w:p w:rsidR="00000000" w:rsidRPr="00AB647B" w:rsidP="00AB647B">
      <w:pPr>
        <w:pStyle w:val="ListBullet2"/>
      </w:pPr>
      <w:r w:rsidRPr="00AB647B">
        <w:t>anti-discrimination and disability discrimination</w:t>
      </w:r>
    </w:p>
    <w:p w:rsidR="00000000" w:rsidRPr="00AB647B" w:rsidP="00AB647B">
      <w:pPr>
        <w:pStyle w:val="ListBullet2"/>
      </w:pPr>
      <w:r w:rsidRPr="00AB647B">
        <w:t>Disability (Access to Premises - Buildings) Standards 2010 under the Disability Discrimination Act 1992 (or their successors) - known as the Access to Premises Standards</w:t>
      </w:r>
    </w:p>
    <w:p w:rsidR="00000000" w:rsidRPr="00AB647B" w:rsidP="00AB647B">
      <w:pPr>
        <w:pStyle w:val="ListBullet2"/>
      </w:pPr>
      <w:r w:rsidRPr="00AB647B">
        <w:t>principles of universal design</w:t>
      </w:r>
    </w:p>
    <w:p w:rsidR="00000000" w:rsidRPr="00AB647B" w:rsidP="00AB647B">
      <w:pPr>
        <w:pStyle w:val="ListBullet2"/>
      </w:pPr>
      <w:r w:rsidRPr="00AB647B">
        <w:t>privacy and confidentiality</w:t>
      </w:r>
    </w:p>
    <w:p w:rsidR="00000000" w:rsidRPr="00AB647B" w:rsidP="00AB647B">
      <w:pPr>
        <w:pStyle w:val="ListBullet"/>
      </w:pPr>
      <w:r w:rsidRPr="00AB647B">
        <w:t>interpersonal communicatio</w:t>
      </w:r>
      <w:r w:rsidRPr="00AB647B">
        <w:t>n strategies used to effectively relate to people from a range of social, cultural and ethnic backgrounds and with a range of physical and cognitive abilities</w:t>
      </w:r>
    </w:p>
    <w:p w:rsidR="00000000" w:rsidRPr="00AB647B" w:rsidP="00AB647B">
      <w:pPr>
        <w:pStyle w:val="ListBullet"/>
      </w:pPr>
      <w:r w:rsidRPr="00AB647B">
        <w:t>methods for assessing outdoor recreation area access for people with disability:</w:t>
      </w:r>
    </w:p>
    <w:p w:rsidR="00000000" w:rsidRPr="00AB647B" w:rsidP="00AB647B">
      <w:pPr>
        <w:pStyle w:val="ListBullet2"/>
      </w:pPr>
      <w:r w:rsidRPr="00AB647B">
        <w:t>measurements an</w:t>
      </w:r>
      <w:r w:rsidRPr="00AB647B">
        <w:t>d calculations used to determine provisions for access</w:t>
      </w:r>
    </w:p>
    <w:p w:rsidR="00000000" w:rsidRPr="00AB647B" w:rsidP="00AB647B">
      <w:pPr>
        <w:pStyle w:val="ListBullet2"/>
      </w:pPr>
      <w:r w:rsidRPr="00AB647B">
        <w:t>types of outdoor recreation areas and purpose of access audits</w:t>
      </w:r>
    </w:p>
    <w:p w:rsidR="00000000" w:rsidRPr="00AB647B" w:rsidP="00AB647B">
      <w:pPr>
        <w:pStyle w:val="ListBullet2"/>
      </w:pPr>
      <w:r w:rsidRPr="00AB647B">
        <w:t>car parking and provisions for designated accessible parking</w:t>
      </w:r>
    </w:p>
    <w:p w:rsidR="00000000" w:rsidRPr="00AB647B" w:rsidP="00AB647B">
      <w:pPr>
        <w:pStyle w:val="ListBullet2"/>
      </w:pPr>
      <w:r w:rsidRPr="00AB647B">
        <w:t>minimum requirements of outdoor recreation area spaces</w:t>
      </w:r>
    </w:p>
    <w:p w:rsidR="00000000" w:rsidRPr="00AB647B" w:rsidP="00AB647B">
      <w:pPr>
        <w:pStyle w:val="ListBullet"/>
      </w:pPr>
      <w:r w:rsidRPr="00AB647B">
        <w:t>negotiation technique</w:t>
      </w:r>
      <w:r w:rsidRPr="00AB647B">
        <w:t>s</w:t>
      </w:r>
    </w:p>
    <w:p w:rsidR="00000000" w:rsidRPr="00AB647B" w:rsidP="00AB647B">
      <w:pPr>
        <w:pStyle w:val="ListBullet"/>
      </w:pPr>
      <w:r w:rsidRPr="00AB647B">
        <w:t>purpose and content of outdoor recreation area audit checklists</w:t>
      </w:r>
    </w:p>
    <w:p w:rsidR="00000000" w:rsidRPr="00AB647B" w:rsidP="00AB647B">
      <w:pPr>
        <w:pStyle w:val="ListBullet"/>
      </w:pPr>
      <w:r w:rsidRPr="00AB647B">
        <w:t>strategies that can be used to address areas of access non-compliance associated with outdoor recreation area</w:t>
      </w:r>
    </w:p>
    <w:p w:rsidR="00000000" w:rsidRPr="00AB647B" w:rsidP="00AB647B">
      <w:pPr>
        <w:pStyle w:val="ListBullet"/>
      </w:pPr>
      <w:r w:rsidRPr="00AB647B">
        <w:t>types of disability and limitations that each disability places on an individual</w:t>
      </w:r>
      <w:r w:rsidRPr="00AB647B">
        <w:t>’s ability to access the environment</w:t>
      </w:r>
    </w:p>
    <w:p w:rsidR="00000000" w:rsidRPr="00AB647B" w:rsidP="00AB647B">
      <w:pPr>
        <w:pStyle w:val="ListBullet"/>
      </w:pPr>
      <w:r w:rsidRPr="00AB647B">
        <w:t>workplace requirements for conducting outdoor recreation area access audits:</w:t>
      </w:r>
    </w:p>
    <w:p w:rsidR="00000000" w:rsidRPr="00AB647B" w:rsidP="00AB647B">
      <w:pPr>
        <w:pStyle w:val="ListBullet2"/>
      </w:pPr>
      <w:r w:rsidRPr="00AB647B">
        <w:t>documentation and records administration</w:t>
      </w:r>
    </w:p>
    <w:p w:rsidR="00000000" w:rsidRPr="00AB647B" w:rsidP="00AB647B">
      <w:pPr>
        <w:pStyle w:val="ListBullet2"/>
      </w:pPr>
      <w:r w:rsidRPr="00AB647B">
        <w:t>format and content of:</w:t>
      </w:r>
    </w:p>
    <w:p w:rsidR="00000000" w:rsidRPr="00AB647B" w:rsidP="00AB647B">
      <w:pPr>
        <w:pStyle w:val="ListBullet3"/>
      </w:pPr>
      <w:r w:rsidRPr="00AB647B">
        <w:t>client contractual arrangements</w:t>
      </w:r>
    </w:p>
    <w:p w:rsidR="00000000" w:rsidRPr="00AB647B" w:rsidP="00AB647B">
      <w:pPr>
        <w:pStyle w:val="ListBullet3"/>
      </w:pPr>
      <w:r w:rsidRPr="00AB647B">
        <w:t>outdoor recreation area access audit reports</w:t>
      </w:r>
    </w:p>
    <w:p w:rsidR="00000000" w:rsidRPr="00AB647B" w:rsidP="00AB647B">
      <w:pPr>
        <w:pStyle w:val="ListBullet2"/>
      </w:pPr>
      <w:r w:rsidRPr="00AB647B">
        <w:t>quality</w:t>
      </w:r>
    </w:p>
    <w:p w:rsidR="00000000" w:rsidRPr="00AB647B" w:rsidP="00AB647B">
      <w:pPr>
        <w:pStyle w:val="ListBullet2"/>
      </w:pPr>
      <w:r w:rsidRPr="00AB647B">
        <w:t>site access arrangements</w:t>
      </w:r>
    </w:p>
    <w:p w:rsidR="00000000" w:rsidRPr="00AB647B" w:rsidP="00AB647B">
      <w:pPr>
        <w:pStyle w:val="ListBullet2"/>
      </w:pPr>
      <w:r w:rsidRPr="00AB647B">
        <w:t>work health and safety (WHS) including personal protective equipment (PPE)</w:t>
      </w:r>
    </w:p>
    <w:p w:rsidR="00000000" w:rsidRPr="00AB647B" w:rsidP="00AB647B">
      <w:pPr>
        <w:pStyle w:val="ListBullet2"/>
      </w:pPr>
      <w:r w:rsidRPr="00AB647B">
        <w:t>work role boundaries – responsibilities, limitations and professional abilities.</w:t>
      </w:r>
    </w:p>
    <w:p w:rsidR="00000000" w:rsidRPr="00AB647B" w:rsidP="00AB647B">
      <w:pPr>
        <w:pStyle w:val="AllowPageBreak"/>
      </w:pPr>
    </w:p>
    <w:p w:rsidR="00000000" w:rsidRPr="00AB647B" w:rsidP="00AB647B">
      <w:pPr>
        <w:pStyle w:val="Heading1"/>
      </w:pPr>
      <w:bookmarkStart w:id="12" w:name="O_899732"/>
      <w:bookmarkEnd w:id="12"/>
      <w:r w:rsidRPr="00AB647B">
        <w:t>Assessment Conditions</w:t>
      </w:r>
    </w:p>
    <w:p w:rsidR="00000000" w:rsidRPr="00AB647B" w:rsidP="00730E44">
      <w:pPr>
        <w:pStyle w:val="BodyText"/>
      </w:pPr>
      <w:r w:rsidRPr="00AB647B">
        <w:t xml:space="preserve">Assessors must meet the requirements for assessors contained in the Standards for Registered Training Organisations. </w:t>
      </w:r>
    </w:p>
    <w:p w:rsidR="00000000" w:rsidRPr="00AB647B" w:rsidP="00730E44">
      <w:pPr>
        <w:pStyle w:val="BodyText"/>
      </w:pPr>
      <w:r w:rsidRPr="00AB647B">
        <w:t>Assessment must be conducted in the workplace or a simulated workplace using realistic conditions, materials, activities, responsibilities</w:t>
      </w:r>
      <w:r w:rsidRPr="00AB647B">
        <w:t>, procedures, safety requirements and environmental considerations.</w:t>
      </w:r>
    </w:p>
    <w:p w:rsidR="00000000" w:rsidRPr="00AB647B" w:rsidP="00730E44">
      <w:pPr>
        <w:pStyle w:val="BodyText"/>
      </w:pPr>
      <w:r w:rsidRPr="00AB647B">
        <w:t>Candidates must have access to documentation, tools and equipment, outdoor recreation areas and technologies required to achieve the performance criteria and performance evidence.</w:t>
      </w:r>
    </w:p>
    <w:p w:rsidR="00000000" w:rsidRPr="00AB647B" w:rsidP="00AB647B">
      <w:pPr>
        <w:pStyle w:val="Heading1"/>
      </w:pPr>
      <w:bookmarkStart w:id="13" w:name="O_899730"/>
      <w:bookmarkEnd w:id="13"/>
      <w:r w:rsidRPr="00AB647B">
        <w:t>Links</w:t>
      </w:r>
    </w:p>
    <w:p w:rsidR="00000000" w:rsidRPr="00AB647B" w:rsidP="00730E44">
      <w:pPr>
        <w:pStyle w:val="BodyText"/>
      </w:pPr>
      <w:r w:rsidRPr="00AB647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152E6">
        <w:rPr>
          <w:rStyle w:val="Hyperlink"/>
        </w:rPr>
        <w:t>https://vetnet.gov.au/Pages/TrainingDocs.aspx?q=6f3f9672-30e8-4835-b348-205dfcf13d9b</w:t>
      </w:r>
      <w:r>
        <w:fldChar w:fldCharType="end"/>
      </w:r>
    </w:p>
    <w:p w:rsidR="00000000" w:rsidRPr="00AB647B" w:rsidP="00AB647B"/>
    <w:sectPr w:rsidSect="00AB64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rsidRPr="00730E44" w:rsidP="00730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E44" w:rsidP="00AB6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0E44" w:rsidP="00AB64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30E44" w:rsidP="00AB64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rsidP="00AB647B">
    <w:pPr>
      <w:pStyle w:val="Footer"/>
      <w:framePr w:wrap="around"/>
    </w:pPr>
    <w:r>
      <w:fldChar w:fldCharType="begin"/>
    </w:r>
    <w:r>
      <w:instrText xml:space="preserve"> DOCPROPERTY  Subject  \* MERGEFORMAT </w:instrText>
    </w:r>
    <w:r>
      <w:fldChar w:fldCharType="separate"/>
    </w:r>
    <w:r w:rsidR="00730E44">
      <w:t>Approved</w:t>
    </w:r>
    <w:r w:rsidR="00730E44">
      <w:fldChar w:fldCharType="end"/>
    </w:r>
    <w:r>
      <w:tab/>
      <w:t xml:space="preserve">Page </w:t>
    </w:r>
    <w:r>
      <w:fldChar w:fldCharType="begin"/>
    </w:r>
    <w:r>
      <w:instrText xml:space="preserve"> PAGE  \* Arabic  \* MERGEFORMAT </w:instrText>
    </w:r>
    <w:r>
      <w:fldChar w:fldCharType="separate"/>
    </w:r>
    <w:r w:rsidR="00730E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E44">
      <w:rPr>
        <w:noProof/>
      </w:rPr>
      <w:t>4</w:t>
    </w:r>
    <w:r>
      <w:rPr>
        <w:noProof/>
      </w:rPr>
      <w:fldChar w:fldCharType="end"/>
    </w:r>
  </w:p>
  <w:p w:rsidR="00AB647B" w:rsidP="00AB647B">
    <w:pPr>
      <w:pStyle w:val="Footer"/>
      <w:framePr w:wrap="around"/>
    </w:pPr>
    <w:r>
      <w:t xml:space="preserve">© Commonwealth of Australia, </w:t>
    </w:r>
    <w:r>
      <w:fldChar w:fldCharType="begin"/>
    </w:r>
    <w:r>
      <w:instrText xml:space="preserve"> DATE  \@ "yyyy"  \* MERGEFORMAT </w:instrText>
    </w:r>
    <w:r>
      <w:fldChar w:fldCharType="separate"/>
    </w:r>
    <w:r w:rsidR="00730E44">
      <w:rPr>
        <w:noProof/>
      </w:rPr>
      <w:t>2025</w:t>
    </w:r>
    <w:r>
      <w:fldChar w:fldCharType="end"/>
    </w:r>
    <w:r>
      <w:tab/>
    </w:r>
    <w:r>
      <w:fldChar w:fldCharType="begin"/>
    </w:r>
    <w:r>
      <w:instrText xml:space="preserve"> DOCPROPERTY  Author  \* MERGEFORMAT </w:instrText>
    </w:r>
    <w:r>
      <w:fldChar w:fldCharType="separate"/>
    </w:r>
    <w:r w:rsidR="00730E44">
      <w:t>BuildSkills Australia</w:t>
    </w:r>
    <w:r w:rsidR="00730E44">
      <w:fldChar w:fldCharType="end"/>
    </w:r>
  </w:p>
  <w:p w:rsidR="00AB647B" w:rsidP="00AB6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47B" w:rsidRPr="00730E44" w:rsidP="00730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E44" w:rsidRPr="002D2AF8" w:rsidP="00AB647B">
    <w:pPr>
      <w:pStyle w:val="Header"/>
      <w:framePr w:wrap="around"/>
    </w:pPr>
    <w:r>
      <w:fldChar w:fldCharType="begin"/>
    </w:r>
    <w:r>
      <w:instrText xml:space="preserve"> TITLE   \* MERGEFORMAT </w:instrText>
    </w:r>
    <w:r>
      <w:fldChar w:fldCharType="separate"/>
    </w:r>
    <w:r>
      <w:t>CPPACC4012 Conduct outdoor recreation area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0E44" w:rsidP="00AB64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7B" w:rsidRPr="002D2AF8" w:rsidP="00AB647B">
    <w:pPr>
      <w:pStyle w:val="Header"/>
      <w:framePr w:wrap="around"/>
    </w:pPr>
    <w:r>
      <w:fldChar w:fldCharType="begin"/>
    </w:r>
    <w:r>
      <w:instrText xml:space="preserve"> TITLE   \* MERGEFORMAT </w:instrText>
    </w:r>
    <w:r>
      <w:fldChar w:fldCharType="separate"/>
    </w:r>
    <w:r w:rsidR="00730E44">
      <w:t>CPPACC4012 Conduct outdoor recreation area access audits</w:t>
    </w:r>
    <w:r w:rsidR="00730E44">
      <w:fldChar w:fldCharType="end"/>
    </w:r>
    <w:r>
      <w:tab/>
      <w:t xml:space="preserve">Date this document was generated: </w:t>
    </w:r>
    <w:r>
      <w:fldChar w:fldCharType="begin"/>
    </w:r>
    <w:r>
      <w:instrText xml:space="preserve"> CREATEDATE  \@ "d MMMM yyyy"  \* MERGEFORMAT </w:instrText>
    </w:r>
    <w:r>
      <w:fldChar w:fldCharType="separate"/>
    </w:r>
    <w:r w:rsidR="00730E44">
      <w:rPr>
        <w:noProof/>
      </w:rPr>
      <w:t>1 March 2025</w:t>
    </w:r>
    <w:r>
      <w:fldChar w:fldCharType="end"/>
    </w:r>
  </w:p>
  <w:p w:rsidR="00AB647B" w:rsidP="00AB6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16F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26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EB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47B"/>
    <w:pPr>
      <w:spacing w:before="360" w:after="60"/>
      <w:outlineLvl w:val="0"/>
    </w:pPr>
    <w:rPr>
      <w:sz w:val="32"/>
    </w:rPr>
  </w:style>
  <w:style w:type="paragraph" w:styleId="Heading2">
    <w:name w:val="heading 2"/>
    <w:basedOn w:val="HeadingBase"/>
    <w:next w:val="BodyText"/>
    <w:link w:val="Heading2Char"/>
    <w:qFormat/>
    <w:rsid w:val="00AB647B"/>
    <w:pPr>
      <w:keepLines/>
      <w:spacing w:before="240" w:after="120"/>
      <w:outlineLvl w:val="1"/>
    </w:pPr>
    <w:rPr>
      <w:sz w:val="28"/>
      <w:szCs w:val="40"/>
    </w:rPr>
  </w:style>
  <w:style w:type="paragraph" w:styleId="Heading3">
    <w:name w:val="heading 3"/>
    <w:basedOn w:val="HeadingBase"/>
    <w:next w:val="BodyText"/>
    <w:link w:val="Heading3Char"/>
    <w:qFormat/>
    <w:rsid w:val="00AB647B"/>
    <w:pPr>
      <w:spacing w:before="180" w:after="120"/>
      <w:outlineLvl w:val="2"/>
    </w:pPr>
    <w:rPr>
      <w:spacing w:val="-10"/>
      <w:kern w:val="32"/>
    </w:rPr>
  </w:style>
  <w:style w:type="paragraph" w:styleId="Heading4">
    <w:name w:val="heading 4"/>
    <w:basedOn w:val="HeadingBase"/>
    <w:next w:val="BodyText"/>
    <w:link w:val="Heading4Char"/>
    <w:qFormat/>
    <w:rsid w:val="00AB647B"/>
    <w:pPr>
      <w:spacing w:before="160" w:after="120"/>
      <w:outlineLvl w:val="3"/>
    </w:pPr>
    <w:rPr>
      <w:sz w:val="22"/>
    </w:rPr>
  </w:style>
  <w:style w:type="paragraph" w:styleId="Heading5">
    <w:name w:val="heading 5"/>
    <w:basedOn w:val="HeadingBase"/>
    <w:next w:val="Normal"/>
    <w:link w:val="Heading5Char"/>
    <w:qFormat/>
    <w:rsid w:val="00AB647B"/>
    <w:pPr>
      <w:spacing w:before="80"/>
      <w:outlineLvl w:val="4"/>
    </w:pPr>
    <w:rPr>
      <w:color w:val="918585"/>
      <w:sz w:val="20"/>
    </w:rPr>
  </w:style>
  <w:style w:type="paragraph" w:styleId="Heading6">
    <w:name w:val="heading 6"/>
    <w:basedOn w:val="HeadingBase"/>
    <w:next w:val="Normal"/>
    <w:link w:val="Heading6Char"/>
    <w:qFormat/>
    <w:rsid w:val="00AB647B"/>
    <w:pPr>
      <w:spacing w:before="60"/>
      <w:outlineLvl w:val="5"/>
    </w:pPr>
    <w:rPr>
      <w:color w:val="918585"/>
      <w:sz w:val="20"/>
    </w:rPr>
  </w:style>
  <w:style w:type="paragraph" w:styleId="Heading7">
    <w:name w:val="heading 7"/>
    <w:basedOn w:val="Normal"/>
    <w:next w:val="Normal"/>
    <w:link w:val="Heading7Char"/>
    <w:qFormat/>
    <w:rsid w:val="00AB647B"/>
    <w:pPr>
      <w:ind w:left="720"/>
      <w:outlineLvl w:val="6"/>
    </w:pPr>
    <w:rPr>
      <w:i/>
    </w:rPr>
  </w:style>
  <w:style w:type="paragraph" w:styleId="Heading8">
    <w:name w:val="heading 8"/>
    <w:basedOn w:val="Normal"/>
    <w:next w:val="Normal"/>
    <w:link w:val="Heading8Char"/>
    <w:qFormat/>
    <w:rsid w:val="00AB647B"/>
    <w:pPr>
      <w:ind w:left="720"/>
      <w:outlineLvl w:val="7"/>
    </w:pPr>
    <w:rPr>
      <w:i/>
    </w:rPr>
  </w:style>
  <w:style w:type="paragraph" w:styleId="Heading9">
    <w:name w:val="heading 9"/>
    <w:basedOn w:val="Normal"/>
    <w:next w:val="Normal"/>
    <w:link w:val="Heading9Char"/>
    <w:qFormat/>
    <w:rsid w:val="00AB647B"/>
    <w:pPr>
      <w:ind w:left="720"/>
      <w:outlineLvl w:val="8"/>
    </w:pPr>
    <w:rPr>
      <w:i/>
    </w:rPr>
  </w:style>
  <w:style w:type="character" w:default="1" w:styleId="DefaultParagraphFont">
    <w:name w:val="Default Paragraph Font"/>
    <w:uiPriority w:val="1"/>
    <w:unhideWhenUsed/>
    <w:rsid w:val="00AB6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47B"/>
  </w:style>
  <w:style w:type="character" w:customStyle="1" w:styleId="Heading1Char">
    <w:name w:val="Heading 1 Char"/>
    <w:basedOn w:val="DefaultParagraphFont"/>
    <w:link w:val="Heading1"/>
    <w:rsid w:val="00AB647B"/>
    <w:rPr>
      <w:rFonts w:ascii="Times New Roman" w:eastAsia="Times New Roman" w:hAnsi="Times New Roman" w:cs="Times New Roman"/>
      <w:b/>
      <w:sz w:val="32"/>
      <w:szCs w:val="20"/>
      <w:lang w:eastAsia="en-US"/>
    </w:rPr>
  </w:style>
  <w:style w:type="paragraph" w:styleId="BodyText">
    <w:name w:val="Body Text"/>
    <w:basedOn w:val="Normal"/>
    <w:link w:val="BodyTextChar"/>
    <w:rsid w:val="00AB6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47B"/>
    <w:rPr>
      <w:rFonts w:ascii="Times New Roman" w:eastAsia="Times New Roman" w:hAnsi="Times New Roman" w:cs="Times New Roman"/>
      <w:sz w:val="24"/>
      <w:lang w:eastAsia="en-US"/>
    </w:rPr>
  </w:style>
  <w:style w:type="paragraph" w:styleId="ListBullet">
    <w:name w:val="List Bullet"/>
    <w:basedOn w:val="List"/>
    <w:rsid w:val="00AB647B"/>
    <w:pPr>
      <w:numPr>
        <w:numId w:val="13"/>
      </w:numPr>
      <w:tabs>
        <w:tab w:val="clear" w:pos="340"/>
      </w:tabs>
      <w:spacing w:before="40" w:after="40"/>
    </w:pPr>
  </w:style>
  <w:style w:type="paragraph" w:styleId="ListBullet2">
    <w:name w:val="List Bullet 2"/>
    <w:basedOn w:val="List2"/>
    <w:rsid w:val="00AB647B"/>
    <w:pPr>
      <w:numPr>
        <w:numId w:val="14"/>
      </w:numPr>
      <w:tabs>
        <w:tab w:val="clear" w:pos="680"/>
      </w:tabs>
    </w:pPr>
  </w:style>
  <w:style w:type="paragraph" w:customStyle="1" w:styleId="SuperHeading">
    <w:name w:val="SuperHeading"/>
    <w:basedOn w:val="Normal"/>
    <w:rsid w:val="00AB647B"/>
    <w:pPr>
      <w:spacing w:before="240" w:after="120"/>
      <w:outlineLvl w:val="0"/>
    </w:pPr>
    <w:rPr>
      <w:rFonts w:ascii="Times New Roman" w:hAnsi="Times New Roman"/>
      <w:b/>
      <w:sz w:val="32"/>
    </w:rPr>
  </w:style>
  <w:style w:type="paragraph" w:customStyle="1" w:styleId="AllowPageBreak">
    <w:name w:val="AllowPageBreak"/>
    <w:rsid w:val="00AB64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647B"/>
    <w:pPr>
      <w:numPr>
        <w:numId w:val="3"/>
      </w:numPr>
      <w:tabs>
        <w:tab w:val="clear" w:pos="1021"/>
      </w:tabs>
      <w:ind w:left="1037" w:hanging="357"/>
    </w:pPr>
  </w:style>
  <w:style w:type="character" w:customStyle="1" w:styleId="Heading2Char">
    <w:name w:val="Heading 2 Char"/>
    <w:basedOn w:val="DefaultParagraphFont"/>
    <w:link w:val="Heading2"/>
    <w:rsid w:val="00AB6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47B"/>
    <w:rPr>
      <w:rFonts w:ascii="Courier New" w:eastAsia="Times New Roman" w:hAnsi="Courier New" w:cs="Times New Roman"/>
      <w:i/>
      <w:szCs w:val="20"/>
      <w:lang w:eastAsia="en-US"/>
    </w:rPr>
  </w:style>
  <w:style w:type="paragraph" w:customStyle="1" w:styleId="HeadingBase">
    <w:name w:val="Heading Base"/>
    <w:rsid w:val="00AB6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47B"/>
    <w:pPr>
      <w:tabs>
        <w:tab w:val="right" w:leader="dot" w:pos="9072"/>
      </w:tabs>
      <w:ind w:left="567"/>
    </w:pPr>
    <w:rPr>
      <w:szCs w:val="22"/>
    </w:rPr>
  </w:style>
  <w:style w:type="paragraph" w:customStyle="1" w:styleId="TOCBase">
    <w:name w:val="TOC Base"/>
    <w:rsid w:val="00AB6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47B"/>
    <w:pPr>
      <w:tabs>
        <w:tab w:val="right" w:leader="dot" w:pos="9072"/>
      </w:tabs>
      <w:spacing w:before="40" w:after="40"/>
      <w:ind w:left="284"/>
    </w:pPr>
    <w:rPr>
      <w:rFonts w:ascii="Times New Roman" w:hAnsi="Times New Roman"/>
    </w:rPr>
  </w:style>
  <w:style w:type="paragraph" w:styleId="TOC1">
    <w:name w:val="toc 1"/>
    <w:basedOn w:val="TOCBase"/>
    <w:next w:val="Normal"/>
    <w:rsid w:val="00AB6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47B"/>
    <w:rPr>
      <w:rFonts w:ascii="Times New Roman" w:eastAsia="Times New Roman" w:hAnsi="Times New Roman" w:cs="Times New Roman"/>
      <w:sz w:val="16"/>
      <w:lang w:eastAsia="en-US"/>
    </w:rPr>
  </w:style>
  <w:style w:type="paragraph" w:styleId="Title">
    <w:name w:val="Title"/>
    <w:basedOn w:val="HeadingBase"/>
    <w:link w:val="TitleChar"/>
    <w:qFormat/>
    <w:rsid w:val="00AB647B"/>
    <w:pPr>
      <w:spacing w:before="5040"/>
      <w:jc w:val="center"/>
    </w:pPr>
    <w:rPr>
      <w:sz w:val="48"/>
      <w:szCs w:val="72"/>
      <w:lang w:val="en-US"/>
    </w:rPr>
  </w:style>
  <w:style w:type="character" w:customStyle="1" w:styleId="TitleChar">
    <w:name w:val="Title Char"/>
    <w:basedOn w:val="DefaultParagraphFont"/>
    <w:link w:val="Title"/>
    <w:rsid w:val="00AB6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47B"/>
    <w:pPr>
      <w:tabs>
        <w:tab w:val="left" w:pos="3600"/>
        <w:tab w:val="left" w:pos="3958"/>
      </w:tabs>
    </w:pPr>
  </w:style>
  <w:style w:type="paragraph" w:styleId="List">
    <w:name w:val="List"/>
    <w:basedOn w:val="BodyText"/>
    <w:next w:val="BodyText"/>
    <w:rsid w:val="00AB647B"/>
    <w:pPr>
      <w:tabs>
        <w:tab w:val="left" w:pos="340"/>
      </w:tabs>
      <w:spacing w:before="60" w:after="60"/>
      <w:ind w:left="340" w:hanging="340"/>
    </w:pPr>
  </w:style>
  <w:style w:type="paragraph" w:customStyle="1" w:styleId="Note">
    <w:name w:val="Note"/>
    <w:basedOn w:val="BodyText"/>
    <w:rsid w:val="00AB64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647B"/>
    <w:rPr>
      <w:b/>
      <w:spacing w:val="0"/>
    </w:rPr>
  </w:style>
  <w:style w:type="paragraph" w:customStyle="1" w:styleId="SuperTitle">
    <w:name w:val="SuperTitle"/>
    <w:basedOn w:val="Title"/>
    <w:rsid w:val="00AB647B"/>
    <w:pPr>
      <w:framePr w:wrap="auto" w:hAnchor="text" w:y="6049"/>
    </w:pPr>
    <w:rPr>
      <w:color w:val="000000"/>
      <w:sz w:val="40"/>
    </w:rPr>
  </w:style>
  <w:style w:type="paragraph" w:customStyle="1" w:styleId="TOCTitle">
    <w:name w:val="TOCTitle"/>
    <w:basedOn w:val="Heading1"/>
    <w:rsid w:val="00AB647B"/>
    <w:pPr>
      <w:spacing w:after="240"/>
      <w:jc w:val="center"/>
      <w:outlineLvl w:val="9"/>
    </w:pPr>
    <w:rPr>
      <w:caps/>
    </w:rPr>
  </w:style>
  <w:style w:type="paragraph" w:customStyle="1" w:styleId="Version">
    <w:name w:val="Version"/>
    <w:rsid w:val="00AB6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47B"/>
    <w:pPr>
      <w:keepNext w:val="0"/>
      <w:tabs>
        <w:tab w:val="right" w:pos="4176"/>
      </w:tabs>
      <w:ind w:left="198" w:hanging="198"/>
    </w:pPr>
    <w:rPr>
      <w:rFonts w:ascii="Garamond" w:hAnsi="Garamond"/>
    </w:rPr>
  </w:style>
  <w:style w:type="paragraph" w:styleId="IndexHeading">
    <w:name w:val="index heading"/>
    <w:basedOn w:val="Normal"/>
    <w:next w:val="Index1"/>
    <w:semiHidden/>
    <w:rsid w:val="00AB647B"/>
    <w:pPr>
      <w:spacing w:before="120" w:after="120"/>
    </w:pPr>
    <w:rPr>
      <w:rFonts w:ascii="Arial" w:hAnsi="Arial"/>
      <w:b/>
      <w:color w:val="918585"/>
      <w:sz w:val="24"/>
    </w:rPr>
  </w:style>
  <w:style w:type="paragraph" w:styleId="Header">
    <w:name w:val="header"/>
    <w:basedOn w:val="Normal"/>
    <w:link w:val="HeaderChar"/>
    <w:rsid w:val="00AB6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47B"/>
    <w:rPr>
      <w:rFonts w:ascii="Times New Roman" w:eastAsia="Times New Roman" w:hAnsi="Times New Roman" w:cs="Times New Roman"/>
      <w:sz w:val="16"/>
      <w:szCs w:val="20"/>
      <w:lang w:val="en-GB" w:eastAsia="en-US"/>
    </w:rPr>
  </w:style>
  <w:style w:type="paragraph" w:customStyle="1" w:styleId="Chapter">
    <w:name w:val="Chapter"/>
    <w:basedOn w:val="Normal"/>
    <w:rsid w:val="00AB647B"/>
    <w:pPr>
      <w:spacing w:before="240"/>
    </w:pPr>
    <w:rPr>
      <w:rFonts w:ascii="Times New Roman" w:hAnsi="Times New Roman"/>
      <w:smallCaps/>
      <w:spacing w:val="80"/>
      <w:sz w:val="28"/>
    </w:rPr>
  </w:style>
  <w:style w:type="paragraph" w:customStyle="1" w:styleId="InChapter">
    <w:name w:val="InChapter"/>
    <w:basedOn w:val="Heading3"/>
    <w:rsid w:val="00AB647B"/>
    <w:pPr>
      <w:spacing w:after="240"/>
      <w:outlineLvl w:val="9"/>
    </w:pPr>
    <w:rPr>
      <w:noProof/>
    </w:rPr>
  </w:style>
  <w:style w:type="paragraph" w:styleId="Index2">
    <w:name w:val="index 2"/>
    <w:basedOn w:val="Normal"/>
    <w:next w:val="Normal"/>
    <w:semiHidden/>
    <w:rsid w:val="00AB647B"/>
    <w:pPr>
      <w:tabs>
        <w:tab w:val="right" w:pos="4176"/>
      </w:tabs>
      <w:ind w:left="568" w:hanging="284"/>
    </w:pPr>
    <w:rPr>
      <w:rFonts w:ascii="Garamond" w:hAnsi="Garamond"/>
    </w:rPr>
  </w:style>
  <w:style w:type="paragraph" w:customStyle="1" w:styleId="Byline">
    <w:name w:val="Byline"/>
    <w:rsid w:val="00AB6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47B"/>
    <w:pPr>
      <w:tabs>
        <w:tab w:val="clear" w:pos="3600"/>
        <w:tab w:val="clear" w:pos="3958"/>
      </w:tabs>
      <w:jc w:val="right"/>
    </w:pPr>
  </w:style>
  <w:style w:type="character" w:styleId="Emphasis">
    <w:name w:val="Emphasis"/>
    <w:basedOn w:val="DefaultParagraphFont"/>
    <w:qFormat/>
    <w:rsid w:val="00AB647B"/>
    <w:rPr>
      <w:i/>
    </w:rPr>
  </w:style>
  <w:style w:type="paragraph" w:styleId="Caption">
    <w:name w:val="caption"/>
    <w:basedOn w:val="BodyText"/>
    <w:next w:val="Normal"/>
    <w:qFormat/>
    <w:rsid w:val="00AB647B"/>
    <w:pPr>
      <w:framePr w:w="2268" w:hSpace="181" w:vSpace="181" w:wrap="around" w:vAnchor="text" w:hAnchor="page" w:x="1135" w:y="285" w:anchorLock="1"/>
    </w:pPr>
    <w:rPr>
      <w:i/>
    </w:rPr>
  </w:style>
  <w:style w:type="paragraph" w:customStyle="1" w:styleId="MiniTOCTitle">
    <w:name w:val="MiniTOCTitle"/>
    <w:basedOn w:val="Heading4"/>
    <w:rsid w:val="00AB647B"/>
    <w:pPr>
      <w:spacing w:before="240"/>
      <w:outlineLvl w:val="9"/>
    </w:pPr>
    <w:rPr>
      <w:noProof/>
      <w:sz w:val="24"/>
    </w:rPr>
  </w:style>
  <w:style w:type="paragraph" w:customStyle="1" w:styleId="MiniTOCItem">
    <w:name w:val="MiniTOCItem"/>
    <w:basedOn w:val="ListBullet"/>
    <w:rsid w:val="00AB647B"/>
    <w:pPr>
      <w:numPr>
        <w:numId w:val="0"/>
      </w:numPr>
      <w:tabs>
        <w:tab w:val="right" w:leader="dot" w:pos="6521"/>
      </w:tabs>
      <w:spacing w:before="0" w:after="0"/>
    </w:pPr>
  </w:style>
  <w:style w:type="paragraph" w:customStyle="1" w:styleId="TOFTitle">
    <w:name w:val="TOFTitle"/>
    <w:basedOn w:val="TOCTitle"/>
    <w:rsid w:val="00AB647B"/>
  </w:style>
  <w:style w:type="paragraph" w:styleId="TableofFigures">
    <w:name w:val="table of figures"/>
    <w:basedOn w:val="Normal"/>
    <w:next w:val="Normal"/>
    <w:semiHidden/>
    <w:rsid w:val="00AB647B"/>
    <w:pPr>
      <w:tabs>
        <w:tab w:val="right" w:leader="dot" w:pos="9072"/>
      </w:tabs>
      <w:ind w:left="970" w:hanging="403"/>
    </w:pPr>
    <w:rPr>
      <w:rFonts w:ascii="Times New Roman" w:hAnsi="Times New Roman"/>
      <w:b/>
    </w:rPr>
  </w:style>
  <w:style w:type="paragraph" w:styleId="ListNumber">
    <w:name w:val="List Number"/>
    <w:basedOn w:val="List"/>
    <w:rsid w:val="00AB647B"/>
    <w:pPr>
      <w:numPr>
        <w:numId w:val="16"/>
      </w:numPr>
      <w:tabs>
        <w:tab w:val="clear" w:pos="340"/>
      </w:tabs>
    </w:pPr>
  </w:style>
  <w:style w:type="character" w:customStyle="1" w:styleId="WingdingSymbols">
    <w:name w:val="Wingding Symbols"/>
    <w:rsid w:val="00AB647B"/>
    <w:rPr>
      <w:rFonts w:ascii="Wingdings" w:hAnsi="Wingdings"/>
    </w:rPr>
  </w:style>
  <w:style w:type="paragraph" w:customStyle="1" w:styleId="TableHeading">
    <w:name w:val="Table Heading"/>
    <w:basedOn w:val="HeadingBase"/>
    <w:rsid w:val="00AB647B"/>
    <w:pPr>
      <w:keepLines/>
      <w:pBdr>
        <w:bottom w:val="single" w:sz="6" w:space="1" w:color="918585"/>
      </w:pBdr>
      <w:spacing w:before="240"/>
    </w:pPr>
  </w:style>
  <w:style w:type="character" w:customStyle="1" w:styleId="HotSpot">
    <w:name w:val="HotSpot"/>
    <w:rsid w:val="00AB647B"/>
    <w:rPr>
      <w:color w:val="0033CC"/>
      <w:u w:val="none"/>
    </w:rPr>
  </w:style>
  <w:style w:type="paragraph" w:customStyle="1" w:styleId="BodyTextRight">
    <w:name w:val="Body Text Right"/>
    <w:basedOn w:val="BodyText"/>
    <w:rsid w:val="00AB647B"/>
    <w:pPr>
      <w:spacing w:before="0" w:after="0"/>
      <w:jc w:val="right"/>
    </w:pPr>
  </w:style>
  <w:style w:type="paragraph" w:styleId="Index3">
    <w:name w:val="index 3"/>
    <w:basedOn w:val="ListNumber2"/>
    <w:next w:val="Normal"/>
    <w:semiHidden/>
    <w:rsid w:val="00AB647B"/>
    <w:pPr>
      <w:numPr>
        <w:numId w:val="0"/>
      </w:numPr>
      <w:tabs>
        <w:tab w:val="right" w:leader="dot" w:pos="4176"/>
      </w:tabs>
    </w:pPr>
  </w:style>
  <w:style w:type="paragraph" w:styleId="ListNumber2">
    <w:name w:val="List Number 2"/>
    <w:basedOn w:val="List2"/>
    <w:rsid w:val="00AB647B"/>
    <w:pPr>
      <w:numPr>
        <w:numId w:val="11"/>
      </w:numPr>
      <w:tabs>
        <w:tab w:val="clear" w:pos="1060"/>
      </w:tabs>
    </w:pPr>
  </w:style>
  <w:style w:type="paragraph" w:customStyle="1" w:styleId="MarginNote">
    <w:name w:val="Margin Note"/>
    <w:basedOn w:val="BodyText"/>
    <w:rsid w:val="00AB6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47B"/>
    <w:rPr>
      <w:sz w:val="32"/>
    </w:rPr>
  </w:style>
  <w:style w:type="paragraph" w:customStyle="1" w:styleId="HeadingProcedure">
    <w:name w:val="Heading Procedure"/>
    <w:basedOn w:val="HeadingBase"/>
    <w:next w:val="Normal"/>
    <w:rsid w:val="00AB647B"/>
    <w:pPr>
      <w:tabs>
        <w:tab w:val="left" w:pos="0"/>
      </w:tabs>
      <w:spacing w:before="120" w:after="60"/>
    </w:pPr>
    <w:rPr>
      <w:i/>
      <w:color w:val="918585"/>
      <w:sz w:val="22"/>
    </w:rPr>
  </w:style>
  <w:style w:type="paragraph" w:customStyle="1" w:styleId="TableBodyText">
    <w:name w:val="Table Body Text"/>
    <w:basedOn w:val="BodyText"/>
    <w:rsid w:val="00AB647B"/>
    <w:pPr>
      <w:spacing w:before="60" w:after="60"/>
    </w:pPr>
  </w:style>
  <w:style w:type="paragraph" w:styleId="ListContinue">
    <w:name w:val="List Continue"/>
    <w:basedOn w:val="List"/>
    <w:rsid w:val="00AB647B"/>
    <w:pPr>
      <w:ind w:firstLine="0"/>
    </w:pPr>
  </w:style>
  <w:style w:type="paragraph" w:customStyle="1" w:styleId="ListNote">
    <w:name w:val="List Note"/>
    <w:basedOn w:val="List"/>
    <w:rsid w:val="00AB647B"/>
    <w:pPr>
      <w:pBdr>
        <w:top w:val="single" w:sz="6" w:space="2" w:color="918585"/>
        <w:bottom w:val="single" w:sz="6" w:space="2" w:color="918585"/>
      </w:pBdr>
      <w:tabs>
        <w:tab w:val="left" w:pos="1021"/>
      </w:tabs>
      <w:ind w:firstLine="0"/>
    </w:pPr>
  </w:style>
  <w:style w:type="paragraph" w:customStyle="1" w:styleId="Warning">
    <w:name w:val="Warning"/>
    <w:basedOn w:val="BodyText"/>
    <w:rsid w:val="00AB647B"/>
    <w:pPr>
      <w:shd w:val="clear" w:color="auto" w:fill="D9D9D9"/>
      <w:tabs>
        <w:tab w:val="left" w:pos="992"/>
      </w:tabs>
      <w:ind w:left="119" w:right="119"/>
    </w:pPr>
    <w:rPr>
      <w:sz w:val="20"/>
    </w:rPr>
  </w:style>
  <w:style w:type="paragraph" w:customStyle="1" w:styleId="MarginIcons">
    <w:name w:val="Margin Icons"/>
    <w:basedOn w:val="BodyText"/>
    <w:rsid w:val="00AB6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47B"/>
    <w:rPr>
      <w:rFonts w:ascii="Courier New" w:hAnsi="Courier New"/>
    </w:rPr>
  </w:style>
  <w:style w:type="paragraph" w:customStyle="1" w:styleId="NoteBullet">
    <w:name w:val="Note Bullet"/>
    <w:basedOn w:val="Note"/>
    <w:rsid w:val="00AB647B"/>
    <w:pPr>
      <w:tabs>
        <w:tab w:val="clear" w:pos="680"/>
      </w:tabs>
      <w:spacing w:before="60" w:after="60"/>
    </w:pPr>
  </w:style>
  <w:style w:type="paragraph" w:customStyle="1" w:styleId="SubHeading2">
    <w:name w:val="SubHeading2"/>
    <w:basedOn w:val="HeadingBase"/>
    <w:rsid w:val="00AB647B"/>
    <w:pPr>
      <w:spacing w:before="240" w:after="60"/>
    </w:pPr>
    <w:rPr>
      <w:sz w:val="20"/>
    </w:rPr>
  </w:style>
  <w:style w:type="paragraph" w:customStyle="1" w:styleId="SubHeading1">
    <w:name w:val="SubHeading1"/>
    <w:basedOn w:val="HeadingBase"/>
    <w:rsid w:val="00AB647B"/>
    <w:pPr>
      <w:spacing w:before="240" w:after="60"/>
    </w:pPr>
    <w:rPr>
      <w:color w:val="918585"/>
      <w:sz w:val="22"/>
    </w:rPr>
  </w:style>
  <w:style w:type="paragraph" w:customStyle="1" w:styleId="SideHeading">
    <w:name w:val="Side Heading"/>
    <w:basedOn w:val="HeadingBase"/>
    <w:rsid w:val="00AB6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47B"/>
    <w:pPr>
      <w:numPr>
        <w:numId w:val="12"/>
      </w:numPr>
    </w:pPr>
  </w:style>
  <w:style w:type="paragraph" w:styleId="PlainText">
    <w:name w:val="Plain Text"/>
    <w:basedOn w:val="Normal"/>
    <w:link w:val="PlainTextChar"/>
    <w:rsid w:val="00AB647B"/>
    <w:rPr>
      <w:sz w:val="20"/>
    </w:rPr>
  </w:style>
  <w:style w:type="character" w:customStyle="1" w:styleId="PlainTextChar">
    <w:name w:val="Plain Text Char"/>
    <w:basedOn w:val="DefaultParagraphFont"/>
    <w:link w:val="PlainText"/>
    <w:rsid w:val="00AB647B"/>
    <w:rPr>
      <w:rFonts w:ascii="Courier New" w:eastAsia="Times New Roman" w:hAnsi="Courier New" w:cs="Times New Roman"/>
      <w:sz w:val="20"/>
      <w:szCs w:val="20"/>
      <w:lang w:eastAsia="en-US"/>
    </w:rPr>
  </w:style>
  <w:style w:type="character" w:customStyle="1" w:styleId="MenuOption">
    <w:name w:val="Menu Option"/>
    <w:basedOn w:val="DefaultParagraphFont"/>
    <w:rsid w:val="00AB647B"/>
    <w:rPr>
      <w:b/>
      <w:smallCaps/>
    </w:rPr>
  </w:style>
  <w:style w:type="paragraph" w:customStyle="1" w:styleId="TableListNumber">
    <w:name w:val="Table List Number"/>
    <w:basedOn w:val="ListNumber"/>
    <w:rsid w:val="00AB647B"/>
    <w:pPr>
      <w:numPr>
        <w:numId w:val="0"/>
      </w:numPr>
    </w:pPr>
  </w:style>
  <w:style w:type="paragraph" w:styleId="TOC4">
    <w:name w:val="toc 4"/>
    <w:basedOn w:val="TOCBase"/>
    <w:next w:val="Normal"/>
    <w:semiHidden/>
    <w:rsid w:val="00AB647B"/>
    <w:pPr>
      <w:tabs>
        <w:tab w:val="right" w:leader="dot" w:pos="9071"/>
      </w:tabs>
      <w:ind w:left="1701"/>
    </w:pPr>
  </w:style>
  <w:style w:type="paragraph" w:customStyle="1" w:styleId="ListAlpha">
    <w:name w:val="List Alpha"/>
    <w:basedOn w:val="List"/>
    <w:rsid w:val="00AB647B"/>
    <w:pPr>
      <w:numPr>
        <w:numId w:val="10"/>
      </w:numPr>
    </w:pPr>
  </w:style>
  <w:style w:type="paragraph" w:customStyle="1" w:styleId="ListAlpha2">
    <w:name w:val="List Alpha 2"/>
    <w:basedOn w:val="List2"/>
    <w:rsid w:val="00AB647B"/>
    <w:pPr>
      <w:numPr>
        <w:numId w:val="9"/>
      </w:numPr>
    </w:pPr>
  </w:style>
  <w:style w:type="paragraph" w:styleId="List2">
    <w:name w:val="List 2"/>
    <w:basedOn w:val="BodyText"/>
    <w:rsid w:val="00AB647B"/>
    <w:pPr>
      <w:tabs>
        <w:tab w:val="left" w:pos="680"/>
      </w:tabs>
      <w:spacing w:before="60" w:after="60"/>
      <w:ind w:left="680" w:hanging="340"/>
    </w:pPr>
  </w:style>
  <w:style w:type="paragraph" w:styleId="List3">
    <w:name w:val="List 3"/>
    <w:basedOn w:val="BodyText"/>
    <w:rsid w:val="00AB647B"/>
    <w:pPr>
      <w:tabs>
        <w:tab w:val="left" w:pos="1021"/>
      </w:tabs>
      <w:spacing w:before="60" w:after="60"/>
      <w:ind w:left="1020" w:hanging="340"/>
    </w:pPr>
  </w:style>
  <w:style w:type="paragraph" w:styleId="List4">
    <w:name w:val="List 4"/>
    <w:basedOn w:val="BodyText"/>
    <w:rsid w:val="00AB647B"/>
    <w:pPr>
      <w:tabs>
        <w:tab w:val="left" w:pos="1361"/>
      </w:tabs>
      <w:spacing w:before="60" w:after="60"/>
      <w:ind w:left="1361" w:hanging="340"/>
    </w:pPr>
  </w:style>
  <w:style w:type="paragraph" w:styleId="List5">
    <w:name w:val="List 5"/>
    <w:basedOn w:val="BodyText"/>
    <w:rsid w:val="00AB647B"/>
    <w:pPr>
      <w:tabs>
        <w:tab w:val="left" w:pos="1701"/>
      </w:tabs>
      <w:spacing w:before="60" w:after="60"/>
      <w:ind w:left="1701" w:hanging="340"/>
    </w:pPr>
  </w:style>
  <w:style w:type="paragraph" w:styleId="ListBullet4">
    <w:name w:val="List Bullet 4"/>
    <w:basedOn w:val="List4"/>
    <w:rsid w:val="00AB647B"/>
    <w:pPr>
      <w:numPr>
        <w:numId w:val="4"/>
      </w:numPr>
      <w:tabs>
        <w:tab w:val="clear" w:pos="1361"/>
      </w:tabs>
    </w:pPr>
  </w:style>
  <w:style w:type="paragraph" w:styleId="ListBullet5">
    <w:name w:val="List Bullet 5"/>
    <w:basedOn w:val="List5"/>
    <w:rsid w:val="00AB647B"/>
    <w:pPr>
      <w:numPr>
        <w:numId w:val="5"/>
      </w:numPr>
    </w:pPr>
  </w:style>
  <w:style w:type="paragraph" w:styleId="ListContinue2">
    <w:name w:val="List Continue 2"/>
    <w:basedOn w:val="List2"/>
    <w:rsid w:val="00AB647B"/>
    <w:pPr>
      <w:ind w:firstLine="0"/>
    </w:pPr>
  </w:style>
  <w:style w:type="paragraph" w:styleId="ListContinue3">
    <w:name w:val="List Continue 3"/>
    <w:basedOn w:val="List3"/>
    <w:rsid w:val="00AB647B"/>
    <w:pPr>
      <w:ind w:left="1021" w:firstLine="0"/>
    </w:pPr>
  </w:style>
  <w:style w:type="paragraph" w:styleId="ListContinue4">
    <w:name w:val="List Continue 4"/>
    <w:basedOn w:val="List4"/>
    <w:rsid w:val="00AB647B"/>
    <w:pPr>
      <w:ind w:firstLine="0"/>
    </w:pPr>
  </w:style>
  <w:style w:type="paragraph" w:styleId="ListContinue5">
    <w:name w:val="List Continue 5"/>
    <w:basedOn w:val="List5"/>
    <w:rsid w:val="00AB647B"/>
    <w:pPr>
      <w:ind w:firstLine="0"/>
    </w:pPr>
  </w:style>
  <w:style w:type="paragraph" w:styleId="ListNumber3">
    <w:name w:val="List Number 3"/>
    <w:basedOn w:val="List3"/>
    <w:rsid w:val="00AB647B"/>
    <w:pPr>
      <w:numPr>
        <w:numId w:val="6"/>
      </w:numPr>
    </w:pPr>
  </w:style>
  <w:style w:type="paragraph" w:styleId="ListNumber4">
    <w:name w:val="List Number 4"/>
    <w:basedOn w:val="List4"/>
    <w:rsid w:val="00AB647B"/>
    <w:pPr>
      <w:numPr>
        <w:numId w:val="7"/>
      </w:numPr>
    </w:pPr>
  </w:style>
  <w:style w:type="paragraph" w:styleId="ListNumber5">
    <w:name w:val="List Number 5"/>
    <w:basedOn w:val="List5"/>
    <w:rsid w:val="00AB647B"/>
    <w:pPr>
      <w:numPr>
        <w:numId w:val="8"/>
      </w:numPr>
    </w:pPr>
  </w:style>
  <w:style w:type="paragraph" w:styleId="BlockText">
    <w:name w:val="Block Text"/>
    <w:basedOn w:val="Normal"/>
    <w:rsid w:val="00AB647B"/>
    <w:pPr>
      <w:spacing w:after="120"/>
      <w:ind w:left="1440" w:right="1440"/>
    </w:pPr>
  </w:style>
  <w:style w:type="character" w:customStyle="1" w:styleId="Subscript">
    <w:name w:val="Subscript"/>
    <w:basedOn w:val="DefaultParagraphFont"/>
    <w:rsid w:val="00AB647B"/>
    <w:rPr>
      <w:sz w:val="16"/>
      <w:vertAlign w:val="subscript"/>
    </w:rPr>
  </w:style>
  <w:style w:type="character" w:customStyle="1" w:styleId="Superscript">
    <w:name w:val="Superscript"/>
    <w:basedOn w:val="DefaultParagraphFont"/>
    <w:rsid w:val="00AB647B"/>
    <w:rPr>
      <w:sz w:val="16"/>
      <w:vertAlign w:val="superscript"/>
    </w:rPr>
  </w:style>
  <w:style w:type="character" w:customStyle="1" w:styleId="Symbols">
    <w:name w:val="Symbols"/>
    <w:basedOn w:val="DefaultParagraphFont"/>
    <w:rsid w:val="00AB647B"/>
    <w:rPr>
      <w:rFonts w:ascii="Symbol" w:hAnsi="Symbol"/>
    </w:rPr>
  </w:style>
  <w:style w:type="character" w:customStyle="1" w:styleId="MenuOptions">
    <w:name w:val="Menu Options"/>
    <w:basedOn w:val="DefaultParagraphFont"/>
    <w:rsid w:val="00AB647B"/>
    <w:rPr>
      <w:rFonts w:ascii="Arial Narrow" w:hAnsi="Arial Narrow"/>
      <w:smallCaps/>
    </w:rPr>
  </w:style>
  <w:style w:type="character" w:customStyle="1" w:styleId="Buttons">
    <w:name w:val="Buttons"/>
    <w:basedOn w:val="DefaultParagraphFont"/>
    <w:rsid w:val="00AB647B"/>
    <w:rPr>
      <w:b/>
    </w:rPr>
  </w:style>
  <w:style w:type="character" w:customStyle="1" w:styleId="Underlined">
    <w:name w:val="Underlined"/>
    <w:basedOn w:val="DefaultParagraphFont"/>
    <w:rsid w:val="00AB647B"/>
    <w:rPr>
      <w:u w:val="single"/>
    </w:rPr>
  </w:style>
  <w:style w:type="paragraph" w:customStyle="1" w:styleId="TableBodyTextRight">
    <w:name w:val="Table Body Text Right"/>
    <w:basedOn w:val="TableBodyText"/>
    <w:rsid w:val="00AB647B"/>
    <w:pPr>
      <w:widowControl w:val="0"/>
      <w:autoSpaceDE w:val="0"/>
      <w:autoSpaceDN w:val="0"/>
      <w:adjustRightInd w:val="0"/>
      <w:jc w:val="right"/>
    </w:pPr>
    <w:rPr>
      <w:rFonts w:cs="Arial"/>
      <w:szCs w:val="18"/>
    </w:rPr>
  </w:style>
  <w:style w:type="paragraph" w:customStyle="1" w:styleId="CopyrightText">
    <w:name w:val="Copyright Text"/>
    <w:basedOn w:val="BodyText"/>
    <w:rsid w:val="00AB647B"/>
    <w:rPr>
      <w:sz w:val="18"/>
    </w:rPr>
  </w:style>
  <w:style w:type="paragraph" w:customStyle="1" w:styleId="BodySmallRight">
    <w:name w:val="Body Small Right"/>
    <w:basedOn w:val="BodyTextRight"/>
    <w:rsid w:val="00AB647B"/>
    <w:rPr>
      <w:sz w:val="18"/>
      <w:szCs w:val="18"/>
    </w:rPr>
  </w:style>
  <w:style w:type="paragraph" w:customStyle="1" w:styleId="MarginEdition">
    <w:name w:val="Margin Edition"/>
    <w:basedOn w:val="MarginNote"/>
    <w:rsid w:val="00AB647B"/>
    <w:pPr>
      <w:spacing w:before="0" w:after="0"/>
    </w:pPr>
    <w:rPr>
      <w:rFonts w:ascii="Times New Roman" w:hAnsi="Times New Roman"/>
      <w:color w:val="999999"/>
    </w:rPr>
  </w:style>
  <w:style w:type="paragraph" w:customStyle="1" w:styleId="Spacer">
    <w:name w:val="Spacer"/>
    <w:basedOn w:val="Normal"/>
    <w:rsid w:val="00AB647B"/>
    <w:rPr>
      <w:sz w:val="2"/>
      <w:szCs w:val="2"/>
    </w:rPr>
  </w:style>
  <w:style w:type="character" w:customStyle="1" w:styleId="Small">
    <w:name w:val="Small"/>
    <w:basedOn w:val="DefaultParagraphFont"/>
    <w:rsid w:val="00AB647B"/>
    <w:rPr>
      <w:sz w:val="16"/>
    </w:rPr>
  </w:style>
  <w:style w:type="paragraph" w:customStyle="1" w:styleId="WideTable">
    <w:name w:val="Wide Table"/>
    <w:basedOn w:val="Normal"/>
    <w:rsid w:val="00AB647B"/>
    <w:pPr>
      <w:ind w:left="-1418"/>
    </w:pPr>
    <w:rPr>
      <w:sz w:val="2"/>
      <w:szCs w:val="2"/>
    </w:rPr>
  </w:style>
  <w:style w:type="character" w:styleId="PageNumber">
    <w:name w:val="page number"/>
    <w:basedOn w:val="DefaultParagraphFont"/>
    <w:rsid w:val="00AB647B"/>
  </w:style>
  <w:style w:type="paragraph" w:styleId="Quote">
    <w:name w:val="Quote"/>
    <w:basedOn w:val="Heading1"/>
    <w:link w:val="QuoteChar"/>
    <w:qFormat/>
    <w:rsid w:val="00AB647B"/>
    <w:rPr>
      <w:b w:val="0"/>
      <w:sz w:val="72"/>
      <w:szCs w:val="72"/>
      <w:lang w:val="en-NZ"/>
    </w:rPr>
  </w:style>
  <w:style w:type="character" w:customStyle="1" w:styleId="QuoteChar">
    <w:name w:val="Quote Char"/>
    <w:basedOn w:val="DefaultParagraphFont"/>
    <w:link w:val="Quote"/>
    <w:rsid w:val="00AB6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47B"/>
    <w:pPr>
      <w:pageBreakBefore/>
    </w:pPr>
  </w:style>
  <w:style w:type="paragraph" w:customStyle="1" w:styleId="Border">
    <w:name w:val="Border"/>
    <w:basedOn w:val="Normal"/>
    <w:qFormat/>
    <w:rsid w:val="00AB6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47B"/>
    <w:rPr>
      <w:b/>
      <w:bCs/>
      <w:i/>
      <w:iCs/>
      <w:color w:val="auto"/>
    </w:rPr>
  </w:style>
  <w:style w:type="paragraph" w:styleId="IntenseQuote">
    <w:name w:val="Intense Quote"/>
    <w:basedOn w:val="Normal"/>
    <w:next w:val="Normal"/>
    <w:link w:val="IntenseQuoteChar"/>
    <w:uiPriority w:val="30"/>
    <w:qFormat/>
    <w:rsid w:val="00AB6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47B"/>
    <w:rPr>
      <w:smallCaps/>
      <w:color w:val="auto"/>
      <w:u w:val="single"/>
    </w:rPr>
  </w:style>
  <w:style w:type="character" w:styleId="IntenseReference">
    <w:name w:val="Intense Reference"/>
    <w:basedOn w:val="DefaultParagraphFont"/>
    <w:uiPriority w:val="32"/>
    <w:qFormat/>
    <w:rsid w:val="00AB647B"/>
    <w:rPr>
      <w:b/>
      <w:bCs/>
      <w:smallCaps/>
      <w:color w:val="auto"/>
      <w:spacing w:val="5"/>
      <w:u w:val="single"/>
    </w:rPr>
  </w:style>
  <w:style w:type="paragraph" w:customStyle="1" w:styleId="2ColumnHeading">
    <w:name w:val="2Column Heading"/>
    <w:basedOn w:val="BodyText"/>
    <w:qFormat/>
    <w:rsid w:val="00AB647B"/>
    <w:pPr>
      <w:spacing w:after="60"/>
      <w:ind w:left="-2268"/>
    </w:pPr>
    <w:rPr>
      <w:b/>
    </w:rPr>
  </w:style>
  <w:style w:type="paragraph" w:customStyle="1" w:styleId="Heading1TOC">
    <w:name w:val="Heading1 TOC"/>
    <w:basedOn w:val="Normal"/>
    <w:qFormat/>
    <w:rsid w:val="00AB647B"/>
    <w:pPr>
      <w:spacing w:before="240" w:after="120"/>
    </w:pPr>
    <w:rPr>
      <w:rFonts w:ascii="Times New Roman" w:hAnsi="Times New Roman"/>
      <w:b/>
      <w:sz w:val="32"/>
    </w:rPr>
  </w:style>
  <w:style w:type="paragraph" w:customStyle="1" w:styleId="Heading2TOC">
    <w:name w:val="Heading2 TOC"/>
    <w:basedOn w:val="Normal"/>
    <w:qFormat/>
    <w:rsid w:val="00AB647B"/>
    <w:pPr>
      <w:spacing w:before="240" w:after="60"/>
    </w:pPr>
    <w:rPr>
      <w:rFonts w:ascii="Times New Roman" w:hAnsi="Times New Roman"/>
      <w:b/>
      <w:sz w:val="28"/>
    </w:rPr>
  </w:style>
  <w:style w:type="character" w:customStyle="1" w:styleId="Underline">
    <w:name w:val="Underline"/>
    <w:basedOn w:val="DefaultParagraphFont"/>
    <w:qFormat/>
    <w:rsid w:val="00AB647B"/>
    <w:rPr>
      <w:u w:val="single"/>
    </w:rPr>
  </w:style>
  <w:style w:type="character" w:customStyle="1" w:styleId="BoldandItalics">
    <w:name w:val="Bold and Italics"/>
    <w:qFormat/>
    <w:rsid w:val="00AB647B"/>
    <w:rPr>
      <w:b/>
      <w:i/>
      <w:u w:val="none"/>
    </w:rPr>
  </w:style>
  <w:style w:type="paragraph" w:styleId="BalloonText">
    <w:name w:val="Balloon Text"/>
    <w:basedOn w:val="Normal"/>
    <w:link w:val="BalloonTextChar"/>
    <w:rsid w:val="00AB647B"/>
    <w:rPr>
      <w:rFonts w:ascii="Tahoma" w:hAnsi="Tahoma" w:cs="Tahoma"/>
      <w:sz w:val="16"/>
      <w:szCs w:val="16"/>
    </w:rPr>
  </w:style>
  <w:style w:type="character" w:customStyle="1" w:styleId="BalloonTextChar">
    <w:name w:val="Balloon Text Char"/>
    <w:basedOn w:val="DefaultParagraphFont"/>
    <w:link w:val="BalloonText"/>
    <w:rsid w:val="00AB6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47B"/>
    <w:rPr>
      <w:b/>
      <w:color w:val="660033"/>
      <w:spacing w:val="0"/>
    </w:rPr>
  </w:style>
  <w:style w:type="paragraph" w:customStyle="1" w:styleId="Nameditemlist">
    <w:name w:val="Named item list"/>
    <w:basedOn w:val="BodyText"/>
    <w:qFormat/>
    <w:rsid w:val="00AB647B"/>
    <w:pPr>
      <w:tabs>
        <w:tab w:val="left" w:pos="2835"/>
      </w:tabs>
      <w:ind w:left="2835" w:hanging="2835"/>
    </w:pPr>
  </w:style>
  <w:style w:type="paragraph" w:customStyle="1" w:styleId="BodyTextnopadding">
    <w:name w:val="Body Text no padding"/>
    <w:basedOn w:val="BodyText"/>
    <w:qFormat/>
    <w:rsid w:val="00AB647B"/>
    <w:pPr>
      <w:spacing w:before="0" w:after="0"/>
    </w:pPr>
  </w:style>
  <w:style w:type="paragraph" w:customStyle="1" w:styleId="BodyTextBold">
    <w:name w:val="Body Text Bold"/>
    <w:basedOn w:val="BodyText"/>
    <w:qFormat/>
    <w:rsid w:val="00AB647B"/>
    <w:rPr>
      <w:b/>
    </w:rPr>
  </w:style>
  <w:style w:type="character" w:styleId="Hyperlink">
    <w:name w:val="Hyperlink"/>
    <w:basedOn w:val="DefaultParagraphFont"/>
    <w:uiPriority w:val="99"/>
    <w:unhideWhenUsed/>
    <w:rsid w:val="00730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6727</Characters>
  <Application>Microsoft Office Word</Application>
  <DocSecurity>0</DocSecurity>
  <Lines>249</Lines>
  <Paragraphs>135</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CPPACC4012 Conduct outdoor recreation area access audits</dc:title>
  <dc:subject>Approved</dc:subject>
  <dc:creator>BuildSkills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