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58F" w:rsidP="00480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CPPACC4007 Conduct streetscape access audits</w:t>
      </w:r>
      <w:r>
        <w:fldChar w:fldCharType="end"/>
      </w:r>
    </w:p>
    <w:p w:rsidR="0048058F" w:rsidP="0048058F">
      <w:pPr>
        <w:pStyle w:val="Version"/>
        <w:sectPr w:rsidSect="00417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239" w:rsidP="00417239">
      <w:pPr>
        <w:pStyle w:val="SuperHeading"/>
      </w:pPr>
      <w:r w:rsidRPr="00417239">
        <w:t>CPPACC4007 Conduct streetscape access audits</w:t>
      </w:r>
    </w:p>
    <w:p w:rsidR="00000000" w:rsidRPr="00417239" w:rsidP="00417239">
      <w:pPr>
        <w:pStyle w:val="Heading1"/>
      </w:pPr>
      <w:bookmarkStart w:id="1" w:name="O_899640"/>
      <w:bookmarkEnd w:id="1"/>
      <w:r w:rsidRPr="004172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239" w:rsidP="00417239">
            <w:pPr>
              <w:pStyle w:val="BodyText"/>
            </w:pPr>
            <w:r w:rsidRPr="00417239">
              <w:t>This unit first released with CPP Property Services Training Package Release 14.0.</w:t>
            </w:r>
          </w:p>
          <w:p w:rsidR="00000000" w:rsidRPr="00417239" w:rsidP="00417239">
            <w:pPr>
              <w:pStyle w:val="BodyText"/>
            </w:pPr>
            <w:r w:rsidRPr="00417239">
              <w:t>Supersedes and is equivalent to CPPACC4007A Conduct a streetscape access audit. Minor change to unit title.</w:t>
            </w:r>
          </w:p>
          <w:p w:rsidR="00000000" w:rsidRPr="00417239" w:rsidP="00417239">
            <w:pPr>
              <w:pStyle w:val="BodyText"/>
            </w:pPr>
            <w:r w:rsidRPr="00417239">
              <w:t>Unit updated to meet the Standards</w:t>
            </w:r>
            <w:r w:rsidRPr="00417239">
              <w:t xml:space="preserve"> for Training Packages 2012. </w:t>
            </w:r>
          </w:p>
        </w:tc>
      </w:tr>
    </w:tbl>
    <w:p w:rsidR="00000000" w:rsidRPr="00417239" w:rsidP="00417239">
      <w:pPr>
        <w:pStyle w:val="BodyText"/>
      </w:pPr>
    </w:p>
    <w:p w:rsidR="00000000" w:rsidRPr="00417239" w:rsidP="00417239">
      <w:pPr>
        <w:pStyle w:val="AllowPageBreak"/>
      </w:pPr>
    </w:p>
    <w:p w:rsidR="00000000" w:rsidRPr="00417239" w:rsidP="00417239">
      <w:pPr>
        <w:pStyle w:val="Heading1"/>
      </w:pPr>
      <w:bookmarkStart w:id="2" w:name="O_899648"/>
      <w:bookmarkEnd w:id="2"/>
      <w:r w:rsidRPr="00417239">
        <w:t>Application</w:t>
      </w:r>
    </w:p>
    <w:p w:rsidR="00000000" w:rsidRPr="00417239" w:rsidP="0048058F">
      <w:pPr>
        <w:pStyle w:val="BodyText"/>
      </w:pPr>
      <w:r w:rsidRPr="00417239">
        <w:t>This unit of competency specifies the skills and knowledge required to conduct access audits of the urban streetscape against the requirements of relevant legislation and standards. It includes a</w:t>
      </w:r>
      <w:r w:rsidRPr="00417239">
        <w:t>ssessing car parking, footpaths, wayfinding aids and accessibility features for people with disability and preparing an access audit report.</w:t>
      </w:r>
    </w:p>
    <w:p w:rsidR="00000000" w:rsidRPr="00417239" w:rsidP="0048058F">
      <w:pPr>
        <w:pStyle w:val="BodyText"/>
      </w:pPr>
      <w:r w:rsidRPr="00417239">
        <w:t>This unit is for individuals who work independently using specialised knowledge to conduct a range of access consul</w:t>
      </w:r>
      <w:r w:rsidRPr="00417239">
        <w:t>ting services.</w:t>
      </w:r>
    </w:p>
    <w:p w:rsidR="00000000" w:rsidRPr="00417239" w:rsidP="0048058F">
      <w:pPr>
        <w:pStyle w:val="BodyText"/>
      </w:pPr>
      <w:r w:rsidRPr="00417239">
        <w:t>No licensing, legislative or certification requirements apply to this unit at the time of publication.</w:t>
      </w:r>
    </w:p>
    <w:p w:rsidR="00000000" w:rsidRPr="00417239" w:rsidP="00417239">
      <w:pPr>
        <w:pStyle w:val="Heading1"/>
      </w:pPr>
      <w:bookmarkStart w:id="3" w:name="O_899647"/>
      <w:bookmarkEnd w:id="3"/>
      <w:r w:rsidRPr="00417239">
        <w:t>Pre-requisite Unit</w:t>
      </w:r>
    </w:p>
    <w:p w:rsidR="00000000" w:rsidRPr="00417239" w:rsidP="0048058F">
      <w:pPr>
        <w:pStyle w:val="BodyText"/>
      </w:pPr>
      <w:r w:rsidRPr="00417239">
        <w:t>Nil.</w:t>
      </w:r>
    </w:p>
    <w:p w:rsidR="00000000" w:rsidRPr="00417239" w:rsidP="00417239">
      <w:pPr>
        <w:pStyle w:val="Heading1"/>
      </w:pPr>
      <w:bookmarkStart w:id="4" w:name="O_899645"/>
      <w:bookmarkEnd w:id="4"/>
      <w:r w:rsidRPr="00417239">
        <w:t>Unit Sector</w:t>
      </w:r>
    </w:p>
    <w:p w:rsidR="00000000" w:rsidRPr="00417239" w:rsidP="0048058F">
      <w:pPr>
        <w:pStyle w:val="BodyText"/>
      </w:pPr>
      <w:r w:rsidRPr="00417239">
        <w:t>Access Consulting.</w:t>
      </w:r>
    </w:p>
    <w:p w:rsidR="00000000" w:rsidRPr="00417239" w:rsidP="00417239">
      <w:pPr>
        <w:pStyle w:val="Heading1"/>
      </w:pPr>
      <w:bookmarkStart w:id="5" w:name="O_899644"/>
      <w:bookmarkEnd w:id="5"/>
      <w:r w:rsidRPr="00417239">
        <w:t>Elements and Performance Criteri</w:t>
      </w:r>
      <w:r w:rsidRPr="00417239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Performance criteria describe what needs to be done to demonstrate achievement of the element.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Identify client requesting streetscape access audit and establish their authority to act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 xml:space="preserve">Consult with client to clarify access audit requirements and confirm own competence and organisational </w:t>
            </w:r>
            <w:r w:rsidRPr="00417239">
              <w:t>capability to respon</w:t>
            </w:r>
            <w:r w:rsidRPr="00417239">
              <w:t>d to client needs.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Obtain and document client authority to proceed with access audit activities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Negotiat</w:t>
            </w:r>
            <w:r w:rsidRPr="00417239">
              <w:t>e to confirm contractual arrangements with client, and document and store agreement according to regulatory and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Negotiate and finalise written client brief, including detailed access audit instructions,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Obtain copies of all relevant documentation for streetscape access audit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Reco</w:t>
            </w:r>
            <w:r w:rsidRPr="00417239">
              <w:t>rd all documentation received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Prepare for streetscape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Prepare streetscape access audit checklist appropriate to scale of audit task.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Arrange and brief personnel required to efficiently conduct streetscape access audit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Select and prepare required tools and equipment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Access site according to agreed sit</w:t>
            </w:r>
            <w:r w:rsidRPr="00417239">
              <w:t>e access arrangements in consultation with relevant persons.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Carry out streetscape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Interpret relevant documentation for streetscape district and carry out required measurements and calculations according to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Assess on-street car parking and provisions for designated accessible parking for compliance with regulatory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Assess accessibility of pedestrian footpaths for compliance with regulatory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Assess provision of wayfinding aids and accessibility features for compliance with regulatory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Document identified non-compliances and rectification strategies to meet regulatory and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Report on streetscape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Prepare streetscape access audit report to meet contractual and workplace requirements.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Review draft streetscape a</w:t>
            </w:r>
            <w:r w:rsidRPr="00417239">
              <w:t>ccess audit report in consultation with relevant persons and incorporate feedback into final report.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Forward streetscape access audit report to client according to contractual arrangements.</w:t>
            </w:r>
          </w:p>
        </w:tc>
      </w:tr>
      <w:tr w:rsidTr="0041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9">
            <w:pPr>
              <w:pStyle w:val="BodyText"/>
              <w:rPr>
                <w:lang w:val="en-NZ"/>
              </w:rPr>
            </w:pPr>
            <w:r w:rsidRPr="0041723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239" w:rsidP="00417239">
            <w:pPr>
              <w:pStyle w:val="BodyText"/>
            </w:pPr>
            <w:r w:rsidRPr="00417239">
              <w:t>Maintain copies of streetscape access audit report a</w:t>
            </w:r>
            <w:r w:rsidRPr="00417239">
              <w:t>nd associated documentation for future reference according to regulatory and workplace requirements.</w:t>
            </w:r>
          </w:p>
        </w:tc>
      </w:tr>
    </w:tbl>
    <w:p w:rsidR="00000000" w:rsidRPr="00417239" w:rsidP="00417239">
      <w:pPr>
        <w:pStyle w:val="BodyText"/>
      </w:pPr>
    </w:p>
    <w:p w:rsidR="00000000" w:rsidRPr="00417239" w:rsidP="00417239">
      <w:pPr>
        <w:pStyle w:val="AllowPageBreak"/>
      </w:pPr>
    </w:p>
    <w:p w:rsidR="00000000" w:rsidRPr="00417239" w:rsidP="00417239">
      <w:pPr>
        <w:pStyle w:val="Heading1"/>
      </w:pPr>
      <w:bookmarkStart w:id="6" w:name="O_899643"/>
      <w:bookmarkEnd w:id="6"/>
      <w:r w:rsidRPr="00417239">
        <w:t>Foundation Skills</w:t>
      </w:r>
    </w:p>
    <w:p w:rsidR="00000000" w:rsidRPr="00417239" w:rsidP="0048058F">
      <w:pPr>
        <w:pStyle w:val="BodyText"/>
      </w:pPr>
      <w:r w:rsidRPr="00417239">
        <w:t>Foundation skills essential to performance are explicit in the performance criteria of this unit of competency.</w:t>
      </w:r>
    </w:p>
    <w:p w:rsidR="00000000" w:rsidRPr="00417239" w:rsidP="00417239">
      <w:pPr>
        <w:pStyle w:val="Heading1"/>
      </w:pPr>
      <w:bookmarkStart w:id="7" w:name="O_899641"/>
      <w:bookmarkEnd w:id="7"/>
      <w:r w:rsidRPr="00417239">
        <w:t>Unit Mapping Information</w:t>
      </w:r>
    </w:p>
    <w:p w:rsidR="00000000" w:rsidRPr="00417239" w:rsidP="0048058F">
      <w:pPr>
        <w:pStyle w:val="BodyText"/>
      </w:pPr>
      <w:r w:rsidRPr="00417239">
        <w:t>Supersedes and is equivalent to CPPACC4007A Conduct a streetscape access audit.</w:t>
      </w:r>
    </w:p>
    <w:p w:rsidR="00000000" w:rsidRPr="00417239" w:rsidP="00417239">
      <w:pPr>
        <w:pStyle w:val="Heading1"/>
      </w:pPr>
      <w:bookmarkStart w:id="8" w:name="O_899634"/>
      <w:bookmarkEnd w:id="8"/>
      <w:r w:rsidRPr="00417239">
        <w:t>Links</w:t>
      </w:r>
    </w:p>
    <w:p w:rsidR="00000000" w:rsidRPr="00417239" w:rsidP="0048058F">
      <w:pPr>
        <w:pStyle w:val="BodyText"/>
      </w:pPr>
      <w:r w:rsidRPr="004172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92A1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7239" w:rsidP="00417239"/>
    <w:sectPr w:rsidSect="00417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9" w:rsidRPr="0048058F" w:rsidP="00480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8F" w:rsidP="00417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58F" w:rsidP="00417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8058F" w:rsidP="00417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239" w:rsidRPr="0048058F" w:rsidP="00480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8F" w:rsidRPr="002D2AF8" w:rsidP="00417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CPPACC4007 Conduct streetscape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8058F" w:rsidP="00417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239"/>
  </w:style>
  <w:style w:type="character" w:customStyle="1" w:styleId="Heading1Char">
    <w:name w:val="Heading 1 Char"/>
    <w:basedOn w:val="DefaultParagraphFont"/>
    <w:link w:val="Heading1"/>
    <w:rsid w:val="00417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23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7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72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7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239"/>
    <w:rPr>
      <w:b/>
      <w:spacing w:val="0"/>
    </w:rPr>
  </w:style>
  <w:style w:type="paragraph" w:customStyle="1" w:styleId="SuperTitle">
    <w:name w:val="SuperTitle"/>
    <w:basedOn w:val="Title"/>
    <w:rsid w:val="00417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2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239"/>
    <w:rPr>
      <w:i/>
    </w:rPr>
  </w:style>
  <w:style w:type="paragraph" w:styleId="Caption">
    <w:name w:val="caption"/>
    <w:basedOn w:val="BodyText"/>
    <w:next w:val="Normal"/>
    <w:qFormat/>
    <w:rsid w:val="00417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239"/>
  </w:style>
  <w:style w:type="paragraph" w:styleId="TableofFigures">
    <w:name w:val="table of figures"/>
    <w:basedOn w:val="Normal"/>
    <w:next w:val="Normal"/>
    <w:semiHidden/>
    <w:rsid w:val="00417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2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7239"/>
    <w:rPr>
      <w:rFonts w:ascii="Wingdings" w:hAnsi="Wingdings"/>
    </w:rPr>
  </w:style>
  <w:style w:type="paragraph" w:customStyle="1" w:styleId="TableHeading">
    <w:name w:val="Table Heading"/>
    <w:basedOn w:val="HeadingBase"/>
    <w:rsid w:val="00417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239"/>
    <w:rPr>
      <w:color w:val="0033CC"/>
      <w:u w:val="none"/>
    </w:rPr>
  </w:style>
  <w:style w:type="paragraph" w:customStyle="1" w:styleId="BodyTextRight">
    <w:name w:val="Body Text Right"/>
    <w:basedOn w:val="BodyText"/>
    <w:rsid w:val="00417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2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239"/>
    <w:rPr>
      <w:sz w:val="32"/>
    </w:rPr>
  </w:style>
  <w:style w:type="paragraph" w:customStyle="1" w:styleId="HeadingProcedure">
    <w:name w:val="Heading Procedure"/>
    <w:basedOn w:val="HeadingBase"/>
    <w:next w:val="Normal"/>
    <w:rsid w:val="00417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239"/>
    <w:pPr>
      <w:spacing w:before="60" w:after="60"/>
    </w:pPr>
  </w:style>
  <w:style w:type="paragraph" w:styleId="ListContinue">
    <w:name w:val="List Continue"/>
    <w:basedOn w:val="List"/>
    <w:rsid w:val="00417239"/>
    <w:pPr>
      <w:ind w:firstLine="0"/>
    </w:pPr>
  </w:style>
  <w:style w:type="paragraph" w:customStyle="1" w:styleId="ListNote">
    <w:name w:val="List Note"/>
    <w:basedOn w:val="List"/>
    <w:rsid w:val="00417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239"/>
    <w:rPr>
      <w:rFonts w:ascii="Courier New" w:hAnsi="Courier New"/>
    </w:rPr>
  </w:style>
  <w:style w:type="paragraph" w:customStyle="1" w:styleId="NoteBullet">
    <w:name w:val="Note Bullet"/>
    <w:basedOn w:val="Note"/>
    <w:rsid w:val="00417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2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7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239"/>
    <w:rPr>
      <w:b/>
      <w:smallCaps/>
    </w:rPr>
  </w:style>
  <w:style w:type="paragraph" w:customStyle="1" w:styleId="TableListNumber">
    <w:name w:val="Table List Number"/>
    <w:basedOn w:val="ListNumber"/>
    <w:rsid w:val="00417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239"/>
    <w:pPr>
      <w:numPr>
        <w:numId w:val="7"/>
      </w:numPr>
    </w:pPr>
  </w:style>
  <w:style w:type="paragraph" w:customStyle="1" w:styleId="ListAlpha2">
    <w:name w:val="List Alpha 2"/>
    <w:basedOn w:val="List2"/>
    <w:rsid w:val="00417239"/>
    <w:pPr>
      <w:numPr>
        <w:numId w:val="6"/>
      </w:numPr>
    </w:pPr>
  </w:style>
  <w:style w:type="paragraph" w:styleId="List2">
    <w:name w:val="List 2"/>
    <w:basedOn w:val="BodyText"/>
    <w:rsid w:val="00417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2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2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7239"/>
    <w:pPr>
      <w:numPr>
        <w:numId w:val="2"/>
      </w:numPr>
    </w:pPr>
  </w:style>
  <w:style w:type="paragraph" w:styleId="ListContinue2">
    <w:name w:val="List Continue 2"/>
    <w:basedOn w:val="List2"/>
    <w:rsid w:val="00417239"/>
    <w:pPr>
      <w:ind w:firstLine="0"/>
    </w:pPr>
  </w:style>
  <w:style w:type="paragraph" w:styleId="ListContinue3">
    <w:name w:val="List Continue 3"/>
    <w:basedOn w:val="List3"/>
    <w:rsid w:val="00417239"/>
    <w:pPr>
      <w:ind w:left="1021" w:firstLine="0"/>
    </w:pPr>
  </w:style>
  <w:style w:type="paragraph" w:styleId="ListContinue4">
    <w:name w:val="List Continue 4"/>
    <w:basedOn w:val="List4"/>
    <w:rsid w:val="00417239"/>
    <w:pPr>
      <w:ind w:firstLine="0"/>
    </w:pPr>
  </w:style>
  <w:style w:type="paragraph" w:styleId="ListContinue5">
    <w:name w:val="List Continue 5"/>
    <w:basedOn w:val="List5"/>
    <w:rsid w:val="00417239"/>
    <w:pPr>
      <w:ind w:firstLine="0"/>
    </w:pPr>
  </w:style>
  <w:style w:type="paragraph" w:styleId="ListNumber3">
    <w:name w:val="List Number 3"/>
    <w:basedOn w:val="List3"/>
    <w:rsid w:val="00417239"/>
    <w:pPr>
      <w:numPr>
        <w:numId w:val="3"/>
      </w:numPr>
    </w:pPr>
  </w:style>
  <w:style w:type="paragraph" w:styleId="ListNumber4">
    <w:name w:val="List Number 4"/>
    <w:basedOn w:val="List4"/>
    <w:rsid w:val="00417239"/>
    <w:pPr>
      <w:numPr>
        <w:numId w:val="4"/>
      </w:numPr>
    </w:pPr>
  </w:style>
  <w:style w:type="paragraph" w:styleId="ListNumber5">
    <w:name w:val="List Number 5"/>
    <w:basedOn w:val="List5"/>
    <w:rsid w:val="00417239"/>
    <w:pPr>
      <w:numPr>
        <w:numId w:val="5"/>
      </w:numPr>
    </w:pPr>
  </w:style>
  <w:style w:type="paragraph" w:styleId="BlockText">
    <w:name w:val="Block Text"/>
    <w:basedOn w:val="Normal"/>
    <w:rsid w:val="00417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239"/>
    <w:rPr>
      <w:sz w:val="16"/>
      <w:vertAlign w:val="superscript"/>
    </w:rPr>
  </w:style>
  <w:style w:type="character" w:customStyle="1" w:styleId="Symbols">
    <w:name w:val="Symbols"/>
    <w:basedOn w:val="DefaultParagraphFont"/>
    <w:rsid w:val="00417239"/>
    <w:rPr>
      <w:rFonts w:ascii="Symbol" w:hAnsi="Symbol"/>
    </w:rPr>
  </w:style>
  <w:style w:type="character" w:customStyle="1" w:styleId="MenuOptions">
    <w:name w:val="Menu Options"/>
    <w:basedOn w:val="DefaultParagraphFont"/>
    <w:rsid w:val="00417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239"/>
    <w:rPr>
      <w:b/>
    </w:rPr>
  </w:style>
  <w:style w:type="character" w:customStyle="1" w:styleId="Underlined">
    <w:name w:val="Underlined"/>
    <w:basedOn w:val="DefaultParagraphFont"/>
    <w:rsid w:val="00417239"/>
    <w:rPr>
      <w:u w:val="single"/>
    </w:rPr>
  </w:style>
  <w:style w:type="paragraph" w:customStyle="1" w:styleId="TableBodyTextRight">
    <w:name w:val="Table Body Text Right"/>
    <w:basedOn w:val="TableBodyText"/>
    <w:rsid w:val="00417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239"/>
    <w:rPr>
      <w:sz w:val="18"/>
    </w:rPr>
  </w:style>
  <w:style w:type="paragraph" w:customStyle="1" w:styleId="BodySmallRight">
    <w:name w:val="Body Small Right"/>
    <w:basedOn w:val="BodyTextRight"/>
    <w:rsid w:val="00417239"/>
    <w:rPr>
      <w:sz w:val="18"/>
      <w:szCs w:val="18"/>
    </w:rPr>
  </w:style>
  <w:style w:type="paragraph" w:customStyle="1" w:styleId="MarginEdition">
    <w:name w:val="Margin Edition"/>
    <w:basedOn w:val="MarginNote"/>
    <w:rsid w:val="00417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239"/>
    <w:rPr>
      <w:sz w:val="2"/>
      <w:szCs w:val="2"/>
    </w:rPr>
  </w:style>
  <w:style w:type="character" w:customStyle="1" w:styleId="Small">
    <w:name w:val="Small"/>
    <w:basedOn w:val="DefaultParagraphFont"/>
    <w:rsid w:val="00417239"/>
    <w:rPr>
      <w:sz w:val="16"/>
    </w:rPr>
  </w:style>
  <w:style w:type="paragraph" w:customStyle="1" w:styleId="WideTable">
    <w:name w:val="Wide Table"/>
    <w:basedOn w:val="Normal"/>
    <w:rsid w:val="00417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239"/>
  </w:style>
  <w:style w:type="paragraph" w:styleId="Quote">
    <w:name w:val="Quote"/>
    <w:basedOn w:val="Heading1"/>
    <w:link w:val="QuoteChar"/>
    <w:qFormat/>
    <w:rsid w:val="00417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239"/>
    <w:pPr>
      <w:pageBreakBefore/>
    </w:pPr>
  </w:style>
  <w:style w:type="paragraph" w:customStyle="1" w:styleId="Border">
    <w:name w:val="Border"/>
    <w:basedOn w:val="Normal"/>
    <w:qFormat/>
    <w:rsid w:val="00417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239"/>
    <w:rPr>
      <w:u w:val="single"/>
    </w:rPr>
  </w:style>
  <w:style w:type="character" w:customStyle="1" w:styleId="BoldandItalics">
    <w:name w:val="Bold and Italics"/>
    <w:qFormat/>
    <w:rsid w:val="00417239"/>
    <w:rPr>
      <w:b/>
      <w:i/>
      <w:u w:val="none"/>
    </w:rPr>
  </w:style>
  <w:style w:type="paragraph" w:styleId="BalloonText">
    <w:name w:val="Balloon Text"/>
    <w:basedOn w:val="Normal"/>
    <w:link w:val="BalloonTextChar"/>
    <w:rsid w:val="00417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239"/>
    <w:pPr>
      <w:spacing w:before="0" w:after="0"/>
    </w:pPr>
  </w:style>
  <w:style w:type="paragraph" w:customStyle="1" w:styleId="BodyTextBold">
    <w:name w:val="Body Text Bold"/>
    <w:basedOn w:val="BodyText"/>
    <w:qFormat/>
    <w:rsid w:val="00417239"/>
    <w:rPr>
      <w:b/>
    </w:rPr>
  </w:style>
  <w:style w:type="character" w:styleId="Hyperlink">
    <w:name w:val="Hyperlink"/>
    <w:basedOn w:val="DefaultParagraphFont"/>
    <w:uiPriority w:val="99"/>
    <w:unhideWhenUsed/>
    <w:rsid w:val="00480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3761</Characters>
  <Application>Microsoft Office Word</Application>
  <DocSecurity>0</DocSecurity>
  <Lines>179</Lines>
  <Paragraphs>90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CPPACC4007 Conduct streetscape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