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EFA" w:rsidP="00466E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CPPACC4007 Conduct streetscape access audits</w:t>
      </w:r>
      <w:r>
        <w:fldChar w:fldCharType="end"/>
      </w:r>
    </w:p>
    <w:p w:rsidR="00466EFA" w:rsidP="00466EFA">
      <w:pPr>
        <w:pStyle w:val="Version"/>
        <w:sectPr w:rsidSect="00850D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0DB4" w:rsidP="00850DB4">
      <w:pPr>
        <w:pStyle w:val="SuperHeading"/>
      </w:pPr>
      <w:r w:rsidRPr="00850DB4">
        <w:t>CPPACC4007 Conduct streetscape access audits</w:t>
      </w:r>
    </w:p>
    <w:p w:rsidR="00000000" w:rsidRPr="00850DB4" w:rsidP="00850DB4">
      <w:pPr>
        <w:pStyle w:val="Heading1"/>
      </w:pPr>
      <w:bookmarkStart w:id="1" w:name="O_899640"/>
      <w:bookmarkEnd w:id="1"/>
      <w:r w:rsidRPr="00850D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5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DB4" w:rsidP="00850DB4">
            <w:pPr>
              <w:pStyle w:val="BodyText"/>
            </w:pPr>
            <w:r w:rsidRPr="00850DB4">
              <w:t>This unit first released with CPP Property Services Training Package Release 14.0.</w:t>
            </w:r>
          </w:p>
          <w:p w:rsidR="00000000" w:rsidRPr="00850DB4" w:rsidP="00850DB4">
            <w:pPr>
              <w:pStyle w:val="BodyText"/>
            </w:pPr>
            <w:r w:rsidRPr="00850DB4">
              <w:t>Supersedes and is equivalent to CPPACC4007A Conduct a streetscape access audit. Minor change to unit title.</w:t>
            </w:r>
          </w:p>
          <w:p w:rsidR="00000000" w:rsidRPr="00850DB4" w:rsidP="00850DB4">
            <w:pPr>
              <w:pStyle w:val="BodyText"/>
            </w:pPr>
            <w:r w:rsidRPr="00850DB4">
              <w:t>Unit updated to meet the Standards</w:t>
            </w:r>
            <w:r w:rsidRPr="00850DB4">
              <w:t xml:space="preserve"> for Training Packages 2012. </w:t>
            </w:r>
          </w:p>
        </w:tc>
      </w:tr>
    </w:tbl>
    <w:p w:rsidR="00000000" w:rsidRPr="00850DB4" w:rsidP="00850DB4">
      <w:pPr>
        <w:pStyle w:val="BodyText"/>
      </w:pPr>
    </w:p>
    <w:p w:rsidR="00000000" w:rsidRPr="00850DB4" w:rsidP="00850DB4">
      <w:pPr>
        <w:pStyle w:val="AllowPageBreak"/>
      </w:pPr>
    </w:p>
    <w:p w:rsidR="00000000" w:rsidRPr="00850DB4" w:rsidP="00850DB4">
      <w:pPr>
        <w:pStyle w:val="Heading1"/>
      </w:pPr>
      <w:bookmarkStart w:id="2" w:name="O_899648"/>
      <w:bookmarkEnd w:id="2"/>
      <w:r w:rsidRPr="00850DB4">
        <w:t>Application</w:t>
      </w:r>
    </w:p>
    <w:p w:rsidR="00000000" w:rsidRPr="00850DB4" w:rsidP="00466EFA">
      <w:pPr>
        <w:pStyle w:val="BodyText"/>
      </w:pPr>
      <w:r w:rsidRPr="00850DB4">
        <w:t>This unit of competency specifies the skills and knowledge required to conduct access audits of the urban streetscape against the requirements of relevant legislation and standards. It includes a</w:t>
      </w:r>
      <w:r w:rsidRPr="00850DB4">
        <w:t>ssessing car parking, footpaths, wayfinding aids and accessibility features for people with disability and preparing an access audit report.</w:t>
      </w:r>
    </w:p>
    <w:p w:rsidR="00000000" w:rsidRPr="00850DB4" w:rsidP="00466EFA">
      <w:pPr>
        <w:pStyle w:val="BodyText"/>
      </w:pPr>
      <w:r w:rsidRPr="00850DB4">
        <w:t>This unit is for individuals who work independently using specialised knowledge to conduct a range of access consul</w:t>
      </w:r>
      <w:r w:rsidRPr="00850DB4">
        <w:t>ting services.</w:t>
      </w:r>
    </w:p>
    <w:p w:rsidR="00000000" w:rsidRPr="00850DB4" w:rsidP="00466EFA">
      <w:pPr>
        <w:pStyle w:val="BodyText"/>
      </w:pPr>
      <w:r w:rsidRPr="00850DB4">
        <w:t>No licensing, legislative or certification requirements apply to this unit at the time of publication.</w:t>
      </w:r>
    </w:p>
    <w:p w:rsidR="00000000" w:rsidRPr="00850DB4" w:rsidP="00850DB4">
      <w:pPr>
        <w:pStyle w:val="Heading1"/>
      </w:pPr>
      <w:bookmarkStart w:id="3" w:name="O_899647"/>
      <w:bookmarkEnd w:id="3"/>
      <w:r w:rsidRPr="00850DB4">
        <w:t>Pre-requisite Unit</w:t>
      </w:r>
    </w:p>
    <w:p w:rsidR="00000000" w:rsidRPr="00850DB4" w:rsidP="00466EFA">
      <w:pPr>
        <w:pStyle w:val="BodyText"/>
      </w:pPr>
      <w:r w:rsidRPr="00850DB4">
        <w:t>Nil.</w:t>
      </w:r>
    </w:p>
    <w:p w:rsidR="00000000" w:rsidRPr="00850DB4" w:rsidP="00850DB4">
      <w:pPr>
        <w:pStyle w:val="Heading1"/>
      </w:pPr>
      <w:bookmarkStart w:id="4" w:name="O_899645"/>
      <w:bookmarkEnd w:id="4"/>
      <w:r w:rsidRPr="00850DB4">
        <w:t>Unit Sector</w:t>
      </w:r>
    </w:p>
    <w:p w:rsidR="00000000" w:rsidRPr="00850DB4" w:rsidP="00466EFA">
      <w:pPr>
        <w:pStyle w:val="BodyText"/>
      </w:pPr>
      <w:r w:rsidRPr="00850DB4">
        <w:t>Access Consulting.</w:t>
      </w:r>
    </w:p>
    <w:p w:rsidR="00000000" w:rsidRPr="00850DB4" w:rsidP="00850DB4">
      <w:pPr>
        <w:pStyle w:val="Heading1"/>
      </w:pPr>
      <w:bookmarkStart w:id="5" w:name="O_899644"/>
      <w:bookmarkEnd w:id="5"/>
      <w:r w:rsidRPr="00850DB4">
        <w:t>Elements and Performance Criteri</w:t>
      </w:r>
      <w:r w:rsidRPr="00850DB4">
        <w:t>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5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Performance criteria describe what needs to be done to demonstrate achievement of the element.</w:t>
            </w:r>
          </w:p>
        </w:tc>
      </w:tr>
      <w:tr w:rsidTr="0085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Respond to client enquiry.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Identify client</w:t>
            </w:r>
            <w:r w:rsidRPr="00850DB4">
              <w:t xml:space="preserve"> requesting streetscape access audit and establish their authority to act according to workplace requirements.</w:t>
            </w:r>
          </w:p>
        </w:tc>
      </w:tr>
      <w:tr w:rsidTr="0085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Consul</w:t>
            </w:r>
            <w:r w:rsidRPr="00850DB4">
              <w:t xml:space="preserve">t with client to clarify access audit requirements and confirm own competence and organisational </w:t>
            </w:r>
            <w:r w:rsidRPr="00850DB4">
              <w:t>capability to respond to client needs.</w:t>
            </w:r>
          </w:p>
        </w:tc>
      </w:tr>
      <w:tr w:rsidTr="0085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Obtain and document client authority to proceed with access audit activities according to workplace requirements.</w:t>
            </w:r>
          </w:p>
        </w:tc>
      </w:tr>
      <w:tr w:rsidTr="0085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</w:p>
        </w:tc>
      </w:tr>
      <w:tr w:rsidTr="0085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Establish client relationship.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Negotiate to confirm contractual arrangements with client, and document and store agreement according to regulatory and workplace requirements.</w:t>
            </w:r>
          </w:p>
        </w:tc>
      </w:tr>
      <w:tr w:rsidTr="0085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Negotiate and finalise writt</w:t>
            </w:r>
            <w:r w:rsidRPr="00850DB4">
              <w:t>en client brief, including detailed access audit instructions, according to workplace requirements.</w:t>
            </w:r>
          </w:p>
        </w:tc>
      </w:tr>
      <w:tr w:rsidTr="0085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Obtain copies of all relevant documentation for streetscape access audit according to workplace requirements.</w:t>
            </w:r>
          </w:p>
        </w:tc>
      </w:tr>
      <w:tr w:rsidTr="0085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Record all documentation received according to workplace requirements.</w:t>
            </w:r>
          </w:p>
        </w:tc>
      </w:tr>
      <w:tr w:rsidTr="0085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</w:p>
        </w:tc>
      </w:tr>
      <w:tr w:rsidTr="0085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Prepare for streetscape access audit.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Prepare streetscape access audit checklist appropriate to scale of audit task.</w:t>
            </w:r>
          </w:p>
        </w:tc>
      </w:tr>
      <w:tr w:rsidTr="0085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Arrange and brief personnel required to efficiently conduct streetscape access audit according to workplace requirements.</w:t>
            </w:r>
          </w:p>
        </w:tc>
      </w:tr>
      <w:tr w:rsidTr="0085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Select and prepare required tools and equipment according to workplace requirements.</w:t>
            </w:r>
          </w:p>
        </w:tc>
      </w:tr>
      <w:tr w:rsidTr="0085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Access site according to agreed sit</w:t>
            </w:r>
            <w:r w:rsidRPr="00850DB4">
              <w:t>e access arrangements in consultation with relevant persons.</w:t>
            </w:r>
          </w:p>
        </w:tc>
      </w:tr>
      <w:tr w:rsidTr="0085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</w:p>
        </w:tc>
      </w:tr>
      <w:tr w:rsidTr="0085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Carry out streetscape access audit.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Interpret relevant documentation for streetscape district and carry out required measurements and calculations according to workplace requirements.</w:t>
            </w:r>
          </w:p>
        </w:tc>
      </w:tr>
      <w:tr w:rsidTr="0085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Assess on-street car parking and provisions for designated accessible parking for compliance with regulatory requirements.</w:t>
            </w:r>
          </w:p>
        </w:tc>
      </w:tr>
      <w:tr w:rsidTr="0085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Assess accessibility of pedestrian footpaths for compliance with regulatory requirements.</w:t>
            </w:r>
          </w:p>
        </w:tc>
      </w:tr>
      <w:tr w:rsidTr="0085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Assess provision of wayfinding aids and accessibility features for compliance with regulatory requirements.</w:t>
            </w:r>
          </w:p>
        </w:tc>
      </w:tr>
      <w:tr w:rsidTr="0085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Document identified non-compliances and rectification strategies to meet regulatory and workplace requirements.</w:t>
            </w:r>
          </w:p>
        </w:tc>
      </w:tr>
      <w:tr w:rsidTr="0085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</w:p>
        </w:tc>
      </w:tr>
      <w:tr w:rsidTr="0085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Report on streetscape access audit.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Prepare streetscape access audit report to meet contractual and workplace requirements.</w:t>
            </w:r>
          </w:p>
        </w:tc>
      </w:tr>
      <w:tr w:rsidTr="0085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Review draft streetscape access audit report in consultation with relevant persons and incorporate feedback into final report.</w:t>
            </w:r>
          </w:p>
        </w:tc>
      </w:tr>
      <w:tr w:rsidTr="0085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Forward streetscape access audit report to client according to contractual arrangements.</w:t>
            </w:r>
          </w:p>
        </w:tc>
      </w:tr>
      <w:tr w:rsidTr="0085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DB4" w:rsidP="00850DB4">
            <w:pPr>
              <w:pStyle w:val="BodyText"/>
            </w:pPr>
            <w:r w:rsidRPr="00850DB4">
              <w:t>Maintain copies of streets</w:t>
            </w:r>
            <w:r w:rsidRPr="00850DB4">
              <w:t>cape access audit report and associated documentation for future reference according to regulatory and workplace requirements.</w:t>
            </w:r>
          </w:p>
        </w:tc>
      </w:tr>
    </w:tbl>
    <w:p w:rsidR="00000000" w:rsidRPr="00850DB4" w:rsidP="00850DB4">
      <w:pPr>
        <w:pStyle w:val="BodyText"/>
      </w:pPr>
    </w:p>
    <w:p w:rsidR="00000000" w:rsidRPr="00850DB4" w:rsidP="00850DB4">
      <w:pPr>
        <w:pStyle w:val="AllowPageBreak"/>
      </w:pPr>
    </w:p>
    <w:p w:rsidR="00000000" w:rsidRPr="00850DB4" w:rsidP="00850DB4">
      <w:pPr>
        <w:pStyle w:val="Heading1"/>
      </w:pPr>
      <w:bookmarkStart w:id="6" w:name="O_899643"/>
      <w:bookmarkEnd w:id="6"/>
      <w:r w:rsidRPr="00850DB4">
        <w:t>Foundation Skills</w:t>
      </w:r>
    </w:p>
    <w:p w:rsidR="00000000" w:rsidRPr="00850DB4" w:rsidP="00466EFA">
      <w:pPr>
        <w:pStyle w:val="BodyText"/>
      </w:pPr>
      <w:r w:rsidRPr="00850DB4">
        <w:t>Foundation skills essential to performance are explic</w:t>
      </w:r>
      <w:r w:rsidRPr="00850DB4">
        <w:t>it in the performance criteria of this unit of competency.</w:t>
      </w:r>
    </w:p>
    <w:p w:rsidR="00000000" w:rsidRPr="00850DB4" w:rsidP="00850DB4">
      <w:pPr>
        <w:pStyle w:val="Heading1"/>
      </w:pPr>
      <w:bookmarkStart w:id="7" w:name="O_899641"/>
      <w:bookmarkEnd w:id="7"/>
      <w:r w:rsidRPr="00850DB4">
        <w:t>Unit Mapping Information</w:t>
      </w:r>
    </w:p>
    <w:p w:rsidR="00000000" w:rsidRPr="00850DB4" w:rsidP="00466EFA">
      <w:pPr>
        <w:pStyle w:val="BodyText"/>
      </w:pPr>
      <w:r w:rsidRPr="00850DB4">
        <w:t>Supersedes and is equivalent to CPPACC4007A Conduct a streetscape access audit.</w:t>
      </w:r>
    </w:p>
    <w:p w:rsidR="00000000" w:rsidRPr="00850DB4" w:rsidP="00850DB4">
      <w:pPr>
        <w:pStyle w:val="Heading1"/>
      </w:pPr>
      <w:bookmarkStart w:id="8" w:name="O_899634"/>
      <w:bookmarkEnd w:id="8"/>
      <w:r w:rsidRPr="00850DB4">
        <w:t>Links</w:t>
      </w:r>
    </w:p>
    <w:p w:rsidR="00000000" w:rsidRPr="00850DB4" w:rsidP="00466EFA">
      <w:pPr>
        <w:pStyle w:val="BodyText"/>
      </w:pPr>
      <w:r w:rsidRPr="00850DB4">
        <w:t xml:space="preserve">Companion Volume implementation guides are found in </w:t>
      </w:r>
      <w:r w:rsidRPr="00850DB4">
        <w:t xml:space="preserve">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F5FA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50DB4" w:rsidP="00466EFA">
      <w:pPr>
        <w:pStyle w:val="BodyText"/>
        <w:sectPr w:rsidSect="00850D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0DB4" w:rsidP="00850DB4">
      <w:pPr>
        <w:pStyle w:val="SuperHeading"/>
      </w:pPr>
      <w:r w:rsidRPr="00850DB4">
        <w:t>Assessment Requirements for CPPACC4007 Conduct streetscape access audits</w:t>
      </w:r>
    </w:p>
    <w:p w:rsidR="00000000" w:rsidRPr="00850DB4" w:rsidP="00850DB4">
      <w:pPr>
        <w:pStyle w:val="Heading1"/>
      </w:pPr>
      <w:bookmarkStart w:id="9" w:name="O_899636"/>
      <w:bookmarkEnd w:id="9"/>
      <w:r w:rsidRPr="00850D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5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DB4">
            <w:pPr>
              <w:pStyle w:val="BodyText"/>
              <w:rPr>
                <w:lang w:val="en-NZ"/>
              </w:rPr>
            </w:pPr>
            <w:r w:rsidRPr="00850DB4">
              <w:t>Relea</w:t>
            </w:r>
            <w:r w:rsidRPr="00850DB4">
              <w:t>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DB4" w:rsidP="00850DB4">
            <w:pPr>
              <w:pStyle w:val="BodyText"/>
            </w:pPr>
            <w:r w:rsidRPr="00850DB4">
              <w:t>This unit first released with CPP Property Services Training Package Release 14.0.</w:t>
            </w:r>
          </w:p>
          <w:p w:rsidR="00000000" w:rsidRPr="00850DB4" w:rsidP="00850DB4">
            <w:pPr>
              <w:pStyle w:val="BodyText"/>
            </w:pPr>
            <w:r w:rsidRPr="00850DB4">
              <w:t>Supersedes and is equivalent to CPPACC4007A Conduct a streetscape access audit. Minor change to unit title.</w:t>
            </w:r>
          </w:p>
          <w:p w:rsidR="00000000" w:rsidRPr="00850DB4" w:rsidP="00850DB4">
            <w:pPr>
              <w:pStyle w:val="BodyText"/>
            </w:pPr>
            <w:r w:rsidRPr="00850DB4">
              <w:t xml:space="preserve">Unit updated to meet the Standards for Training Packages 2012. </w:t>
            </w:r>
          </w:p>
        </w:tc>
      </w:tr>
    </w:tbl>
    <w:p w:rsidR="00000000" w:rsidRPr="00850DB4" w:rsidP="00850DB4">
      <w:pPr>
        <w:pStyle w:val="BodyText"/>
      </w:pPr>
    </w:p>
    <w:p w:rsidR="00000000" w:rsidRPr="00850DB4" w:rsidP="00850DB4">
      <w:pPr>
        <w:pStyle w:val="AllowPageBreak"/>
      </w:pPr>
    </w:p>
    <w:p w:rsidR="00000000" w:rsidRPr="00850DB4" w:rsidP="00850DB4">
      <w:pPr>
        <w:pStyle w:val="Heading1"/>
      </w:pPr>
      <w:bookmarkStart w:id="10" w:name="O_899639"/>
      <w:bookmarkEnd w:id="10"/>
      <w:r w:rsidRPr="00850DB4">
        <w:t>Performance Evidence</w:t>
      </w:r>
    </w:p>
    <w:p w:rsidR="00000000" w:rsidRPr="00850DB4" w:rsidP="00466EFA">
      <w:pPr>
        <w:pStyle w:val="BodyText"/>
      </w:pPr>
      <w:r w:rsidRPr="00850DB4">
        <w:t>To demonstrate competency, a candidate must meet the elements and performance criteria of this unit by conducting two different streetscape access audit</w:t>
      </w:r>
      <w:r w:rsidRPr="00850DB4">
        <w:t>s.</w:t>
      </w:r>
    </w:p>
    <w:p w:rsidR="00000000" w:rsidRPr="00850DB4" w:rsidP="00850DB4">
      <w:pPr>
        <w:pStyle w:val="Heading1"/>
      </w:pPr>
      <w:bookmarkStart w:id="11" w:name="O_899638"/>
      <w:bookmarkEnd w:id="11"/>
      <w:r w:rsidRPr="00850DB4">
        <w:t>Knowledge Evidence</w:t>
      </w:r>
    </w:p>
    <w:p w:rsidR="00000000" w:rsidRPr="00850DB4" w:rsidP="00466EFA">
      <w:pPr>
        <w:pStyle w:val="BodyText"/>
      </w:pPr>
      <w:r w:rsidRPr="00850DB4">
        <w:t>To be competent in this unit, a candidate must demonstrate knowledge of:</w:t>
      </w:r>
    </w:p>
    <w:p w:rsidR="00000000" w:rsidRPr="00850DB4" w:rsidP="00850DB4">
      <w:pPr>
        <w:pStyle w:val="ListBullet"/>
      </w:pPr>
      <w:r w:rsidRPr="00850DB4">
        <w:t>Commonwealth, state and territory legislation, regulations and standards relevant to streetscape access audits:</w:t>
      </w:r>
    </w:p>
    <w:p w:rsidR="00000000" w:rsidRPr="00850DB4" w:rsidP="00850DB4">
      <w:pPr>
        <w:pStyle w:val="ListBullet2"/>
      </w:pPr>
      <w:r w:rsidRPr="00850DB4">
        <w:t>anti-discrimination and disabi</w:t>
      </w:r>
      <w:r w:rsidRPr="00850DB4">
        <w:t>lity discrimination</w:t>
      </w:r>
    </w:p>
    <w:p w:rsidR="00000000" w:rsidRPr="00850DB4" w:rsidP="00850DB4">
      <w:pPr>
        <w:pStyle w:val="ListBullet2"/>
      </w:pPr>
      <w:r w:rsidRPr="00850DB4">
        <w:t>Disability Standards for Accessible Public Transport 2002 under the Disability Discrimination Act 1992 (or their successors) – known as the Transport Standards</w:t>
      </w:r>
    </w:p>
    <w:p w:rsidR="00000000" w:rsidRPr="00850DB4" w:rsidP="00850DB4">
      <w:pPr>
        <w:pStyle w:val="ListBullet2"/>
      </w:pPr>
      <w:r w:rsidRPr="00850DB4">
        <w:t>principles of universal design</w:t>
      </w:r>
    </w:p>
    <w:p w:rsidR="00000000" w:rsidRPr="00850DB4" w:rsidP="00850DB4">
      <w:pPr>
        <w:pStyle w:val="ListBullet2"/>
      </w:pPr>
      <w:r w:rsidRPr="00850DB4">
        <w:t xml:space="preserve">privacy and confidentiality </w:t>
      </w:r>
    </w:p>
    <w:p w:rsidR="00000000" w:rsidRPr="00850DB4" w:rsidP="00850DB4">
      <w:pPr>
        <w:pStyle w:val="ListBullet"/>
      </w:pPr>
      <w:r w:rsidRPr="00850DB4">
        <w:t>interpersonal communication strategies used to effectively relate to people from a range of social, cultural and ethnic backgrounds and with a range of physical and cognitive abilities</w:t>
      </w:r>
    </w:p>
    <w:p w:rsidR="00000000" w:rsidRPr="00850DB4" w:rsidP="00850DB4">
      <w:pPr>
        <w:pStyle w:val="ListBullet"/>
      </w:pPr>
      <w:r w:rsidRPr="00850DB4">
        <w:t>methods for assessing streetscape access for people with disability:</w:t>
      </w:r>
    </w:p>
    <w:p w:rsidR="00000000" w:rsidRPr="00850DB4" w:rsidP="00850DB4">
      <w:pPr>
        <w:pStyle w:val="ListBullet2"/>
      </w:pPr>
      <w:r w:rsidRPr="00850DB4">
        <w:t>a</w:t>
      </w:r>
      <w:r w:rsidRPr="00850DB4">
        <w:t>ccessibility features for people with disability to ensure continuous accessible paths of travel</w:t>
      </w:r>
    </w:p>
    <w:p w:rsidR="00000000" w:rsidRPr="00850DB4" w:rsidP="00850DB4">
      <w:pPr>
        <w:pStyle w:val="ListBullet2"/>
      </w:pPr>
      <w:r w:rsidRPr="00850DB4">
        <w:t>minimum requirements of streetscape spaces including pedestrian footpaths required to be accessible</w:t>
      </w:r>
    </w:p>
    <w:p w:rsidR="00000000" w:rsidRPr="00850DB4" w:rsidP="00850DB4">
      <w:pPr>
        <w:pStyle w:val="ListBullet2"/>
      </w:pPr>
      <w:r w:rsidRPr="00850DB4">
        <w:t>purpose and types of wayfinding aids</w:t>
      </w:r>
    </w:p>
    <w:p w:rsidR="00000000" w:rsidRPr="00850DB4" w:rsidP="00850DB4">
      <w:pPr>
        <w:pStyle w:val="ListBullet2"/>
      </w:pPr>
      <w:r w:rsidRPr="00850DB4">
        <w:t>requirements for desig</w:t>
      </w:r>
      <w:r w:rsidRPr="00850DB4">
        <w:t>nated accessible parking</w:t>
      </w:r>
    </w:p>
    <w:p w:rsidR="00000000" w:rsidRPr="00850DB4" w:rsidP="00850DB4">
      <w:pPr>
        <w:pStyle w:val="ListBullet2"/>
      </w:pPr>
      <w:r w:rsidRPr="00850DB4">
        <w:t>measurements and calculations used to determine provisions for access</w:t>
      </w:r>
    </w:p>
    <w:p w:rsidR="00000000" w:rsidRPr="00850DB4" w:rsidP="00850DB4">
      <w:pPr>
        <w:pStyle w:val="ListBullet"/>
      </w:pPr>
      <w:r w:rsidRPr="00850DB4">
        <w:t>negotiation techniques</w:t>
      </w:r>
    </w:p>
    <w:p w:rsidR="00000000" w:rsidRPr="00850DB4" w:rsidP="00850DB4">
      <w:pPr>
        <w:pStyle w:val="ListBullet"/>
      </w:pPr>
      <w:r w:rsidRPr="00850DB4">
        <w:t>purpose and content of streetscape access audit checklists</w:t>
      </w:r>
    </w:p>
    <w:p w:rsidR="00000000" w:rsidRPr="00850DB4" w:rsidP="00850DB4">
      <w:pPr>
        <w:pStyle w:val="ListBullet"/>
      </w:pPr>
      <w:r w:rsidRPr="00850DB4">
        <w:t>strategies that can be used to address areas of access non-compliance associat</w:t>
      </w:r>
      <w:r w:rsidRPr="00850DB4">
        <w:t>ed with streetscapes</w:t>
      </w:r>
    </w:p>
    <w:p w:rsidR="00000000" w:rsidRPr="00850DB4" w:rsidP="00850DB4">
      <w:pPr>
        <w:pStyle w:val="ListBullet"/>
      </w:pPr>
      <w:r w:rsidRPr="00850DB4">
        <w:t>types of disability and limitations that each disability places on an individual’s ability to access the environment</w:t>
      </w:r>
    </w:p>
    <w:p w:rsidR="00000000" w:rsidRPr="00850DB4" w:rsidP="00850DB4">
      <w:pPr>
        <w:pStyle w:val="ListBullet"/>
      </w:pPr>
      <w:r w:rsidRPr="00850DB4">
        <w:t>workplace requirements for conducting streetscape access audits:</w:t>
      </w:r>
    </w:p>
    <w:p w:rsidR="00000000" w:rsidRPr="00850DB4" w:rsidP="00850DB4">
      <w:pPr>
        <w:pStyle w:val="ListBullet2"/>
      </w:pPr>
      <w:r w:rsidRPr="00850DB4">
        <w:t>documentation and records administration</w:t>
      </w:r>
    </w:p>
    <w:p w:rsidR="00000000" w:rsidRPr="00850DB4" w:rsidP="00850DB4">
      <w:pPr>
        <w:pStyle w:val="ListBullet2"/>
      </w:pPr>
      <w:r w:rsidRPr="00850DB4">
        <w:t>format and content of:</w:t>
      </w:r>
    </w:p>
    <w:p w:rsidR="00000000" w:rsidRPr="00850DB4" w:rsidP="00850DB4">
      <w:pPr>
        <w:pStyle w:val="ListBullet3"/>
      </w:pPr>
      <w:r w:rsidRPr="00850DB4">
        <w:t>client contractual arrangements</w:t>
      </w:r>
    </w:p>
    <w:p w:rsidR="00000000" w:rsidRPr="00850DB4" w:rsidP="00850DB4">
      <w:pPr>
        <w:pStyle w:val="ListBullet3"/>
      </w:pPr>
      <w:r w:rsidRPr="00850DB4">
        <w:t>streetscape access audit reports</w:t>
      </w:r>
    </w:p>
    <w:p w:rsidR="00000000" w:rsidRPr="00850DB4" w:rsidP="00850DB4">
      <w:pPr>
        <w:pStyle w:val="ListBullet2"/>
      </w:pPr>
      <w:r w:rsidRPr="00850DB4">
        <w:t>quality</w:t>
      </w:r>
    </w:p>
    <w:p w:rsidR="00000000" w:rsidRPr="00850DB4" w:rsidP="00850DB4">
      <w:pPr>
        <w:pStyle w:val="ListBullet2"/>
      </w:pPr>
      <w:r w:rsidRPr="00850DB4">
        <w:t>site access arrangements</w:t>
      </w:r>
    </w:p>
    <w:p w:rsidR="00000000" w:rsidRPr="00850DB4" w:rsidP="00850DB4">
      <w:pPr>
        <w:pStyle w:val="ListBullet2"/>
      </w:pPr>
      <w:r w:rsidRPr="00850DB4">
        <w:t>work health and safety (WHS) including personal protective equipment (PPE)</w:t>
      </w:r>
    </w:p>
    <w:p w:rsidR="00000000" w:rsidRPr="00850DB4" w:rsidP="00850DB4">
      <w:pPr>
        <w:pStyle w:val="ListBullet2"/>
      </w:pPr>
      <w:r w:rsidRPr="00850DB4">
        <w:t>work role boundaries –</w:t>
      </w:r>
      <w:r w:rsidRPr="00850DB4">
        <w:t xml:space="preserve"> responsibilities, limitations and professional abilities.</w:t>
      </w:r>
    </w:p>
    <w:p w:rsidR="00000000" w:rsidRPr="00850DB4" w:rsidP="00850DB4">
      <w:pPr>
        <w:pStyle w:val="AllowPageBreak"/>
      </w:pPr>
    </w:p>
    <w:p w:rsidR="00000000" w:rsidRPr="00850DB4" w:rsidP="00850DB4">
      <w:pPr>
        <w:pStyle w:val="Heading1"/>
      </w:pPr>
      <w:bookmarkStart w:id="12" w:name="O_899637"/>
      <w:bookmarkEnd w:id="12"/>
      <w:r w:rsidRPr="00850DB4">
        <w:t>Assessment Conditions</w:t>
      </w:r>
    </w:p>
    <w:p w:rsidR="00000000" w:rsidRPr="00850DB4" w:rsidP="00466EFA">
      <w:pPr>
        <w:pStyle w:val="BodyText"/>
      </w:pPr>
      <w:r w:rsidRPr="00850DB4">
        <w:t xml:space="preserve">Assessors must meet the requirements for assessors contained in the Standards for Registered Training Organisations. </w:t>
      </w:r>
    </w:p>
    <w:p w:rsidR="00000000" w:rsidRPr="00850DB4" w:rsidP="00466EFA">
      <w:pPr>
        <w:pStyle w:val="BodyText"/>
      </w:pPr>
      <w:r w:rsidRPr="00850DB4">
        <w:t>Assessment must be conducted in the work</w:t>
      </w:r>
      <w:r w:rsidRPr="00850DB4">
        <w:t>place or a simulated workplace using realistic conditions, materials, activities, responsibilities, procedures, safety requirements and environmental considerations.</w:t>
      </w:r>
    </w:p>
    <w:p w:rsidR="00000000" w:rsidRPr="00850DB4" w:rsidP="00466EFA">
      <w:pPr>
        <w:pStyle w:val="BodyText"/>
      </w:pPr>
      <w:r w:rsidRPr="00850DB4">
        <w:t>Candidates must have access to documentation, tools and equipment, streetscapes and techno</w:t>
      </w:r>
      <w:r w:rsidRPr="00850DB4">
        <w:t>logies required to achieve the performance criteria and performance evidence.</w:t>
      </w:r>
    </w:p>
    <w:p w:rsidR="00000000" w:rsidRPr="00850DB4" w:rsidP="00850DB4">
      <w:pPr>
        <w:pStyle w:val="Heading1"/>
      </w:pPr>
      <w:bookmarkStart w:id="13" w:name="O_899635"/>
      <w:bookmarkEnd w:id="13"/>
      <w:r w:rsidRPr="00850DB4">
        <w:t>Links</w:t>
      </w:r>
    </w:p>
    <w:p w:rsidR="00000000" w:rsidRPr="00850DB4" w:rsidP="00466EFA">
      <w:pPr>
        <w:pStyle w:val="BodyText"/>
      </w:pPr>
      <w:r w:rsidRPr="00850D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F5FA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50DB4" w:rsidP="00850DB4"/>
    <w:sectPr w:rsidSect="00850D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B4" w:rsidRPr="00466EFA" w:rsidP="00466E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EFA" w:rsidP="00850D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6EFA" w:rsidP="00850D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66EFA" w:rsidP="00850D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B4" w:rsidP="00850D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6EFA">
      <w:t>Approved</w:t>
    </w:r>
    <w:r w:rsidR="00466E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6EF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6EFA">
      <w:rPr>
        <w:noProof/>
      </w:rPr>
      <w:t>4</w:t>
    </w:r>
    <w:r>
      <w:rPr>
        <w:noProof/>
      </w:rPr>
      <w:fldChar w:fldCharType="end"/>
    </w:r>
  </w:p>
  <w:p w:rsidR="00850DB4" w:rsidP="00850D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6E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6EFA">
      <w:t>BuildSkills Australia</w:t>
    </w:r>
    <w:r w:rsidR="00466EFA">
      <w:fldChar w:fldCharType="end"/>
    </w:r>
  </w:p>
  <w:p w:rsidR="00850DB4" w:rsidP="00850D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E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DB4" w:rsidRPr="00466EFA" w:rsidP="00466E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EFA" w:rsidRPr="002D2AF8" w:rsidP="00850D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CPPACC4007 Conduct streetscape access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6EFA" w:rsidP="00850D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B4" w:rsidRPr="002D2AF8" w:rsidP="00850D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6EFA">
      <w:t>CPPACC4007 Conduct streetscape access audits</w:t>
    </w:r>
    <w:r w:rsidR="00466E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6EFA">
      <w:rPr>
        <w:noProof/>
      </w:rPr>
      <w:t>2 March 2025</w:t>
    </w:r>
    <w:r>
      <w:fldChar w:fldCharType="end"/>
    </w:r>
  </w:p>
  <w:p w:rsidR="00850DB4" w:rsidP="00850D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089F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E21B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4071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D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D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D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D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D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D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D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D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D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D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D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DB4"/>
  </w:style>
  <w:style w:type="character" w:customStyle="1" w:styleId="Heading1Char">
    <w:name w:val="Heading 1 Char"/>
    <w:basedOn w:val="DefaultParagraphFont"/>
    <w:link w:val="Heading1"/>
    <w:rsid w:val="00850D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D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D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0DB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0DB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0D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D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50DB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50D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D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D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D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D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D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D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D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D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D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D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D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D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D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D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0D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0DB4"/>
    <w:rPr>
      <w:b/>
      <w:spacing w:val="0"/>
    </w:rPr>
  </w:style>
  <w:style w:type="paragraph" w:customStyle="1" w:styleId="SuperTitle">
    <w:name w:val="SuperTitle"/>
    <w:basedOn w:val="Title"/>
    <w:rsid w:val="00850D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D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D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0D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D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D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D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D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D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D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D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D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0DB4"/>
    <w:rPr>
      <w:i/>
    </w:rPr>
  </w:style>
  <w:style w:type="paragraph" w:styleId="Caption">
    <w:name w:val="caption"/>
    <w:basedOn w:val="BodyText"/>
    <w:next w:val="Normal"/>
    <w:qFormat/>
    <w:rsid w:val="00850D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D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D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DB4"/>
  </w:style>
  <w:style w:type="paragraph" w:styleId="TableofFigures">
    <w:name w:val="table of figures"/>
    <w:basedOn w:val="Normal"/>
    <w:next w:val="Normal"/>
    <w:semiHidden/>
    <w:rsid w:val="00850D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DB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50DB4"/>
    <w:rPr>
      <w:rFonts w:ascii="Wingdings" w:hAnsi="Wingdings"/>
    </w:rPr>
  </w:style>
  <w:style w:type="paragraph" w:customStyle="1" w:styleId="TableHeading">
    <w:name w:val="Table Heading"/>
    <w:basedOn w:val="HeadingBase"/>
    <w:rsid w:val="00850D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DB4"/>
    <w:rPr>
      <w:color w:val="0033CC"/>
      <w:u w:val="none"/>
    </w:rPr>
  </w:style>
  <w:style w:type="paragraph" w:customStyle="1" w:styleId="BodyTextRight">
    <w:name w:val="Body Text Right"/>
    <w:basedOn w:val="BodyText"/>
    <w:rsid w:val="00850D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D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DB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D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D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D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DB4"/>
    <w:rPr>
      <w:sz w:val="32"/>
    </w:rPr>
  </w:style>
  <w:style w:type="paragraph" w:customStyle="1" w:styleId="HeadingProcedure">
    <w:name w:val="Heading Procedure"/>
    <w:basedOn w:val="HeadingBase"/>
    <w:next w:val="Normal"/>
    <w:rsid w:val="00850D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DB4"/>
    <w:pPr>
      <w:spacing w:before="60" w:after="60"/>
    </w:pPr>
  </w:style>
  <w:style w:type="paragraph" w:styleId="ListContinue">
    <w:name w:val="List Continue"/>
    <w:basedOn w:val="List"/>
    <w:rsid w:val="00850DB4"/>
    <w:pPr>
      <w:ind w:firstLine="0"/>
    </w:pPr>
  </w:style>
  <w:style w:type="paragraph" w:customStyle="1" w:styleId="ListNote">
    <w:name w:val="List Note"/>
    <w:basedOn w:val="List"/>
    <w:rsid w:val="00850D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D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D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DB4"/>
    <w:rPr>
      <w:rFonts w:ascii="Courier New" w:hAnsi="Courier New"/>
    </w:rPr>
  </w:style>
  <w:style w:type="paragraph" w:customStyle="1" w:styleId="NoteBullet">
    <w:name w:val="Note Bullet"/>
    <w:basedOn w:val="Note"/>
    <w:rsid w:val="00850D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D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D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D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DB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50D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D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DB4"/>
    <w:rPr>
      <w:b/>
      <w:smallCaps/>
    </w:rPr>
  </w:style>
  <w:style w:type="paragraph" w:customStyle="1" w:styleId="TableListNumber">
    <w:name w:val="Table List Number"/>
    <w:basedOn w:val="ListNumber"/>
    <w:rsid w:val="00850D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D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DB4"/>
    <w:pPr>
      <w:numPr>
        <w:numId w:val="10"/>
      </w:numPr>
    </w:pPr>
  </w:style>
  <w:style w:type="paragraph" w:customStyle="1" w:styleId="ListAlpha2">
    <w:name w:val="List Alpha 2"/>
    <w:basedOn w:val="List2"/>
    <w:rsid w:val="00850DB4"/>
    <w:pPr>
      <w:numPr>
        <w:numId w:val="9"/>
      </w:numPr>
    </w:pPr>
  </w:style>
  <w:style w:type="paragraph" w:styleId="List2">
    <w:name w:val="List 2"/>
    <w:basedOn w:val="BodyText"/>
    <w:rsid w:val="00850D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D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D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DB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50DB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50DB4"/>
    <w:pPr>
      <w:numPr>
        <w:numId w:val="5"/>
      </w:numPr>
    </w:pPr>
  </w:style>
  <w:style w:type="paragraph" w:styleId="ListContinue2">
    <w:name w:val="List Continue 2"/>
    <w:basedOn w:val="List2"/>
    <w:rsid w:val="00850DB4"/>
    <w:pPr>
      <w:ind w:firstLine="0"/>
    </w:pPr>
  </w:style>
  <w:style w:type="paragraph" w:styleId="ListContinue3">
    <w:name w:val="List Continue 3"/>
    <w:basedOn w:val="List3"/>
    <w:rsid w:val="00850DB4"/>
    <w:pPr>
      <w:ind w:left="1021" w:firstLine="0"/>
    </w:pPr>
  </w:style>
  <w:style w:type="paragraph" w:styleId="ListContinue4">
    <w:name w:val="List Continue 4"/>
    <w:basedOn w:val="List4"/>
    <w:rsid w:val="00850DB4"/>
    <w:pPr>
      <w:ind w:firstLine="0"/>
    </w:pPr>
  </w:style>
  <w:style w:type="paragraph" w:styleId="ListContinue5">
    <w:name w:val="List Continue 5"/>
    <w:basedOn w:val="List5"/>
    <w:rsid w:val="00850DB4"/>
    <w:pPr>
      <w:ind w:firstLine="0"/>
    </w:pPr>
  </w:style>
  <w:style w:type="paragraph" w:styleId="ListNumber3">
    <w:name w:val="List Number 3"/>
    <w:basedOn w:val="List3"/>
    <w:rsid w:val="00850DB4"/>
    <w:pPr>
      <w:numPr>
        <w:numId w:val="6"/>
      </w:numPr>
    </w:pPr>
  </w:style>
  <w:style w:type="paragraph" w:styleId="ListNumber4">
    <w:name w:val="List Number 4"/>
    <w:basedOn w:val="List4"/>
    <w:rsid w:val="00850DB4"/>
    <w:pPr>
      <w:numPr>
        <w:numId w:val="7"/>
      </w:numPr>
    </w:pPr>
  </w:style>
  <w:style w:type="paragraph" w:styleId="ListNumber5">
    <w:name w:val="List Number 5"/>
    <w:basedOn w:val="List5"/>
    <w:rsid w:val="00850DB4"/>
    <w:pPr>
      <w:numPr>
        <w:numId w:val="8"/>
      </w:numPr>
    </w:pPr>
  </w:style>
  <w:style w:type="paragraph" w:styleId="BlockText">
    <w:name w:val="Block Text"/>
    <w:basedOn w:val="Normal"/>
    <w:rsid w:val="00850D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D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DB4"/>
    <w:rPr>
      <w:sz w:val="16"/>
      <w:vertAlign w:val="superscript"/>
    </w:rPr>
  </w:style>
  <w:style w:type="character" w:customStyle="1" w:styleId="Symbols">
    <w:name w:val="Symbols"/>
    <w:basedOn w:val="DefaultParagraphFont"/>
    <w:rsid w:val="00850DB4"/>
    <w:rPr>
      <w:rFonts w:ascii="Symbol" w:hAnsi="Symbol"/>
    </w:rPr>
  </w:style>
  <w:style w:type="character" w:customStyle="1" w:styleId="MenuOptions">
    <w:name w:val="Menu Options"/>
    <w:basedOn w:val="DefaultParagraphFont"/>
    <w:rsid w:val="00850D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DB4"/>
    <w:rPr>
      <w:b/>
    </w:rPr>
  </w:style>
  <w:style w:type="character" w:customStyle="1" w:styleId="Underlined">
    <w:name w:val="Underlined"/>
    <w:basedOn w:val="DefaultParagraphFont"/>
    <w:rsid w:val="00850DB4"/>
    <w:rPr>
      <w:u w:val="single"/>
    </w:rPr>
  </w:style>
  <w:style w:type="paragraph" w:customStyle="1" w:styleId="TableBodyTextRight">
    <w:name w:val="Table Body Text Right"/>
    <w:basedOn w:val="TableBodyText"/>
    <w:rsid w:val="00850D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DB4"/>
    <w:rPr>
      <w:sz w:val="18"/>
    </w:rPr>
  </w:style>
  <w:style w:type="paragraph" w:customStyle="1" w:styleId="BodySmallRight">
    <w:name w:val="Body Small Right"/>
    <w:basedOn w:val="BodyTextRight"/>
    <w:rsid w:val="00850DB4"/>
    <w:rPr>
      <w:sz w:val="18"/>
      <w:szCs w:val="18"/>
    </w:rPr>
  </w:style>
  <w:style w:type="paragraph" w:customStyle="1" w:styleId="MarginEdition">
    <w:name w:val="Margin Edition"/>
    <w:basedOn w:val="MarginNote"/>
    <w:rsid w:val="00850D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DB4"/>
    <w:rPr>
      <w:sz w:val="2"/>
      <w:szCs w:val="2"/>
    </w:rPr>
  </w:style>
  <w:style w:type="character" w:customStyle="1" w:styleId="Small">
    <w:name w:val="Small"/>
    <w:basedOn w:val="DefaultParagraphFont"/>
    <w:rsid w:val="00850DB4"/>
    <w:rPr>
      <w:sz w:val="16"/>
    </w:rPr>
  </w:style>
  <w:style w:type="paragraph" w:customStyle="1" w:styleId="WideTable">
    <w:name w:val="Wide Table"/>
    <w:basedOn w:val="Normal"/>
    <w:rsid w:val="00850D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DB4"/>
  </w:style>
  <w:style w:type="paragraph" w:styleId="Quote">
    <w:name w:val="Quote"/>
    <w:basedOn w:val="Heading1"/>
    <w:link w:val="QuoteChar"/>
    <w:qFormat/>
    <w:rsid w:val="00850D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D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DB4"/>
    <w:pPr>
      <w:pageBreakBefore/>
    </w:pPr>
  </w:style>
  <w:style w:type="paragraph" w:customStyle="1" w:styleId="Border">
    <w:name w:val="Border"/>
    <w:basedOn w:val="Normal"/>
    <w:qFormat/>
    <w:rsid w:val="00850D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D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D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D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D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D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D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D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D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DB4"/>
    <w:rPr>
      <w:u w:val="single"/>
    </w:rPr>
  </w:style>
  <w:style w:type="character" w:customStyle="1" w:styleId="BoldandItalics">
    <w:name w:val="Bold and Italics"/>
    <w:qFormat/>
    <w:rsid w:val="00850DB4"/>
    <w:rPr>
      <w:b/>
      <w:i/>
      <w:u w:val="none"/>
    </w:rPr>
  </w:style>
  <w:style w:type="paragraph" w:styleId="BalloonText">
    <w:name w:val="Balloon Text"/>
    <w:basedOn w:val="Normal"/>
    <w:link w:val="BalloonTextChar"/>
    <w:rsid w:val="00850D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D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D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D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D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D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DB4"/>
    <w:pPr>
      <w:spacing w:before="0" w:after="0"/>
    </w:pPr>
  </w:style>
  <w:style w:type="paragraph" w:customStyle="1" w:styleId="BodyTextBold">
    <w:name w:val="Body Text Bold"/>
    <w:basedOn w:val="BodyText"/>
    <w:qFormat/>
    <w:rsid w:val="00850DB4"/>
    <w:rPr>
      <w:b/>
    </w:rPr>
  </w:style>
  <w:style w:type="character" w:styleId="Hyperlink">
    <w:name w:val="Hyperlink"/>
    <w:basedOn w:val="DefaultParagraphFont"/>
    <w:uiPriority w:val="99"/>
    <w:unhideWhenUsed/>
    <w:rsid w:val="00466E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949</Words>
  <Characters>6448</Characters>
  <Application>Microsoft Office Word</Application>
  <DocSecurity>0</DocSecurity>
  <Lines>248</Lines>
  <Paragraphs>136</Paragraphs>
  <ScaleCrop>false</ScaleCrop>
  <Company>Author-it Software Corporation Ltd.</Company>
  <LinksUpToDate>false</LinksUpToDate>
  <CharactersWithSpaces>7261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CPPACC4007 Conduct streetscape access audits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2025-03-01T22:10:00Z</dcterms:created>
  <dcterms:modified xsi:type="dcterms:W3CDTF">2025-03-01T22:10:00Z</dcterms:modified>
</cp:coreProperties>
</file>