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2DD" w:rsidP="00E27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CPPACC4006 Conduct playground access audits</w:t>
      </w:r>
      <w:r>
        <w:fldChar w:fldCharType="end"/>
      </w:r>
    </w:p>
    <w:p w:rsidR="00E272DD" w:rsidP="00E272DD">
      <w:pPr>
        <w:pStyle w:val="Version"/>
        <w:sectPr w:rsidSect="00CC48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852" w:rsidP="00CC4852">
      <w:pPr>
        <w:pStyle w:val="SuperHeading"/>
      </w:pPr>
      <w:r w:rsidRPr="00CC4852">
        <w:t>Assessment Requirements for CPPACC4006 Conduct playground access audits</w:t>
      </w:r>
    </w:p>
    <w:p w:rsidR="00000000" w:rsidRPr="00CC4852" w:rsidP="00CC4852">
      <w:pPr>
        <w:pStyle w:val="Heading1"/>
      </w:pPr>
      <w:bookmarkStart w:id="1" w:name="O_899617"/>
      <w:bookmarkEnd w:id="1"/>
      <w:r w:rsidRPr="00CC48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C4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52">
            <w:pPr>
              <w:pStyle w:val="BodyText"/>
              <w:rPr>
                <w:lang w:val="en-NZ"/>
              </w:rPr>
            </w:pPr>
            <w:r w:rsidRPr="00CC485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52" w:rsidP="00CC4852">
            <w:pPr>
              <w:pStyle w:val="BodyText"/>
            </w:pPr>
            <w:r w:rsidRPr="00CC4852">
              <w:t>This unit first released with CPP Property Services Training Package Release 14.0.</w:t>
            </w:r>
          </w:p>
          <w:p w:rsidR="00000000" w:rsidRPr="00CC4852" w:rsidP="00CC4852">
            <w:pPr>
              <w:pStyle w:val="BodyText"/>
            </w:pPr>
            <w:r w:rsidRPr="00CC4852">
              <w:t>Supersedes and is equivalent to CPPACC4006A Conduct a playground access audit. Minor change to unit title.</w:t>
            </w:r>
          </w:p>
          <w:p w:rsidR="00000000" w:rsidRPr="00CC4852" w:rsidP="00CC4852">
            <w:pPr>
              <w:pStyle w:val="BodyText"/>
            </w:pPr>
            <w:r w:rsidRPr="00CC4852">
              <w:t xml:space="preserve">Unit updated to meet the Standards for Training Packages 2012. </w:t>
            </w:r>
          </w:p>
        </w:tc>
      </w:tr>
    </w:tbl>
    <w:p w:rsidR="00000000" w:rsidRPr="00CC4852" w:rsidP="00CC4852">
      <w:pPr>
        <w:pStyle w:val="BodyText"/>
      </w:pPr>
    </w:p>
    <w:p w:rsidR="00000000" w:rsidRPr="00CC4852" w:rsidP="00CC4852">
      <w:pPr>
        <w:pStyle w:val="AllowPageBreak"/>
      </w:pPr>
    </w:p>
    <w:p w:rsidR="00000000" w:rsidRPr="00CC4852" w:rsidP="00CC4852">
      <w:pPr>
        <w:pStyle w:val="Heading1"/>
      </w:pPr>
      <w:bookmarkStart w:id="2" w:name="O_899620"/>
      <w:bookmarkEnd w:id="2"/>
      <w:r w:rsidRPr="00CC4852">
        <w:t>Performance Evidence</w:t>
      </w:r>
    </w:p>
    <w:p w:rsidR="00000000" w:rsidRPr="00CC4852" w:rsidP="00E272DD">
      <w:pPr>
        <w:pStyle w:val="BodyText"/>
      </w:pPr>
      <w:r w:rsidRPr="00CC4852">
        <w:t>To demonstrate competency, a candidate must m</w:t>
      </w:r>
      <w:r w:rsidRPr="00CC4852">
        <w:t>eet the elements and performance criteria of this unit by conducting access audits of two different playgrounds.</w:t>
      </w:r>
    </w:p>
    <w:p w:rsidR="00000000" w:rsidRPr="00CC4852" w:rsidP="00CC4852">
      <w:pPr>
        <w:pStyle w:val="Heading1"/>
      </w:pPr>
      <w:bookmarkStart w:id="3" w:name="O_899619"/>
      <w:bookmarkEnd w:id="3"/>
      <w:r w:rsidRPr="00CC4852">
        <w:t>Knowledge Evidence</w:t>
      </w:r>
    </w:p>
    <w:p w:rsidR="00000000" w:rsidRPr="00CC4852" w:rsidP="00E272DD">
      <w:pPr>
        <w:pStyle w:val="BodyText"/>
      </w:pPr>
      <w:r w:rsidRPr="00CC4852">
        <w:t>To be competent in this unit, a candidate must demonstrate knowledge of:</w:t>
      </w:r>
    </w:p>
    <w:p w:rsidR="00000000" w:rsidRPr="00CC4852" w:rsidP="00CC4852">
      <w:pPr>
        <w:pStyle w:val="ListBullet"/>
      </w:pPr>
      <w:r w:rsidRPr="00CC4852">
        <w:t>Commonwealth, state and territory</w:t>
      </w:r>
      <w:r w:rsidRPr="00CC4852">
        <w:t xml:space="preserve"> legislation, regulations and Australian Standards relevant to playground access audits:</w:t>
      </w:r>
    </w:p>
    <w:p w:rsidR="00000000" w:rsidRPr="00CC4852" w:rsidP="00CC4852">
      <w:pPr>
        <w:pStyle w:val="ListBullet2"/>
      </w:pPr>
      <w:r w:rsidRPr="00CC4852">
        <w:t>anti-discrimination and disability discrimination</w:t>
      </w:r>
    </w:p>
    <w:p w:rsidR="00000000" w:rsidRPr="00CC4852" w:rsidP="00CC4852">
      <w:pPr>
        <w:pStyle w:val="ListBullet2"/>
      </w:pPr>
      <w:r w:rsidRPr="00CC4852">
        <w:t>principles of universal design</w:t>
      </w:r>
    </w:p>
    <w:p w:rsidR="00000000" w:rsidRPr="00CC4852" w:rsidP="00CC4852">
      <w:pPr>
        <w:pStyle w:val="ListBullet2"/>
      </w:pPr>
      <w:r w:rsidRPr="00CC4852">
        <w:t xml:space="preserve">privacy and confidentiality </w:t>
      </w:r>
    </w:p>
    <w:p w:rsidR="00000000" w:rsidRPr="00CC4852" w:rsidP="00CC4852">
      <w:pPr>
        <w:pStyle w:val="ListBullet"/>
      </w:pPr>
      <w:r w:rsidRPr="00CC4852">
        <w:t>concept of play:</w:t>
      </w:r>
    </w:p>
    <w:p w:rsidR="00000000" w:rsidRPr="00CC4852" w:rsidP="00CC4852">
      <w:pPr>
        <w:pStyle w:val="ListBullet2"/>
      </w:pPr>
      <w:r w:rsidRPr="00CC4852">
        <w:t>importance of play to all children</w:t>
      </w:r>
    </w:p>
    <w:p w:rsidR="00000000" w:rsidRPr="00CC4852" w:rsidP="00CC4852">
      <w:pPr>
        <w:pStyle w:val="ListBullet2"/>
      </w:pPr>
      <w:r w:rsidRPr="00CC4852">
        <w:t>links between play patterns and child developmental stages</w:t>
      </w:r>
    </w:p>
    <w:p w:rsidR="00000000" w:rsidRPr="00CC4852" w:rsidP="00CC4852">
      <w:pPr>
        <w:pStyle w:val="ListBullet2"/>
      </w:pPr>
      <w:r w:rsidRPr="00CC4852">
        <w:t>types of play: creative play, physical play and social play</w:t>
      </w:r>
    </w:p>
    <w:p w:rsidR="00000000" w:rsidRPr="00CC4852" w:rsidP="00CC4852">
      <w:pPr>
        <w:pStyle w:val="ListBullet"/>
      </w:pPr>
      <w:r w:rsidRPr="00CC4852">
        <w:t xml:space="preserve">interpersonal communication strategies used to effectively relate to people from a range of social, cultural and ethnic backgrounds and </w:t>
      </w:r>
      <w:r w:rsidRPr="00CC4852">
        <w:t>with a range of physical and cognitive abilities</w:t>
      </w:r>
    </w:p>
    <w:p w:rsidR="00000000" w:rsidRPr="00CC4852" w:rsidP="00CC4852">
      <w:pPr>
        <w:pStyle w:val="ListBullet"/>
      </w:pPr>
      <w:r w:rsidRPr="00CC4852">
        <w:t>methods for assessing access of playgrounds for people with disability:</w:t>
      </w:r>
    </w:p>
    <w:p w:rsidR="00000000" w:rsidRPr="00CC4852" w:rsidP="00CC4852">
      <w:pPr>
        <w:pStyle w:val="ListBullet2"/>
      </w:pPr>
      <w:r w:rsidRPr="00CC4852">
        <w:t>types of measurements and calculations used to determine provisions for access</w:t>
      </w:r>
    </w:p>
    <w:p w:rsidR="00000000" w:rsidRPr="00CC4852" w:rsidP="00CC4852">
      <w:pPr>
        <w:pStyle w:val="ListBullet2"/>
      </w:pPr>
      <w:r w:rsidRPr="00CC4852">
        <w:t>minimum requirements of playground spaces and special a</w:t>
      </w:r>
      <w:r w:rsidRPr="00CC4852">
        <w:t>reas</w:t>
      </w:r>
    </w:p>
    <w:p w:rsidR="00000000" w:rsidRPr="00CC4852" w:rsidP="00CC4852">
      <w:pPr>
        <w:pStyle w:val="ListBullet2"/>
      </w:pPr>
      <w:r w:rsidRPr="00CC4852">
        <w:t>types of play components and other installations in playgrounds</w:t>
      </w:r>
    </w:p>
    <w:p w:rsidR="00000000" w:rsidRPr="00CC4852" w:rsidP="00CC4852">
      <w:pPr>
        <w:pStyle w:val="ListBullet"/>
      </w:pPr>
      <w:r w:rsidRPr="00CC4852">
        <w:t>negotiation techniques</w:t>
      </w:r>
    </w:p>
    <w:p w:rsidR="00000000" w:rsidRPr="00CC4852" w:rsidP="00CC4852">
      <w:pPr>
        <w:pStyle w:val="ListBullet"/>
      </w:pPr>
      <w:r w:rsidRPr="00CC4852">
        <w:t>purpose and content of playground access audit checklists</w:t>
      </w:r>
    </w:p>
    <w:p w:rsidR="00000000" w:rsidRPr="00CC4852" w:rsidP="00CC4852">
      <w:pPr>
        <w:pStyle w:val="ListBullet"/>
      </w:pPr>
      <w:r w:rsidRPr="00CC4852">
        <w:t>strategies that can be used to address areas of access non-compliance associated with playgrounds</w:t>
      </w:r>
    </w:p>
    <w:p w:rsidR="00000000" w:rsidRPr="00CC4852" w:rsidP="00CC4852">
      <w:pPr>
        <w:pStyle w:val="ListBullet"/>
      </w:pPr>
      <w:r w:rsidRPr="00CC4852">
        <w:t>types o</w:t>
      </w:r>
      <w:r w:rsidRPr="00CC4852">
        <w:t>f disability and limitations that each disability places on an individual’s ability to access the environment</w:t>
      </w:r>
    </w:p>
    <w:p w:rsidR="00000000" w:rsidRPr="00CC4852" w:rsidP="00CC4852">
      <w:pPr>
        <w:pStyle w:val="ListBullet"/>
      </w:pPr>
      <w:r w:rsidRPr="00CC4852">
        <w:t>workplace requirements for conducting playground access audits:</w:t>
      </w:r>
    </w:p>
    <w:p w:rsidR="00000000" w:rsidRPr="00CC4852" w:rsidP="00CC4852">
      <w:pPr>
        <w:pStyle w:val="ListBullet2"/>
      </w:pPr>
      <w:r w:rsidRPr="00CC4852">
        <w:t>documentation and records administration</w:t>
      </w:r>
    </w:p>
    <w:p w:rsidR="00000000" w:rsidRPr="00CC4852" w:rsidP="00CC4852">
      <w:pPr>
        <w:pStyle w:val="ListBullet2"/>
      </w:pPr>
      <w:r w:rsidRPr="00CC4852">
        <w:t>format and content of:</w:t>
      </w:r>
    </w:p>
    <w:p w:rsidR="00000000" w:rsidRPr="00CC4852" w:rsidP="00CC4852">
      <w:pPr>
        <w:pStyle w:val="ListBullet3"/>
      </w:pPr>
      <w:r w:rsidRPr="00CC4852">
        <w:t>client contractual arrangements</w:t>
      </w:r>
    </w:p>
    <w:p w:rsidR="00000000" w:rsidRPr="00CC4852" w:rsidP="00CC4852">
      <w:pPr>
        <w:pStyle w:val="ListBullet3"/>
      </w:pPr>
      <w:r w:rsidRPr="00CC4852">
        <w:t>playground access audit reports</w:t>
      </w:r>
    </w:p>
    <w:p w:rsidR="00000000" w:rsidRPr="00CC4852" w:rsidP="00CC4852">
      <w:pPr>
        <w:pStyle w:val="ListBullet2"/>
      </w:pPr>
      <w:r w:rsidRPr="00CC4852">
        <w:t>quality</w:t>
      </w:r>
    </w:p>
    <w:p w:rsidR="00000000" w:rsidRPr="00CC4852" w:rsidP="00CC4852">
      <w:pPr>
        <w:pStyle w:val="ListBullet2"/>
      </w:pPr>
      <w:r w:rsidRPr="00CC4852">
        <w:t>site access arrangements</w:t>
      </w:r>
    </w:p>
    <w:p w:rsidR="00000000" w:rsidRPr="00CC4852" w:rsidP="00CC4852">
      <w:pPr>
        <w:pStyle w:val="ListBullet2"/>
      </w:pPr>
      <w:r w:rsidRPr="00CC4852">
        <w:t>work health and safety (WHS) including personal protective equipment (PPE)</w:t>
      </w:r>
    </w:p>
    <w:p w:rsidR="00000000" w:rsidRPr="00CC4852" w:rsidP="00CC4852">
      <w:pPr>
        <w:pStyle w:val="ListBullet2"/>
      </w:pPr>
      <w:r w:rsidRPr="00CC4852">
        <w:t>work role boundaries - responsibilities, limitations and professional abilities.</w:t>
      </w:r>
    </w:p>
    <w:p w:rsidR="00000000" w:rsidRPr="00CC4852" w:rsidP="00CC4852">
      <w:pPr>
        <w:pStyle w:val="AllowPageBreak"/>
      </w:pPr>
    </w:p>
    <w:p w:rsidR="00000000" w:rsidRPr="00CC4852" w:rsidP="00CC4852">
      <w:pPr>
        <w:pStyle w:val="Heading1"/>
      </w:pPr>
      <w:bookmarkStart w:id="4" w:name="O_899618"/>
      <w:bookmarkEnd w:id="4"/>
      <w:r w:rsidRPr="00CC4852">
        <w:t>Assessment Conditions</w:t>
      </w:r>
    </w:p>
    <w:p w:rsidR="00000000" w:rsidRPr="00CC4852" w:rsidP="00E272DD">
      <w:pPr>
        <w:pStyle w:val="BodyText"/>
      </w:pPr>
      <w:r w:rsidRPr="00CC4852">
        <w:t xml:space="preserve">Assessors must meet the requirements for assessors contained in the Standards for Registered Training Organisations. </w:t>
      </w:r>
    </w:p>
    <w:p w:rsidR="00000000" w:rsidRPr="00CC4852" w:rsidP="00E272DD">
      <w:pPr>
        <w:pStyle w:val="BodyText"/>
      </w:pPr>
      <w:r w:rsidRPr="00CC4852">
        <w:t>Assessment must be conducted in the workplace or a simulated workplace using realistic conditions, m</w:t>
      </w:r>
      <w:r w:rsidRPr="00CC4852">
        <w:t>aterials, activities, responsibilities, procedures, safety requirements and environmental considerations.</w:t>
      </w:r>
    </w:p>
    <w:p w:rsidR="00000000" w:rsidRPr="00CC4852" w:rsidP="00E272DD">
      <w:pPr>
        <w:pStyle w:val="BodyText"/>
      </w:pPr>
      <w:r w:rsidRPr="00CC4852">
        <w:t>Candidates must have access to documentation, tools and equipment, playgrounds and technologies required to achieve the performance criteria and perfo</w:t>
      </w:r>
      <w:r w:rsidRPr="00CC4852">
        <w:t>rmance evidence.</w:t>
      </w:r>
    </w:p>
    <w:p w:rsidR="00000000" w:rsidRPr="00CC4852" w:rsidP="00CC4852">
      <w:pPr>
        <w:pStyle w:val="Heading1"/>
      </w:pPr>
      <w:bookmarkStart w:id="5" w:name="O_899616"/>
      <w:bookmarkEnd w:id="5"/>
      <w:r w:rsidRPr="00CC4852">
        <w:t>Links</w:t>
      </w:r>
    </w:p>
    <w:p w:rsidR="00000000" w:rsidRPr="00CC4852" w:rsidP="00E272DD">
      <w:pPr>
        <w:pStyle w:val="BodyText"/>
      </w:pPr>
      <w:r w:rsidRPr="00CC48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2607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C4852" w:rsidP="00CC4852"/>
    <w:sectPr w:rsidSect="00CC48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52" w:rsidRPr="00E272DD" w:rsidP="00E27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2DD" w:rsidP="00CC4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72DD" w:rsidP="00CC4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272DD" w:rsidP="00CC48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2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852" w:rsidRPr="00E272DD" w:rsidP="00E272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2DD" w:rsidRPr="002D2AF8" w:rsidP="00CC4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CPPACC4006 Conduct playground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272DD" w:rsidP="00CC48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BC8B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4A1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1C38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8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8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8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8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8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8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8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8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8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8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8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852"/>
  </w:style>
  <w:style w:type="character" w:customStyle="1" w:styleId="Heading1Char">
    <w:name w:val="Heading 1 Char"/>
    <w:basedOn w:val="DefaultParagraphFont"/>
    <w:link w:val="Heading1"/>
    <w:rsid w:val="00CC48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8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8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85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48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48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8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C485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48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8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8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8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8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8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8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8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8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8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8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8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8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8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8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8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4852"/>
    <w:rPr>
      <w:b/>
      <w:spacing w:val="0"/>
    </w:rPr>
  </w:style>
  <w:style w:type="paragraph" w:customStyle="1" w:styleId="SuperTitle">
    <w:name w:val="SuperTitle"/>
    <w:basedOn w:val="Title"/>
    <w:rsid w:val="00CC48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8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8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48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8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8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8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8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8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8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8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8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4852"/>
    <w:rPr>
      <w:i/>
    </w:rPr>
  </w:style>
  <w:style w:type="paragraph" w:styleId="Caption">
    <w:name w:val="caption"/>
    <w:basedOn w:val="BodyText"/>
    <w:next w:val="Normal"/>
    <w:qFormat/>
    <w:rsid w:val="00CC48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8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8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852"/>
  </w:style>
  <w:style w:type="paragraph" w:styleId="TableofFigures">
    <w:name w:val="table of figures"/>
    <w:basedOn w:val="Normal"/>
    <w:next w:val="Normal"/>
    <w:semiHidden/>
    <w:rsid w:val="00CC48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85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4852"/>
    <w:rPr>
      <w:rFonts w:ascii="Wingdings" w:hAnsi="Wingdings"/>
    </w:rPr>
  </w:style>
  <w:style w:type="paragraph" w:customStyle="1" w:styleId="TableHeading">
    <w:name w:val="Table Heading"/>
    <w:basedOn w:val="HeadingBase"/>
    <w:rsid w:val="00CC48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852"/>
    <w:rPr>
      <w:color w:val="0033CC"/>
      <w:u w:val="none"/>
    </w:rPr>
  </w:style>
  <w:style w:type="paragraph" w:customStyle="1" w:styleId="BodyTextRight">
    <w:name w:val="Body Text Right"/>
    <w:basedOn w:val="BodyText"/>
    <w:rsid w:val="00CC48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8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8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8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8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8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852"/>
    <w:rPr>
      <w:sz w:val="32"/>
    </w:rPr>
  </w:style>
  <w:style w:type="paragraph" w:customStyle="1" w:styleId="HeadingProcedure">
    <w:name w:val="Heading Procedure"/>
    <w:basedOn w:val="HeadingBase"/>
    <w:next w:val="Normal"/>
    <w:rsid w:val="00CC48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852"/>
    <w:pPr>
      <w:spacing w:before="60" w:after="60"/>
    </w:pPr>
  </w:style>
  <w:style w:type="paragraph" w:styleId="ListContinue">
    <w:name w:val="List Continue"/>
    <w:basedOn w:val="List"/>
    <w:rsid w:val="00CC4852"/>
    <w:pPr>
      <w:ind w:firstLine="0"/>
    </w:pPr>
  </w:style>
  <w:style w:type="paragraph" w:customStyle="1" w:styleId="ListNote">
    <w:name w:val="List Note"/>
    <w:basedOn w:val="List"/>
    <w:rsid w:val="00CC48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8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8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852"/>
    <w:rPr>
      <w:rFonts w:ascii="Courier New" w:hAnsi="Courier New"/>
    </w:rPr>
  </w:style>
  <w:style w:type="paragraph" w:customStyle="1" w:styleId="NoteBullet">
    <w:name w:val="Note Bullet"/>
    <w:basedOn w:val="Note"/>
    <w:rsid w:val="00CC48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8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8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8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8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48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8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852"/>
    <w:rPr>
      <w:b/>
      <w:smallCaps/>
    </w:rPr>
  </w:style>
  <w:style w:type="paragraph" w:customStyle="1" w:styleId="TableListNumber">
    <w:name w:val="Table List Number"/>
    <w:basedOn w:val="ListNumber"/>
    <w:rsid w:val="00CC48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8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852"/>
    <w:pPr>
      <w:numPr>
        <w:numId w:val="10"/>
      </w:numPr>
    </w:pPr>
  </w:style>
  <w:style w:type="paragraph" w:customStyle="1" w:styleId="ListAlpha2">
    <w:name w:val="List Alpha 2"/>
    <w:basedOn w:val="List2"/>
    <w:rsid w:val="00CC4852"/>
    <w:pPr>
      <w:numPr>
        <w:numId w:val="9"/>
      </w:numPr>
    </w:pPr>
  </w:style>
  <w:style w:type="paragraph" w:styleId="List2">
    <w:name w:val="List 2"/>
    <w:basedOn w:val="BodyText"/>
    <w:rsid w:val="00CC48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8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8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8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485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4852"/>
    <w:pPr>
      <w:numPr>
        <w:numId w:val="5"/>
      </w:numPr>
    </w:pPr>
  </w:style>
  <w:style w:type="paragraph" w:styleId="ListContinue2">
    <w:name w:val="List Continue 2"/>
    <w:basedOn w:val="List2"/>
    <w:rsid w:val="00CC4852"/>
    <w:pPr>
      <w:ind w:firstLine="0"/>
    </w:pPr>
  </w:style>
  <w:style w:type="paragraph" w:styleId="ListContinue3">
    <w:name w:val="List Continue 3"/>
    <w:basedOn w:val="List3"/>
    <w:rsid w:val="00CC4852"/>
    <w:pPr>
      <w:ind w:left="1021" w:firstLine="0"/>
    </w:pPr>
  </w:style>
  <w:style w:type="paragraph" w:styleId="ListContinue4">
    <w:name w:val="List Continue 4"/>
    <w:basedOn w:val="List4"/>
    <w:rsid w:val="00CC4852"/>
    <w:pPr>
      <w:ind w:firstLine="0"/>
    </w:pPr>
  </w:style>
  <w:style w:type="paragraph" w:styleId="ListContinue5">
    <w:name w:val="List Continue 5"/>
    <w:basedOn w:val="List5"/>
    <w:rsid w:val="00CC4852"/>
    <w:pPr>
      <w:ind w:firstLine="0"/>
    </w:pPr>
  </w:style>
  <w:style w:type="paragraph" w:styleId="ListNumber3">
    <w:name w:val="List Number 3"/>
    <w:basedOn w:val="List3"/>
    <w:rsid w:val="00CC4852"/>
    <w:pPr>
      <w:numPr>
        <w:numId w:val="6"/>
      </w:numPr>
    </w:pPr>
  </w:style>
  <w:style w:type="paragraph" w:styleId="ListNumber4">
    <w:name w:val="List Number 4"/>
    <w:basedOn w:val="List4"/>
    <w:rsid w:val="00CC4852"/>
    <w:pPr>
      <w:numPr>
        <w:numId w:val="7"/>
      </w:numPr>
    </w:pPr>
  </w:style>
  <w:style w:type="paragraph" w:styleId="ListNumber5">
    <w:name w:val="List Number 5"/>
    <w:basedOn w:val="List5"/>
    <w:rsid w:val="00CC4852"/>
    <w:pPr>
      <w:numPr>
        <w:numId w:val="8"/>
      </w:numPr>
    </w:pPr>
  </w:style>
  <w:style w:type="paragraph" w:styleId="BlockText">
    <w:name w:val="Block Text"/>
    <w:basedOn w:val="Normal"/>
    <w:rsid w:val="00CC48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8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852"/>
    <w:rPr>
      <w:sz w:val="16"/>
      <w:vertAlign w:val="superscript"/>
    </w:rPr>
  </w:style>
  <w:style w:type="character" w:customStyle="1" w:styleId="Symbols">
    <w:name w:val="Symbols"/>
    <w:basedOn w:val="DefaultParagraphFont"/>
    <w:rsid w:val="00CC4852"/>
    <w:rPr>
      <w:rFonts w:ascii="Symbol" w:hAnsi="Symbol"/>
    </w:rPr>
  </w:style>
  <w:style w:type="character" w:customStyle="1" w:styleId="MenuOptions">
    <w:name w:val="Menu Options"/>
    <w:basedOn w:val="DefaultParagraphFont"/>
    <w:rsid w:val="00CC48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852"/>
    <w:rPr>
      <w:b/>
    </w:rPr>
  </w:style>
  <w:style w:type="character" w:customStyle="1" w:styleId="Underlined">
    <w:name w:val="Underlined"/>
    <w:basedOn w:val="DefaultParagraphFont"/>
    <w:rsid w:val="00CC4852"/>
    <w:rPr>
      <w:u w:val="single"/>
    </w:rPr>
  </w:style>
  <w:style w:type="paragraph" w:customStyle="1" w:styleId="TableBodyTextRight">
    <w:name w:val="Table Body Text Right"/>
    <w:basedOn w:val="TableBodyText"/>
    <w:rsid w:val="00CC48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852"/>
    <w:rPr>
      <w:sz w:val="18"/>
    </w:rPr>
  </w:style>
  <w:style w:type="paragraph" w:customStyle="1" w:styleId="BodySmallRight">
    <w:name w:val="Body Small Right"/>
    <w:basedOn w:val="BodyTextRight"/>
    <w:rsid w:val="00CC4852"/>
    <w:rPr>
      <w:sz w:val="18"/>
      <w:szCs w:val="18"/>
    </w:rPr>
  </w:style>
  <w:style w:type="paragraph" w:customStyle="1" w:styleId="MarginEdition">
    <w:name w:val="Margin Edition"/>
    <w:basedOn w:val="MarginNote"/>
    <w:rsid w:val="00CC48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852"/>
    <w:rPr>
      <w:sz w:val="2"/>
      <w:szCs w:val="2"/>
    </w:rPr>
  </w:style>
  <w:style w:type="character" w:customStyle="1" w:styleId="Small">
    <w:name w:val="Small"/>
    <w:basedOn w:val="DefaultParagraphFont"/>
    <w:rsid w:val="00CC4852"/>
    <w:rPr>
      <w:sz w:val="16"/>
    </w:rPr>
  </w:style>
  <w:style w:type="paragraph" w:customStyle="1" w:styleId="WideTable">
    <w:name w:val="Wide Table"/>
    <w:basedOn w:val="Normal"/>
    <w:rsid w:val="00CC48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852"/>
  </w:style>
  <w:style w:type="paragraph" w:styleId="Quote">
    <w:name w:val="Quote"/>
    <w:basedOn w:val="Heading1"/>
    <w:link w:val="QuoteChar"/>
    <w:qFormat/>
    <w:rsid w:val="00CC48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8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852"/>
    <w:pPr>
      <w:pageBreakBefore/>
    </w:pPr>
  </w:style>
  <w:style w:type="paragraph" w:customStyle="1" w:styleId="Border">
    <w:name w:val="Border"/>
    <w:basedOn w:val="Normal"/>
    <w:qFormat/>
    <w:rsid w:val="00CC48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8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8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8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8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8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8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8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8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852"/>
    <w:rPr>
      <w:u w:val="single"/>
    </w:rPr>
  </w:style>
  <w:style w:type="character" w:customStyle="1" w:styleId="BoldandItalics">
    <w:name w:val="Bold and Italics"/>
    <w:qFormat/>
    <w:rsid w:val="00CC4852"/>
    <w:rPr>
      <w:b/>
      <w:i/>
      <w:u w:val="none"/>
    </w:rPr>
  </w:style>
  <w:style w:type="paragraph" w:styleId="BalloonText">
    <w:name w:val="Balloon Text"/>
    <w:basedOn w:val="Normal"/>
    <w:link w:val="BalloonTextChar"/>
    <w:rsid w:val="00CC4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8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8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8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8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8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852"/>
    <w:pPr>
      <w:spacing w:before="0" w:after="0"/>
    </w:pPr>
  </w:style>
  <w:style w:type="paragraph" w:customStyle="1" w:styleId="BodyTextBold">
    <w:name w:val="Body Text Bold"/>
    <w:basedOn w:val="BodyText"/>
    <w:qFormat/>
    <w:rsid w:val="00CC4852"/>
    <w:rPr>
      <w:b/>
    </w:rPr>
  </w:style>
  <w:style w:type="character" w:styleId="Hyperlink">
    <w:name w:val="Hyperlink"/>
    <w:basedOn w:val="DefaultParagraphFont"/>
    <w:uiPriority w:val="99"/>
    <w:unhideWhenUsed/>
    <w:rsid w:val="00E272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2698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CPPACC4006 Conduct playground access audits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2022-12-19T06:16:00Z</dcterms:created>
  <dcterms:modified xsi:type="dcterms:W3CDTF">2022-12-19T06:16:00Z</dcterms:modified>
</cp:coreProperties>
</file>