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300" w:rsidP="00E533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CPP51122 Diploma of Property (Agency Management)</w:t>
      </w:r>
      <w:r>
        <w:fldChar w:fldCharType="end"/>
      </w:r>
    </w:p>
    <w:p w:rsidR="00E53300" w:rsidP="00E53300">
      <w:pPr>
        <w:pStyle w:val="Version"/>
        <w:sectPr w:rsidSect="00D26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2691F" w:rsidP="00D2691F">
      <w:pPr>
        <w:pStyle w:val="SuperHeading"/>
      </w:pPr>
      <w:r w:rsidRPr="00D2691F">
        <w:t>CPP51122 Diploma of Property (Agency Management)</w:t>
      </w:r>
    </w:p>
    <w:p w:rsidR="00000000" w:rsidRPr="00D2691F" w:rsidP="00D2691F">
      <w:pPr>
        <w:pStyle w:val="Heading1"/>
      </w:pPr>
      <w:bookmarkStart w:id="1" w:name="O_1230454"/>
      <w:bookmarkEnd w:id="1"/>
      <w:r w:rsidRPr="00D269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55"/>
        <w:gridCol w:w="8022"/>
      </w:tblGrid>
      <w:tr w:rsidTr="00D26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91F" w:rsidP="00D2691F">
            <w:pPr>
              <w:pStyle w:val="BodyText"/>
            </w:pPr>
            <w:r w:rsidRPr="00D2691F">
              <w:rPr>
                <w:rStyle w:val="SpecialBold"/>
              </w:rPr>
              <w:t>Release</w:t>
            </w:r>
          </w:p>
        </w:tc>
        <w:tc>
          <w:tcPr>
            <w:tcW w:w="8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rPr>
                <w:rStyle w:val="SpecialBold"/>
              </w:rPr>
              <w:t>Comments</w:t>
            </w:r>
          </w:p>
        </w:tc>
      </w:tr>
      <w:tr w:rsidTr="00D26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2</w:t>
            </w:r>
          </w:p>
        </w:tc>
        <w:tc>
          <w:tcPr>
            <w:tcW w:w="8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91F" w:rsidP="00D2691F">
            <w:pPr>
              <w:pStyle w:val="BodyText"/>
            </w:pPr>
            <w:r w:rsidRPr="00D2691F">
              <w:t>This version first released with CPP Property Services Training Package Release 16.1.</w:t>
            </w:r>
          </w:p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Clarification of Packaging Rules, Option 1.</w:t>
            </w:r>
          </w:p>
        </w:tc>
      </w:tr>
      <w:tr w:rsidTr="00D26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1</w:t>
            </w:r>
          </w:p>
        </w:tc>
        <w:tc>
          <w:tcPr>
            <w:tcW w:w="8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91F" w:rsidP="00D2691F">
            <w:pPr>
              <w:pStyle w:val="BodyText"/>
            </w:pPr>
            <w:r w:rsidRPr="00D2691F">
              <w:t xml:space="preserve">This version first released with CPP Property Services Training Package </w:t>
            </w:r>
            <w:r w:rsidRPr="00D2691F">
              <w:t>Release 16.0.</w:t>
            </w:r>
          </w:p>
          <w:p w:rsidR="00000000" w:rsidRPr="00D2691F" w:rsidP="00D2691F">
            <w:pPr>
              <w:pStyle w:val="BodyText"/>
            </w:pPr>
            <w:r w:rsidRPr="00D2691F">
              <w:t>Supersedes and is not equivalent to CPP51119 Diploma of Property (Agency Management).</w:t>
            </w:r>
          </w:p>
        </w:tc>
      </w:tr>
    </w:tbl>
    <w:p w:rsidR="00E53300" w:rsidP="00D2691F">
      <w:pPr>
        <w:pStyle w:val="BodyText"/>
      </w:pPr>
    </w:p>
    <w:p w:rsidR="00E53300" w:rsidP="00D2691F">
      <w:pPr>
        <w:pStyle w:val="BodyText"/>
      </w:pPr>
    </w:p>
    <w:p w:rsidR="00000000" w:rsidRPr="00D2691F" w:rsidP="00D2691F">
      <w:pPr>
        <w:pStyle w:val="Heading1"/>
      </w:pPr>
      <w:bookmarkStart w:id="2" w:name="O_1230453"/>
      <w:bookmarkEnd w:id="2"/>
      <w:r w:rsidRPr="00D2691F">
        <w:t>Qualification Description</w:t>
      </w:r>
    </w:p>
    <w:p w:rsidR="00000000" w:rsidRPr="00D2691F" w:rsidP="00E53300">
      <w:pPr>
        <w:pStyle w:val="BodyText"/>
      </w:pPr>
      <w:r w:rsidRPr="00D2691F">
        <w:t xml:space="preserve">This qualification reflects the role of property services principals who apply knowledge of property agency </w:t>
      </w:r>
      <w:r w:rsidRPr="00D2691F">
        <w:t>and compliance requirements, ethical standards and consumer preferences to establish and control property services functions.</w:t>
      </w:r>
    </w:p>
    <w:p w:rsidR="00000000" w:rsidRPr="00D2691F" w:rsidP="00E53300">
      <w:pPr>
        <w:pStyle w:val="BodyText"/>
      </w:pPr>
      <w:r w:rsidRPr="00D2691F">
        <w:t>This qualification applies to residential or commercial practice in real estate sales, real estate property management, strata man</w:t>
      </w:r>
      <w:r w:rsidRPr="00D2691F">
        <w:t>agement, business broking, stock and station, or auctioneering. Depending on units selected in the qualification, one of two occupational options may be awarded:</w:t>
      </w:r>
    </w:p>
    <w:p w:rsidR="00000000" w:rsidRPr="00D2691F" w:rsidP="00D2691F">
      <w:pPr>
        <w:pStyle w:val="ListBullet"/>
      </w:pPr>
      <w:r w:rsidRPr="00D2691F">
        <w:t>Diploma of Property (Agency Management), or</w:t>
      </w:r>
    </w:p>
    <w:p w:rsidR="00000000" w:rsidRPr="00D2691F" w:rsidP="00D2691F">
      <w:pPr>
        <w:pStyle w:val="ListBullet"/>
      </w:pPr>
      <w:r w:rsidRPr="00D2691F">
        <w:t>Diploma of Property (Agency Management – Strata).</w:t>
      </w:r>
    </w:p>
    <w:p w:rsidR="00000000" w:rsidRPr="00D2691F" w:rsidP="00D2691F">
      <w:pPr>
        <w:pStyle w:val="BodyText"/>
      </w:pPr>
    </w:p>
    <w:p w:rsidR="00000000" w:rsidRPr="00D2691F" w:rsidP="00E53300">
      <w:pPr>
        <w:pStyle w:val="BodyText"/>
      </w:pPr>
      <w:r w:rsidRPr="00D2691F">
        <w:t>Occupational titles include:</w:t>
      </w:r>
    </w:p>
    <w:p w:rsidR="00000000" w:rsidRPr="00D2691F" w:rsidP="00D2691F">
      <w:pPr>
        <w:pStyle w:val="ListBullet"/>
      </w:pPr>
      <w:r w:rsidRPr="00D2691F">
        <w:t>Real Estate Agency Principal</w:t>
      </w:r>
    </w:p>
    <w:p w:rsidR="00000000" w:rsidRPr="00D2691F" w:rsidP="00D2691F">
      <w:pPr>
        <w:pStyle w:val="ListBullet"/>
      </w:pPr>
      <w:r w:rsidRPr="00D2691F">
        <w:t>Senior Strata Manager</w:t>
      </w:r>
    </w:p>
    <w:p w:rsidR="00000000" w:rsidRPr="00D2691F" w:rsidP="00D2691F">
      <w:pPr>
        <w:pStyle w:val="ListBullet"/>
      </w:pPr>
      <w:r w:rsidRPr="00D2691F">
        <w:t xml:space="preserve">Strata Management Principal </w:t>
      </w:r>
    </w:p>
    <w:p w:rsidR="00000000" w:rsidRPr="00D2691F" w:rsidP="00D2691F">
      <w:pPr>
        <w:pStyle w:val="ListBullet"/>
      </w:pPr>
      <w:r w:rsidRPr="00D2691F">
        <w:t xml:space="preserve">Agency Manager </w:t>
      </w:r>
    </w:p>
    <w:p w:rsidR="00000000" w:rsidRPr="00D2691F" w:rsidP="00D2691F">
      <w:pPr>
        <w:pStyle w:val="ListBullet"/>
      </w:pPr>
      <w:r w:rsidRPr="00D2691F">
        <w:t>Agency Director.</w:t>
      </w:r>
    </w:p>
    <w:p w:rsidR="00000000" w:rsidRPr="00D2691F" w:rsidP="00D2691F">
      <w:pPr>
        <w:pStyle w:val="BodyText"/>
      </w:pPr>
    </w:p>
    <w:p w:rsidR="00000000" w:rsidRPr="00D2691F" w:rsidP="00E53300">
      <w:pPr>
        <w:pStyle w:val="BodyText"/>
      </w:pPr>
      <w:r w:rsidRPr="00D2691F">
        <w:t>Staff who hold this qualification are responsible and accountable for the work of others and are engaged with:</w:t>
      </w:r>
    </w:p>
    <w:p w:rsidR="00000000" w:rsidRPr="00D2691F" w:rsidP="00D2691F">
      <w:pPr>
        <w:pStyle w:val="ListBullet"/>
      </w:pPr>
      <w:r w:rsidRPr="00D2691F">
        <w:t>understanding business systems, structures, property agency practices and business entities</w:t>
      </w:r>
    </w:p>
    <w:p w:rsidR="00000000" w:rsidRPr="00D2691F" w:rsidP="00D2691F">
      <w:pPr>
        <w:pStyle w:val="ListBullet"/>
      </w:pPr>
      <w:r w:rsidRPr="00D2691F">
        <w:t>understanding legal and ethical frameworks for property agency operations</w:t>
      </w:r>
    </w:p>
    <w:p w:rsidR="00000000" w:rsidRPr="00D2691F" w:rsidP="00D2691F">
      <w:pPr>
        <w:pStyle w:val="ListBullet"/>
      </w:pPr>
      <w:r w:rsidRPr="00D2691F">
        <w:t>developing systems, procedures and protocols for managing property agency functions</w:t>
      </w:r>
    </w:p>
    <w:p w:rsidR="00000000" w:rsidRPr="00D2691F" w:rsidP="00D2691F">
      <w:pPr>
        <w:pStyle w:val="ListBullet"/>
      </w:pPr>
      <w:r w:rsidRPr="00D2691F">
        <w:t>esta</w:t>
      </w:r>
      <w:r w:rsidRPr="00D2691F">
        <w:t>blishing and controlling trust accounts and property agency business finances</w:t>
      </w:r>
    </w:p>
    <w:p w:rsidR="00000000" w:rsidRPr="00D2691F" w:rsidP="00D2691F">
      <w:pPr>
        <w:pStyle w:val="ListBullet"/>
      </w:pPr>
      <w:r w:rsidRPr="00D2691F">
        <w:t>coordinating ethics, risk and consumer protection systems to meet industry legal and customer expectations and requirements</w:t>
      </w:r>
    </w:p>
    <w:p w:rsidR="00000000" w:rsidRPr="00D2691F" w:rsidP="00D2691F">
      <w:pPr>
        <w:pStyle w:val="ListBullet"/>
      </w:pPr>
      <w:r w:rsidRPr="00D2691F">
        <w:t>developing and maintaining knowledge of industry trend</w:t>
      </w:r>
      <w:r w:rsidRPr="00D2691F">
        <w:t>s</w:t>
      </w:r>
    </w:p>
    <w:p w:rsidR="00000000" w:rsidRPr="00D2691F" w:rsidP="00D2691F">
      <w:pPr>
        <w:pStyle w:val="ListBullet"/>
      </w:pPr>
      <w:r w:rsidRPr="00D2691F">
        <w:t>developing and maintaining relationships with lessors, tenants, vendors and buyers, buyers’ agents, owners and owners’ agents</w:t>
      </w:r>
    </w:p>
    <w:p w:rsidR="00000000" w:rsidRPr="00D2691F" w:rsidP="00D2691F">
      <w:pPr>
        <w:pStyle w:val="ListBullet"/>
      </w:pPr>
      <w:r w:rsidRPr="00D2691F">
        <w:t>establishing and implementing strategic business plans and operational plans</w:t>
      </w:r>
    </w:p>
    <w:p w:rsidR="00000000" w:rsidRPr="00D2691F" w:rsidP="00D2691F">
      <w:pPr>
        <w:pStyle w:val="ListBullet"/>
      </w:pPr>
      <w:r w:rsidRPr="00D2691F">
        <w:t>establishing and implementing agency and individual</w:t>
      </w:r>
      <w:r w:rsidRPr="00D2691F">
        <w:t xml:space="preserve"> branding</w:t>
      </w:r>
    </w:p>
    <w:p w:rsidR="00000000" w:rsidRPr="00D2691F" w:rsidP="00D2691F">
      <w:pPr>
        <w:pStyle w:val="ListBullet"/>
      </w:pPr>
      <w:r w:rsidRPr="00D2691F">
        <w:t xml:space="preserve">leading and managing people, including recruitment, induction, coaching and mentoring for teams and individuals </w:t>
      </w:r>
    </w:p>
    <w:p w:rsidR="00000000" w:rsidRPr="00D2691F" w:rsidP="00D2691F">
      <w:pPr>
        <w:pStyle w:val="ListBullet"/>
      </w:pPr>
      <w:r w:rsidRPr="00D2691F">
        <w:t>managing work health and safety (WHS) risk to ensure a safe working environment in the property services industry.</w:t>
      </w:r>
    </w:p>
    <w:p w:rsidR="00000000" w:rsidRPr="00D2691F" w:rsidP="00D2691F">
      <w:pPr>
        <w:pStyle w:val="BodyText"/>
      </w:pPr>
    </w:p>
    <w:p w:rsidR="00000000" w:rsidRPr="00D2691F" w:rsidP="00E53300">
      <w:pPr>
        <w:pStyle w:val="Heading3"/>
      </w:pPr>
      <w:r w:rsidRPr="00D2691F">
        <w:rPr>
          <w:rStyle w:val="SpecialBold"/>
        </w:rPr>
        <w:t>Licensing, legislative, regulatory or certification requirements</w:t>
      </w:r>
    </w:p>
    <w:p w:rsidR="00000000" w:rsidRPr="00D2691F" w:rsidP="00E53300">
      <w:pPr>
        <w:pStyle w:val="BodyText"/>
      </w:pPr>
      <w:r w:rsidRPr="00D2691F">
        <w:t>Licensing, legislative, regulatory or certification requirements apply to real estate practices in all states and territories and may apply to strata community management in some states and t</w:t>
      </w:r>
      <w:r w:rsidRPr="00D2691F">
        <w:t>erritories. Relevant state and territory regulatory authorities should be consulted to confirm those requirements.</w:t>
      </w:r>
    </w:p>
    <w:p w:rsidR="00000000" w:rsidRPr="00D2691F" w:rsidP="00D2691F">
      <w:pPr>
        <w:pStyle w:val="Heading1"/>
      </w:pPr>
      <w:bookmarkStart w:id="3" w:name="O_1230452"/>
      <w:bookmarkEnd w:id="3"/>
      <w:r w:rsidRPr="00D2691F">
        <w:t>Entry Requirements</w:t>
      </w:r>
    </w:p>
    <w:p w:rsidR="00000000" w:rsidRPr="00D2691F" w:rsidP="00E53300">
      <w:pPr>
        <w:pStyle w:val="BodyText"/>
      </w:pPr>
      <w:r w:rsidRPr="00D2691F">
        <w:t>There are no entry requirements for this qualification.</w:t>
      </w:r>
    </w:p>
    <w:p w:rsidR="00000000" w:rsidRPr="00D2691F" w:rsidP="00D2691F">
      <w:pPr>
        <w:pStyle w:val="Heading1"/>
      </w:pPr>
      <w:bookmarkStart w:id="4" w:name="O_1230451"/>
      <w:bookmarkEnd w:id="4"/>
      <w:r w:rsidRPr="00D2691F">
        <w:t>Packaging Rules</w:t>
      </w:r>
    </w:p>
    <w:p w:rsidR="00000000" w:rsidRPr="00D2691F" w:rsidP="00E53300">
      <w:pPr>
        <w:pStyle w:val="BodyText"/>
      </w:pPr>
      <w:r w:rsidRPr="00D2691F">
        <w:t>To be awarde</w:t>
      </w:r>
      <w:r w:rsidRPr="00D2691F">
        <w:t>d this qualification, competency in one of the two occupational options must be achieved.</w:t>
      </w:r>
    </w:p>
    <w:p w:rsidR="00000000" w:rsidRPr="00D2691F" w:rsidP="00E53300">
      <w:pPr>
        <w:pStyle w:val="Heading3"/>
      </w:pPr>
      <w:r w:rsidRPr="00D2691F">
        <w:rPr>
          <w:rStyle w:val="SpecialBold"/>
        </w:rPr>
        <w:t>Option 1: Diploma of Property (Agency Management)</w:t>
      </w:r>
    </w:p>
    <w:p w:rsidR="00000000" w:rsidRPr="00D2691F" w:rsidP="00E53300">
      <w:pPr>
        <w:pStyle w:val="BodyText"/>
      </w:pPr>
      <w:r w:rsidRPr="00D2691F">
        <w:t>For the award of CPP51122 Diploma of Property (Agency Management) competency must be demonstrated in:</w:t>
      </w:r>
    </w:p>
    <w:p w:rsidR="00000000" w:rsidRPr="00D2691F" w:rsidP="00D2691F">
      <w:pPr>
        <w:pStyle w:val="ListBullet"/>
      </w:pPr>
      <w:r w:rsidRPr="00D2691F">
        <w:t>12 units of c</w:t>
      </w:r>
      <w:r w:rsidRPr="00D2691F">
        <w:t>ompetency:</w:t>
      </w:r>
    </w:p>
    <w:p w:rsidR="00000000" w:rsidRPr="00D2691F" w:rsidP="00D2691F">
      <w:pPr>
        <w:pStyle w:val="ListBullet2"/>
      </w:pPr>
      <w:r w:rsidRPr="00D2691F">
        <w:t>7 core units</w:t>
      </w:r>
    </w:p>
    <w:p w:rsidR="00000000" w:rsidRPr="00D2691F" w:rsidP="00D2691F">
      <w:pPr>
        <w:pStyle w:val="ListBullet2"/>
      </w:pPr>
      <w:r w:rsidRPr="00D2691F">
        <w:t>5 elective units.</w:t>
      </w:r>
    </w:p>
    <w:p w:rsidR="00000000" w:rsidRPr="00D2691F" w:rsidP="00E53300">
      <w:pPr>
        <w:pStyle w:val="BodyText"/>
      </w:pPr>
      <w:r w:rsidRPr="00D2691F">
        <w:t>The elective units must ensure the integrity of the Australian Qualifications Framework (AQF) qualification alignment, contribute to a valid, industry-supported vocational outcome and are to be chosen as follows:</w:t>
      </w:r>
    </w:p>
    <w:p w:rsidR="00000000" w:rsidRPr="00D2691F" w:rsidP="00D2691F">
      <w:pPr>
        <w:pStyle w:val="ListBullet"/>
      </w:pPr>
      <w:r w:rsidRPr="00D2691F">
        <w:t xml:space="preserve">a minimum of 3 elective units must be chosen from the elective units listed in Group B below </w:t>
      </w:r>
    </w:p>
    <w:p w:rsidR="00000000" w:rsidRPr="00D2691F" w:rsidP="00D2691F">
      <w:pPr>
        <w:pStyle w:val="ListBullet"/>
      </w:pPr>
      <w:r w:rsidRPr="00D2691F">
        <w:t>up to 2 elective units may be chosen from Group A or another current Diploma or Advanced Diploma Training Package qualification provided they do not duplicate th</w:t>
      </w:r>
      <w:r w:rsidRPr="00D2691F">
        <w:t>e outcome of another unit chosen for the qualification.</w:t>
      </w:r>
    </w:p>
    <w:p w:rsidR="00000000" w:rsidRPr="00D2691F" w:rsidP="00E53300">
      <w:pPr>
        <w:pStyle w:val="Heading3"/>
      </w:pPr>
      <w:r w:rsidRPr="00D2691F">
        <w:rPr>
          <w:rStyle w:val="SpecialBold"/>
        </w:rPr>
        <w:t>Option 2: Diploma of Property (Agency Management - Strata)</w:t>
      </w:r>
    </w:p>
    <w:p w:rsidR="00000000" w:rsidRPr="00D2691F" w:rsidP="00E53300">
      <w:pPr>
        <w:pStyle w:val="BodyText"/>
      </w:pPr>
      <w:r w:rsidRPr="00D2691F">
        <w:t>For the award of CPP51122 Diploma of Property (Agency Management - Strata) competency must be demonstrated in:</w:t>
      </w:r>
    </w:p>
    <w:p w:rsidR="00000000" w:rsidRPr="00D2691F" w:rsidP="00D2691F">
      <w:pPr>
        <w:pStyle w:val="ListBullet"/>
      </w:pPr>
      <w:r w:rsidRPr="00D2691F">
        <w:t>12 units of competency:</w:t>
      </w:r>
    </w:p>
    <w:p w:rsidR="00000000" w:rsidRPr="00D2691F" w:rsidP="00D2691F">
      <w:pPr>
        <w:pStyle w:val="ListBullet2"/>
      </w:pPr>
      <w:r w:rsidRPr="00D2691F">
        <w:t>7 co</w:t>
      </w:r>
      <w:r w:rsidRPr="00D2691F">
        <w:t>re units</w:t>
      </w:r>
    </w:p>
    <w:p w:rsidR="00000000" w:rsidRPr="00D2691F" w:rsidP="00D2691F">
      <w:pPr>
        <w:pStyle w:val="ListBullet2"/>
      </w:pPr>
      <w:r w:rsidRPr="00D2691F">
        <w:t>all 5 elective units in Group A: Strata specialist electives.</w:t>
      </w:r>
    </w:p>
    <w:p w:rsidR="00000000" w:rsidRPr="00D2691F" w:rsidP="00D2691F">
      <w:pPr>
        <w:pStyle w:val="BodyText"/>
      </w:pPr>
    </w:p>
    <w:tbl>
      <w:tblPr>
        <w:tblW w:w="94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6"/>
        <w:gridCol w:w="7485"/>
        <w:gridCol w:w="217"/>
      </w:tblGrid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rPr>
                <w:rStyle w:val="SpecialBold"/>
              </w:rPr>
              <w:t>Core units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CPPREP5001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 xml:space="preserve">Manage compliance in the property industry 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CPPREP5002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Establish and monitor property industry trust account management practices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CPPREP5003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Manage ethical practice in the property industry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CPPREP5004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Manage a safe workplace in the property industry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CPPREP5005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Manage teams in the property industry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CPPREP5006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Manage operational finances in the property industry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CPPREP5007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Develop a strategic business plan in the property industry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91F" w:rsidP="00D2691F">
            <w:pPr>
              <w:pStyle w:val="BodyText"/>
            </w:pPr>
            <w:r w:rsidRPr="00D2691F">
              <w:rPr>
                <w:rStyle w:val="SpecialBold"/>
              </w:rPr>
              <w:t>Elective units</w:t>
            </w:r>
          </w:p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rPr>
                <w:rStyle w:val="SpecialBold"/>
              </w:rPr>
              <w:t>Group A: Strata specialist electives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CPCSUS5002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Develop action plans to retrofit existing buildings for energy efficiency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CPPSCM5001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Manage strata community resilience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CPPSCM5002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Conduct strategic planning for strata community sustainable practices and operation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CPPSCM5003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Manage strata community asset maintenance and defects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CPPSCM5004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Perform strategic financial management of a strata community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</w:trPr>
        <w:tc>
          <w:tcPr>
            <w:tcW w:w="9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rPr>
                <w:rStyle w:val="SpecialBold"/>
              </w:rPr>
              <w:t>Group B: General electives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BSBHRM524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Coordinate workforce plan implementation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BSBHRM528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Coordinate remuneration and employee benefits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rHeight w:val="773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BSBHRM612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Contribute to the development of employee and industrial relations strategies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rHeight w:val="773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BSBLDR522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Manage people performance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rHeight w:val="111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BSBLDR602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Provide leadership across the organisation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rHeight w:val="111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BSBMKG543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Plan and interpret market research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rHeight w:val="111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BSBMKG552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Design and develop marketing communication plans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rHeight w:val="111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BSBOPS502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Manage business operational plans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rHeight w:val="111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CPPREP4507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Provide property sustainability information in real estate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rHeight w:val="111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CPPREP5008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Market the property agency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rHeight w:val="111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CPPREP5009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Develop a marketing and service strategy in real estate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rHeight w:val="111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CPPREP5010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Manage customer service activities in the property industry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rHeight w:val="111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CPPREP5201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Develo</w:t>
            </w:r>
            <w:r w:rsidRPr="00D2691F">
              <w:t>p and maintain commercial property market intelligence</w:t>
            </w:r>
          </w:p>
        </w:tc>
      </w:tr>
      <w:tr w:rsidTr="00E53300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7" w:type="dxa"/>
          <w:trHeight w:val="111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F">
            <w:pPr>
              <w:pStyle w:val="BodyText"/>
              <w:rPr>
                <w:lang w:val="en-NZ"/>
              </w:rPr>
            </w:pPr>
            <w:r w:rsidRPr="00D2691F">
              <w:t>CPPREP5311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91F" w:rsidP="00D2691F">
            <w:pPr>
              <w:pStyle w:val="BodyText"/>
            </w:pPr>
            <w:r w:rsidRPr="00D2691F">
              <w:t>Develop and maintain rural property market knowledge and intelligence</w:t>
            </w:r>
          </w:p>
        </w:tc>
      </w:tr>
    </w:tbl>
    <w:p w:rsidR="00000000" w:rsidRPr="00D2691F" w:rsidP="00D2691F">
      <w:pPr>
        <w:pStyle w:val="BodyText"/>
      </w:pPr>
    </w:p>
    <w:p w:rsidR="00000000" w:rsidRPr="00D2691F" w:rsidP="00D2691F">
      <w:pPr>
        <w:pStyle w:val="AllowPageBreak"/>
      </w:pPr>
    </w:p>
    <w:p w:rsidR="00000000" w:rsidRPr="00D2691F" w:rsidP="00D2691F">
      <w:pPr>
        <w:pStyle w:val="Heading1"/>
      </w:pPr>
      <w:bookmarkStart w:id="5" w:name="O_1230450"/>
      <w:bookmarkEnd w:id="5"/>
      <w:r w:rsidRPr="00D2691F">
        <w:t>Qualification Mapping Information</w:t>
      </w:r>
    </w:p>
    <w:p w:rsidR="00000000" w:rsidRPr="00D2691F" w:rsidP="00E53300">
      <w:pPr>
        <w:pStyle w:val="BodyText"/>
      </w:pPr>
      <w:r w:rsidRPr="00D2691F">
        <w:t>CPP51122 Diploma of Property (Agency Management) supersedes and is not equivalent to CPP51119 Diploma of Property (Agency Management).</w:t>
      </w:r>
    </w:p>
    <w:p w:rsidR="00000000" w:rsidRPr="00D2691F" w:rsidP="00D2691F">
      <w:pPr>
        <w:pStyle w:val="Heading1"/>
      </w:pPr>
      <w:bookmarkStart w:id="6" w:name="O_1230455"/>
      <w:bookmarkEnd w:id="6"/>
      <w:r w:rsidRPr="00D2691F">
        <w:t>Links</w:t>
      </w:r>
    </w:p>
    <w:p w:rsidR="00000000" w:rsidRPr="00D2691F" w:rsidP="00E53300">
      <w:pPr>
        <w:pStyle w:val="BodyText"/>
      </w:pPr>
      <w:r w:rsidRPr="00D2691F">
        <w:t xml:space="preserve">An Implementation Guide to this Training Package is available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E764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691F" w:rsidP="00D2691F"/>
    <w:sectPr w:rsidSect="00D269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1F" w:rsidRPr="00E53300" w:rsidP="00E533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00" w:rsidP="00D26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3300" w:rsidP="00D26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53300" w:rsidP="00D269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91F" w:rsidRPr="00E53300" w:rsidP="00E533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300" w:rsidRPr="002D2AF8" w:rsidP="00D26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CPP51122 Diploma of Property (Agency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June 2022</w:t>
    </w:r>
    <w:r>
      <w:fldChar w:fldCharType="end"/>
    </w:r>
  </w:p>
  <w:p w:rsidR="00E53300" w:rsidP="00D26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B640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B47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964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91F"/>
  </w:style>
  <w:style w:type="character" w:customStyle="1" w:styleId="Heading1Char">
    <w:name w:val="Heading 1 Char"/>
    <w:basedOn w:val="DefaultParagraphFont"/>
    <w:link w:val="Heading1"/>
    <w:rsid w:val="00D26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9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9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9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91F"/>
    <w:rPr>
      <w:b/>
      <w:spacing w:val="0"/>
    </w:rPr>
  </w:style>
  <w:style w:type="paragraph" w:styleId="ListBullet2">
    <w:name w:val="List Bullet 2"/>
    <w:basedOn w:val="List2"/>
    <w:rsid w:val="00D269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69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9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9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9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9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91F"/>
    <w:rPr>
      <w:i/>
    </w:rPr>
  </w:style>
  <w:style w:type="paragraph" w:styleId="Caption">
    <w:name w:val="caption"/>
    <w:basedOn w:val="BodyText"/>
    <w:next w:val="Normal"/>
    <w:qFormat/>
    <w:rsid w:val="00D26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91F"/>
  </w:style>
  <w:style w:type="paragraph" w:styleId="TableofFigures">
    <w:name w:val="table of figures"/>
    <w:basedOn w:val="Normal"/>
    <w:next w:val="Normal"/>
    <w:semiHidden/>
    <w:rsid w:val="00D26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9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91F"/>
    <w:rPr>
      <w:rFonts w:ascii="Wingdings" w:hAnsi="Wingdings"/>
    </w:rPr>
  </w:style>
  <w:style w:type="paragraph" w:customStyle="1" w:styleId="TableHeading">
    <w:name w:val="Table Heading"/>
    <w:basedOn w:val="HeadingBase"/>
    <w:rsid w:val="00D26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91F"/>
    <w:rPr>
      <w:color w:val="0033CC"/>
      <w:u w:val="none"/>
    </w:rPr>
  </w:style>
  <w:style w:type="paragraph" w:customStyle="1" w:styleId="BodyTextRight">
    <w:name w:val="Body Text Right"/>
    <w:basedOn w:val="BodyText"/>
    <w:rsid w:val="00D26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9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91F"/>
    <w:rPr>
      <w:sz w:val="32"/>
    </w:rPr>
  </w:style>
  <w:style w:type="paragraph" w:customStyle="1" w:styleId="HeadingProcedure">
    <w:name w:val="Heading Procedure"/>
    <w:basedOn w:val="HeadingBase"/>
    <w:next w:val="Normal"/>
    <w:rsid w:val="00D26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91F"/>
    <w:pPr>
      <w:spacing w:before="60" w:after="60"/>
    </w:pPr>
  </w:style>
  <w:style w:type="paragraph" w:styleId="ListContinue">
    <w:name w:val="List Continue"/>
    <w:basedOn w:val="List"/>
    <w:rsid w:val="00D2691F"/>
    <w:pPr>
      <w:ind w:firstLine="0"/>
    </w:pPr>
  </w:style>
  <w:style w:type="paragraph" w:customStyle="1" w:styleId="ListNote">
    <w:name w:val="List Note"/>
    <w:basedOn w:val="List"/>
    <w:rsid w:val="00D26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91F"/>
    <w:rPr>
      <w:rFonts w:ascii="Courier New" w:hAnsi="Courier New"/>
    </w:rPr>
  </w:style>
  <w:style w:type="paragraph" w:customStyle="1" w:styleId="NoteBullet">
    <w:name w:val="Note Bullet"/>
    <w:basedOn w:val="Note"/>
    <w:rsid w:val="00D26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9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91F"/>
    <w:rPr>
      <w:b/>
      <w:smallCaps/>
    </w:rPr>
  </w:style>
  <w:style w:type="paragraph" w:customStyle="1" w:styleId="TableListNumber">
    <w:name w:val="Table List Number"/>
    <w:basedOn w:val="ListNumber"/>
    <w:rsid w:val="00D26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91F"/>
    <w:pPr>
      <w:numPr>
        <w:numId w:val="9"/>
      </w:numPr>
    </w:pPr>
  </w:style>
  <w:style w:type="paragraph" w:customStyle="1" w:styleId="ListAlpha2">
    <w:name w:val="List Alpha 2"/>
    <w:basedOn w:val="List2"/>
    <w:rsid w:val="00D2691F"/>
    <w:pPr>
      <w:numPr>
        <w:numId w:val="8"/>
      </w:numPr>
    </w:pPr>
  </w:style>
  <w:style w:type="paragraph" w:styleId="List2">
    <w:name w:val="List 2"/>
    <w:basedOn w:val="BodyText"/>
    <w:rsid w:val="00D26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9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9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9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91F"/>
    <w:pPr>
      <w:numPr>
        <w:numId w:val="4"/>
      </w:numPr>
    </w:pPr>
  </w:style>
  <w:style w:type="paragraph" w:styleId="ListContinue2">
    <w:name w:val="List Continue 2"/>
    <w:basedOn w:val="List2"/>
    <w:rsid w:val="00D2691F"/>
    <w:pPr>
      <w:ind w:firstLine="0"/>
    </w:pPr>
  </w:style>
  <w:style w:type="paragraph" w:styleId="ListContinue3">
    <w:name w:val="List Continue 3"/>
    <w:basedOn w:val="List3"/>
    <w:rsid w:val="00D2691F"/>
    <w:pPr>
      <w:ind w:left="1021" w:firstLine="0"/>
    </w:pPr>
  </w:style>
  <w:style w:type="paragraph" w:styleId="ListContinue4">
    <w:name w:val="List Continue 4"/>
    <w:basedOn w:val="List4"/>
    <w:rsid w:val="00D2691F"/>
    <w:pPr>
      <w:ind w:firstLine="0"/>
    </w:pPr>
  </w:style>
  <w:style w:type="paragraph" w:styleId="ListContinue5">
    <w:name w:val="List Continue 5"/>
    <w:basedOn w:val="List5"/>
    <w:rsid w:val="00D2691F"/>
    <w:pPr>
      <w:ind w:firstLine="0"/>
    </w:pPr>
  </w:style>
  <w:style w:type="paragraph" w:styleId="ListNumber3">
    <w:name w:val="List Number 3"/>
    <w:basedOn w:val="List3"/>
    <w:rsid w:val="00D2691F"/>
    <w:pPr>
      <w:numPr>
        <w:numId w:val="5"/>
      </w:numPr>
    </w:pPr>
  </w:style>
  <w:style w:type="paragraph" w:styleId="ListNumber4">
    <w:name w:val="List Number 4"/>
    <w:basedOn w:val="List4"/>
    <w:rsid w:val="00D2691F"/>
    <w:pPr>
      <w:numPr>
        <w:numId w:val="6"/>
      </w:numPr>
    </w:pPr>
  </w:style>
  <w:style w:type="paragraph" w:styleId="ListNumber5">
    <w:name w:val="List Number 5"/>
    <w:basedOn w:val="List5"/>
    <w:rsid w:val="00D2691F"/>
    <w:pPr>
      <w:numPr>
        <w:numId w:val="7"/>
      </w:numPr>
    </w:pPr>
  </w:style>
  <w:style w:type="paragraph" w:styleId="BlockText">
    <w:name w:val="Block Text"/>
    <w:basedOn w:val="Normal"/>
    <w:rsid w:val="00D26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91F"/>
    <w:rPr>
      <w:sz w:val="16"/>
      <w:vertAlign w:val="superscript"/>
    </w:rPr>
  </w:style>
  <w:style w:type="character" w:customStyle="1" w:styleId="Symbols">
    <w:name w:val="Symbols"/>
    <w:basedOn w:val="DefaultParagraphFont"/>
    <w:rsid w:val="00D2691F"/>
    <w:rPr>
      <w:rFonts w:ascii="Symbol" w:hAnsi="Symbol"/>
    </w:rPr>
  </w:style>
  <w:style w:type="character" w:customStyle="1" w:styleId="MenuOptions">
    <w:name w:val="Menu Options"/>
    <w:basedOn w:val="DefaultParagraphFont"/>
    <w:rsid w:val="00D26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91F"/>
    <w:rPr>
      <w:b/>
    </w:rPr>
  </w:style>
  <w:style w:type="character" w:customStyle="1" w:styleId="Underlined">
    <w:name w:val="Underlined"/>
    <w:basedOn w:val="DefaultParagraphFont"/>
    <w:rsid w:val="00D2691F"/>
    <w:rPr>
      <w:u w:val="single"/>
    </w:rPr>
  </w:style>
  <w:style w:type="paragraph" w:customStyle="1" w:styleId="TableBodyTextRight">
    <w:name w:val="Table Body Text Right"/>
    <w:basedOn w:val="TableBodyText"/>
    <w:rsid w:val="00D26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91F"/>
    <w:rPr>
      <w:sz w:val="18"/>
    </w:rPr>
  </w:style>
  <w:style w:type="paragraph" w:customStyle="1" w:styleId="BodySmallRight">
    <w:name w:val="Body Small Right"/>
    <w:basedOn w:val="BodyTextRight"/>
    <w:rsid w:val="00D2691F"/>
    <w:rPr>
      <w:sz w:val="18"/>
      <w:szCs w:val="18"/>
    </w:rPr>
  </w:style>
  <w:style w:type="paragraph" w:customStyle="1" w:styleId="MarginEdition">
    <w:name w:val="Margin Edition"/>
    <w:basedOn w:val="MarginNote"/>
    <w:rsid w:val="00D26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91F"/>
    <w:rPr>
      <w:sz w:val="2"/>
      <w:szCs w:val="2"/>
    </w:rPr>
  </w:style>
  <w:style w:type="character" w:customStyle="1" w:styleId="Small">
    <w:name w:val="Small"/>
    <w:basedOn w:val="DefaultParagraphFont"/>
    <w:rsid w:val="00D2691F"/>
    <w:rPr>
      <w:sz w:val="16"/>
    </w:rPr>
  </w:style>
  <w:style w:type="paragraph" w:customStyle="1" w:styleId="WideTable">
    <w:name w:val="Wide Table"/>
    <w:basedOn w:val="Normal"/>
    <w:rsid w:val="00D26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91F"/>
  </w:style>
  <w:style w:type="paragraph" w:styleId="Quote">
    <w:name w:val="Quote"/>
    <w:basedOn w:val="Heading1"/>
    <w:link w:val="QuoteChar"/>
    <w:qFormat/>
    <w:rsid w:val="00D26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91F"/>
    <w:pPr>
      <w:pageBreakBefore/>
    </w:pPr>
  </w:style>
  <w:style w:type="paragraph" w:customStyle="1" w:styleId="Border">
    <w:name w:val="Border"/>
    <w:basedOn w:val="Normal"/>
    <w:qFormat/>
    <w:rsid w:val="00D26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91F"/>
    <w:rPr>
      <w:u w:val="single"/>
    </w:rPr>
  </w:style>
  <w:style w:type="character" w:customStyle="1" w:styleId="BoldandItalics">
    <w:name w:val="Bold and Italics"/>
    <w:qFormat/>
    <w:rsid w:val="00D2691F"/>
    <w:rPr>
      <w:b/>
      <w:i/>
      <w:u w:val="none"/>
    </w:rPr>
  </w:style>
  <w:style w:type="paragraph" w:styleId="BalloonText">
    <w:name w:val="Balloon Text"/>
    <w:basedOn w:val="Normal"/>
    <w:link w:val="BalloonTextChar"/>
    <w:rsid w:val="00D26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9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9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91F"/>
    <w:pPr>
      <w:spacing w:before="0" w:after="0"/>
    </w:pPr>
  </w:style>
  <w:style w:type="paragraph" w:customStyle="1" w:styleId="BodyTextBold">
    <w:name w:val="Body Text Bold"/>
    <w:basedOn w:val="BodyText"/>
    <w:qFormat/>
    <w:rsid w:val="00D2691F"/>
    <w:rPr>
      <w:b/>
    </w:rPr>
  </w:style>
  <w:style w:type="character" w:styleId="Hyperlink">
    <w:name w:val="Hyperlink"/>
    <w:basedOn w:val="DefaultParagraphFont"/>
    <w:uiPriority w:val="99"/>
    <w:unhideWhenUsed/>
    <w:rsid w:val="00E533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813</Words>
  <Characters>5372</Characters>
  <Application>Microsoft Office Word</Application>
  <DocSecurity>0</DocSecurity>
  <Lines>162</Lines>
  <Paragraphs>134</Paragraphs>
  <ScaleCrop>false</ScaleCrop>
  <Company>Author-it Software Corporation Ltd.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CPP51122 Diploma of Property (Agency Management)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2022-06-14T11:48:17Z</dcterms:created>
  <dcterms:modified xsi:type="dcterms:W3CDTF">2022-06-08T07:34:00Z</dcterms:modified>
</cp:coreProperties>
</file>