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5B2" w:rsidP="009975B2">
      <w:pPr>
        <w:pStyle w:val="Title"/>
      </w:pPr>
      <w:r>
        <w:fldChar w:fldCharType="begin"/>
      </w:r>
      <w:r>
        <w:instrText xml:space="preserve"> TITLE   \* MERGEFORMAT </w:instrText>
      </w:r>
      <w:r>
        <w:fldChar w:fldCharType="separate"/>
      </w:r>
      <w:r>
        <w:t>CPP51119 Diploma of Property (Agency Management)</w:t>
      </w:r>
      <w:r>
        <w:fldChar w:fldCharType="end"/>
      </w:r>
    </w:p>
    <w:p w:rsidR="009975B2" w:rsidP="009975B2">
      <w:pPr>
        <w:pStyle w:val="Version"/>
        <w:sectPr w:rsidSect="00BE5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E5BC8" w:rsidP="00BE5BC8">
      <w:pPr>
        <w:pStyle w:val="SuperHeading"/>
      </w:pPr>
      <w:r w:rsidRPr="00BE5BC8">
        <w:t>CPP51119 Diploma of Property (Agency Management)</w:t>
      </w:r>
    </w:p>
    <w:p w:rsidR="00000000" w:rsidRPr="00BE5BC8" w:rsidP="00BE5BC8">
      <w:pPr>
        <w:pStyle w:val="Heading1"/>
      </w:pPr>
      <w:bookmarkStart w:id="1" w:name="O_1181834"/>
      <w:bookmarkEnd w:id="1"/>
      <w:r w:rsidRPr="00BE5BC8">
        <w:t>Modification History</w:t>
      </w:r>
    </w:p>
    <w:tbl>
      <w:tblPr>
        <w:tblW w:w="0" w:type="auto"/>
        <w:tblLayout w:type="fixed"/>
        <w:tblCellMar>
          <w:left w:w="62" w:type="dxa"/>
          <w:right w:w="62" w:type="dxa"/>
        </w:tblCellMar>
        <w:tblLook w:val="0000"/>
      </w:tblPr>
      <w:tblGrid>
        <w:gridCol w:w="1128"/>
        <w:gridCol w:w="7944"/>
      </w:tblGrid>
      <w:tr w:rsidTr="00BE5B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Release 4</w:t>
            </w:r>
          </w:p>
        </w:tc>
        <w:tc>
          <w:tcPr>
            <w:tcW w:w="7944" w:type="dxa"/>
            <w:tcBorders>
              <w:top w:val="nil"/>
              <w:left w:val="nil"/>
              <w:bottom w:val="nil"/>
              <w:right w:val="nil"/>
            </w:tcBorders>
            <w:tcMar>
              <w:top w:w="0" w:type="dxa"/>
              <w:left w:w="62" w:type="dxa"/>
              <w:bottom w:w="0" w:type="dxa"/>
              <w:right w:w="62" w:type="dxa"/>
            </w:tcMar>
          </w:tcPr>
          <w:p w:rsidR="00000000" w:rsidRPr="00BE5BC8" w:rsidP="00BE5BC8">
            <w:pPr>
              <w:pStyle w:val="BodyText"/>
            </w:pPr>
            <w:r w:rsidRPr="00BE5BC8">
              <w:t>This version first released with CPP Property Services Training Package Release 14.0.</w:t>
            </w:r>
          </w:p>
          <w:p w:rsidR="00000000" w:rsidRPr="00BE5BC8" w:rsidP="00BE5BC8">
            <w:pPr>
              <w:pStyle w:val="BodyText"/>
            </w:pPr>
            <w:r w:rsidRPr="00BE5BC8">
              <w:t>Unit CPPREP5201 Develop and maintain commercial property market intelligence added to Elective units.</w:t>
            </w:r>
          </w:p>
          <w:p w:rsidR="00000000" w:rsidP="00BE5BC8">
            <w:pPr>
              <w:pStyle w:val="BodyText"/>
              <w:rPr>
                <w:lang w:val="en-NZ"/>
              </w:rPr>
            </w:pPr>
          </w:p>
        </w:tc>
      </w:tr>
      <w:tr w:rsidTr="00BE5B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Release 3</w:t>
            </w:r>
          </w:p>
        </w:tc>
        <w:tc>
          <w:tcPr>
            <w:tcW w:w="7944" w:type="dxa"/>
            <w:tcBorders>
              <w:top w:val="nil"/>
              <w:left w:val="nil"/>
              <w:bottom w:val="nil"/>
              <w:right w:val="nil"/>
            </w:tcBorders>
            <w:tcMar>
              <w:top w:w="0" w:type="dxa"/>
              <w:left w:w="62" w:type="dxa"/>
              <w:bottom w:w="0" w:type="dxa"/>
              <w:right w:w="62" w:type="dxa"/>
            </w:tcMar>
          </w:tcPr>
          <w:p w:rsidR="00000000" w:rsidRPr="00BE5BC8" w:rsidP="00BE5BC8">
            <w:pPr>
              <w:pStyle w:val="BodyText"/>
            </w:pPr>
            <w:r w:rsidRPr="00BE5BC8">
              <w:t>This version fir</w:t>
            </w:r>
            <w:r w:rsidRPr="00BE5BC8">
              <w:t>st released with CPP Property Services Training Package Release 12.0.</w:t>
            </w:r>
          </w:p>
          <w:p w:rsidR="00000000" w:rsidRPr="00BE5BC8" w:rsidP="00BE5BC8">
            <w:pPr>
              <w:pStyle w:val="BodyText"/>
            </w:pPr>
            <w:r w:rsidRPr="00BE5BC8">
              <w:t>Updated imported equivalent units of competency:</w:t>
            </w:r>
          </w:p>
          <w:p w:rsidR="00000000" w:rsidRPr="00BE5BC8" w:rsidP="00BE5BC8">
            <w:pPr>
              <w:pStyle w:val="ListBullet"/>
            </w:pPr>
            <w:r w:rsidRPr="00BE5BC8">
              <w:t>BSBHRM528 Coordinate remuneration and employee benefits</w:t>
            </w:r>
          </w:p>
          <w:p w:rsidR="00000000" w:rsidRPr="00BE5BC8" w:rsidP="00BE5BC8">
            <w:pPr>
              <w:pStyle w:val="ListBullet"/>
            </w:pPr>
            <w:r w:rsidRPr="00BE5BC8">
              <w:t>BSBHRM524 Coordinate workforce plan implementation</w:t>
            </w:r>
          </w:p>
          <w:p w:rsidR="00000000" w:rsidRPr="00BE5BC8" w:rsidP="00BE5BC8">
            <w:pPr>
              <w:pStyle w:val="ListBullet"/>
            </w:pPr>
            <w:r w:rsidRPr="00BE5BC8">
              <w:t>BSBOPS502 Manage business ope</w:t>
            </w:r>
            <w:r w:rsidRPr="00BE5BC8">
              <w:t>rational plans</w:t>
            </w:r>
          </w:p>
          <w:p w:rsidR="00000000" w:rsidRPr="00BE5BC8" w:rsidP="00BE5BC8">
            <w:pPr>
              <w:pStyle w:val="ListBullet"/>
            </w:pPr>
            <w:r w:rsidRPr="00BE5BC8">
              <w:t>BSBLDR602 Provide leadership across the organisation.</w:t>
            </w:r>
          </w:p>
          <w:p w:rsidR="00000000" w:rsidRPr="00BE5BC8" w:rsidP="00BE5BC8">
            <w:pPr>
              <w:pStyle w:val="BodyText"/>
            </w:pPr>
            <w:r w:rsidRPr="00BE5BC8">
              <w:t xml:space="preserve">Reinstated BSBMKG507 Interpret market trends and developments to elective unit listing. </w:t>
            </w:r>
          </w:p>
          <w:p w:rsidR="00000000" w:rsidP="00BE5BC8">
            <w:pPr>
              <w:pStyle w:val="BodyText"/>
              <w:rPr>
                <w:lang w:val="en-NZ"/>
              </w:rPr>
            </w:pPr>
            <w:r w:rsidRPr="00BE5BC8">
              <w:t>Refer to the Companion Volume Implementation Guide for clarification.</w:t>
            </w:r>
          </w:p>
        </w:tc>
      </w:tr>
      <w:tr w:rsidTr="00BE5B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Release 2</w:t>
            </w:r>
          </w:p>
        </w:tc>
        <w:tc>
          <w:tcPr>
            <w:tcW w:w="7944" w:type="dxa"/>
            <w:tcBorders>
              <w:top w:val="nil"/>
              <w:left w:val="nil"/>
              <w:bottom w:val="nil"/>
              <w:right w:val="nil"/>
            </w:tcBorders>
            <w:tcMar>
              <w:top w:w="0" w:type="dxa"/>
              <w:left w:w="62" w:type="dxa"/>
              <w:bottom w:w="0" w:type="dxa"/>
              <w:right w:w="62" w:type="dxa"/>
            </w:tcMar>
          </w:tcPr>
          <w:p w:rsidR="00000000" w:rsidRPr="00BE5BC8" w:rsidP="00BE5BC8">
            <w:pPr>
              <w:pStyle w:val="BodyText"/>
            </w:pPr>
            <w:r w:rsidRPr="00BE5BC8">
              <w:t>This version first released with CPP Property Services Training Package Release 11.0.</w:t>
            </w:r>
          </w:p>
          <w:p w:rsidR="00000000" w:rsidRPr="00BE5BC8" w:rsidP="00BE5BC8">
            <w:pPr>
              <w:pStyle w:val="BodyText"/>
            </w:pPr>
            <w:r w:rsidRPr="00BE5BC8">
              <w:t>Addition of CPPREP5311 Develop and maintain rural property market knowledge and intelligence to elective units.</w:t>
            </w:r>
          </w:p>
          <w:p w:rsidR="00000000" w:rsidP="00BE5BC8">
            <w:pPr>
              <w:pStyle w:val="BodyText"/>
              <w:rPr>
                <w:lang w:val="en-NZ"/>
              </w:rPr>
            </w:pPr>
            <w:r w:rsidRPr="00BE5BC8">
              <w:t>Imported elective units updated to latest releases.</w:t>
            </w:r>
          </w:p>
        </w:tc>
      </w:tr>
      <w:tr w:rsidTr="00BE5B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Relea</w:t>
            </w:r>
            <w:r w:rsidRPr="00BE5BC8">
              <w:t>se 1</w:t>
            </w:r>
          </w:p>
        </w:tc>
        <w:tc>
          <w:tcPr>
            <w:tcW w:w="7944" w:type="dxa"/>
            <w:tcBorders>
              <w:top w:val="nil"/>
              <w:left w:val="nil"/>
              <w:bottom w:val="nil"/>
              <w:right w:val="nil"/>
            </w:tcBorders>
            <w:tcMar>
              <w:top w:w="0" w:type="dxa"/>
              <w:left w:w="62" w:type="dxa"/>
              <w:bottom w:w="0" w:type="dxa"/>
              <w:right w:w="62" w:type="dxa"/>
            </w:tcMar>
          </w:tcPr>
          <w:p w:rsidR="00000000" w:rsidRPr="00BE5BC8" w:rsidP="00BE5BC8">
            <w:pPr>
              <w:pStyle w:val="BodyText"/>
            </w:pPr>
            <w:r w:rsidRPr="00BE5BC8">
              <w:t>This version first released with CPP Property Services Training Package Release 8.0.</w:t>
            </w:r>
          </w:p>
          <w:p w:rsidR="00000000" w:rsidRPr="00BE5BC8" w:rsidP="00BE5BC8">
            <w:pPr>
              <w:pStyle w:val="BodyText"/>
            </w:pPr>
            <w:r w:rsidRPr="00BE5BC8">
              <w:t>Supersedes and is not equivalent to:</w:t>
            </w:r>
          </w:p>
          <w:p w:rsidR="00000000" w:rsidRPr="00BE5BC8" w:rsidP="00BE5BC8">
            <w:pPr>
              <w:pStyle w:val="ListBullet"/>
            </w:pPr>
            <w:r w:rsidRPr="00BE5BC8">
              <w:t>CPP50307 Diploma of Property Services (Agency Management)</w:t>
            </w:r>
          </w:p>
          <w:p w:rsidR="00000000" w:rsidRPr="00BE5BC8" w:rsidP="00BE5BC8">
            <w:pPr>
              <w:pStyle w:val="ListBullet"/>
            </w:pPr>
            <w:r w:rsidRPr="00BE5BC8">
              <w:t>CPP50409 Diploma of Property Services (Business Broking).</w:t>
            </w:r>
          </w:p>
          <w:p w:rsidR="00000000" w:rsidRPr="00BE5BC8" w:rsidP="00BE5BC8">
            <w:pPr>
              <w:pStyle w:val="BodyText"/>
            </w:pPr>
            <w:r w:rsidRPr="00BE5BC8">
              <w:t>Qualificatio</w:t>
            </w:r>
            <w:r w:rsidRPr="00BE5BC8">
              <w:t>ns were merged to reduce duplication and to provide clearer alignment with licensing outcomes.</w:t>
            </w:r>
          </w:p>
        </w:tc>
      </w:tr>
    </w:tbl>
    <w:p w:rsidR="00000000" w:rsidRPr="00BE5BC8" w:rsidP="00BE5BC8">
      <w:pPr>
        <w:pStyle w:val="BodyText"/>
      </w:pPr>
    </w:p>
    <w:p w:rsidR="00000000" w:rsidRPr="00BE5BC8" w:rsidP="00BE5BC8">
      <w:pPr>
        <w:pStyle w:val="AllowPageBreak"/>
      </w:pPr>
    </w:p>
    <w:p w:rsidR="00000000" w:rsidRPr="00BE5BC8" w:rsidP="00BE5BC8">
      <w:pPr>
        <w:pStyle w:val="Heading1"/>
      </w:pPr>
      <w:bookmarkStart w:id="2" w:name="O_1181833"/>
      <w:bookmarkEnd w:id="2"/>
      <w:r w:rsidRPr="00BE5BC8">
        <w:t>Qualification Description</w:t>
      </w:r>
    </w:p>
    <w:p w:rsidR="00000000" w:rsidRPr="00BE5BC8" w:rsidP="009975B2">
      <w:pPr>
        <w:pStyle w:val="BodyText"/>
      </w:pPr>
      <w:r w:rsidRPr="00BE5BC8">
        <w:t>This qualification reflects the role of real estate principals who apply knowledge of property agency and compliance requirements, ethical standards and consumer preferences to establish and control real estate functions.</w:t>
      </w:r>
    </w:p>
    <w:p w:rsidR="00000000" w:rsidRPr="00BE5BC8" w:rsidP="009975B2">
      <w:pPr>
        <w:pStyle w:val="BodyText"/>
      </w:pPr>
      <w:r w:rsidRPr="00BE5BC8">
        <w:t>This qualification applies to resi</w:t>
      </w:r>
      <w:r w:rsidRPr="00BE5BC8">
        <w:t xml:space="preserve">dential or commercial practice in real estate sales, real estate property management, strata management, business broking, stock and station, or auctioneering. </w:t>
      </w:r>
    </w:p>
    <w:p w:rsidR="00000000" w:rsidRPr="00BE5BC8" w:rsidP="009975B2">
      <w:pPr>
        <w:pStyle w:val="BodyText"/>
      </w:pPr>
      <w:r w:rsidRPr="00BE5BC8">
        <w:t>Occupational titles may include:</w:t>
      </w:r>
    </w:p>
    <w:p w:rsidR="00000000" w:rsidRPr="00BE5BC8" w:rsidP="00BE5BC8">
      <w:pPr>
        <w:pStyle w:val="ListBullet"/>
      </w:pPr>
      <w:r w:rsidRPr="00BE5BC8">
        <w:t>Real Estate Agency Principal</w:t>
      </w:r>
    </w:p>
    <w:p w:rsidR="00000000" w:rsidRPr="00BE5BC8" w:rsidP="00BE5BC8">
      <w:pPr>
        <w:pStyle w:val="ListBullet"/>
      </w:pPr>
      <w:r w:rsidRPr="00BE5BC8">
        <w:t xml:space="preserve">Strata Management Principal </w:t>
      </w:r>
    </w:p>
    <w:p w:rsidR="00000000" w:rsidRPr="00BE5BC8" w:rsidP="00BE5BC8">
      <w:pPr>
        <w:pStyle w:val="ListBullet"/>
      </w:pPr>
      <w:r w:rsidRPr="00BE5BC8">
        <w:t>Age</w:t>
      </w:r>
      <w:r w:rsidRPr="00BE5BC8">
        <w:t xml:space="preserve">ncy Manager </w:t>
      </w:r>
    </w:p>
    <w:p w:rsidR="00000000" w:rsidRPr="00BE5BC8" w:rsidP="00BE5BC8">
      <w:pPr>
        <w:pStyle w:val="ListBullet"/>
      </w:pPr>
      <w:r w:rsidRPr="00BE5BC8">
        <w:t xml:space="preserve">Agency Director. </w:t>
      </w:r>
    </w:p>
    <w:p w:rsidR="00000000" w:rsidRPr="00BE5BC8" w:rsidP="009975B2">
      <w:pPr>
        <w:pStyle w:val="BodyText"/>
      </w:pPr>
      <w:r w:rsidRPr="00BE5BC8">
        <w:t>Staff who hold this qualification are responsible and accountable for the work of others and are engaged with:</w:t>
      </w:r>
    </w:p>
    <w:p w:rsidR="00000000" w:rsidRPr="00BE5BC8" w:rsidP="00BE5BC8">
      <w:pPr>
        <w:pStyle w:val="ListBullet"/>
      </w:pPr>
      <w:r w:rsidRPr="00BE5BC8">
        <w:t>understanding business systems, structures, property agency practices and business entities</w:t>
      </w:r>
    </w:p>
    <w:p w:rsidR="00000000" w:rsidRPr="00BE5BC8" w:rsidP="00BE5BC8">
      <w:pPr>
        <w:pStyle w:val="ListBullet"/>
      </w:pPr>
      <w:r w:rsidRPr="00BE5BC8">
        <w:t>understanding legal a</w:t>
      </w:r>
      <w:r w:rsidRPr="00BE5BC8">
        <w:t>nd ethical frameworks for property agency operations</w:t>
      </w:r>
    </w:p>
    <w:p w:rsidR="00000000" w:rsidRPr="00BE5BC8" w:rsidP="00BE5BC8">
      <w:pPr>
        <w:pStyle w:val="ListBullet"/>
      </w:pPr>
      <w:r w:rsidRPr="00BE5BC8">
        <w:t>developing systems, procedures and protocols for managing property agency functions</w:t>
      </w:r>
    </w:p>
    <w:p w:rsidR="00000000" w:rsidRPr="00BE5BC8" w:rsidP="00BE5BC8">
      <w:pPr>
        <w:pStyle w:val="ListBullet"/>
      </w:pPr>
      <w:r w:rsidRPr="00BE5BC8">
        <w:t>establishing and controlling trust accounts and property agency business finances</w:t>
      </w:r>
    </w:p>
    <w:p w:rsidR="00000000" w:rsidRPr="00BE5BC8" w:rsidP="00BE5BC8">
      <w:pPr>
        <w:pStyle w:val="ListBullet"/>
      </w:pPr>
      <w:r w:rsidRPr="00BE5BC8">
        <w:t>coordinating ethics, risk and consume</w:t>
      </w:r>
      <w:r w:rsidRPr="00BE5BC8">
        <w:t>r protection systems to meet industry legal and customer expectations and requirements</w:t>
      </w:r>
    </w:p>
    <w:p w:rsidR="00000000" w:rsidRPr="00BE5BC8" w:rsidP="00BE5BC8">
      <w:pPr>
        <w:pStyle w:val="ListBullet"/>
      </w:pPr>
      <w:r w:rsidRPr="00BE5BC8">
        <w:t>developing and maintaining knowledge of industry trends</w:t>
      </w:r>
    </w:p>
    <w:p w:rsidR="00000000" w:rsidRPr="00BE5BC8" w:rsidP="00BE5BC8">
      <w:pPr>
        <w:pStyle w:val="ListBullet"/>
      </w:pPr>
      <w:r w:rsidRPr="00BE5BC8">
        <w:t>developing and maintaining relationships with lessors, tenants, vendors and buyers, buyers’ agents</w:t>
      </w:r>
    </w:p>
    <w:p w:rsidR="00000000" w:rsidRPr="00BE5BC8" w:rsidP="00BE5BC8">
      <w:pPr>
        <w:pStyle w:val="ListBullet"/>
      </w:pPr>
      <w:r w:rsidRPr="00BE5BC8">
        <w:t>establishing a</w:t>
      </w:r>
      <w:r w:rsidRPr="00BE5BC8">
        <w:t>nd implementing strategic business plans and operational plans</w:t>
      </w:r>
    </w:p>
    <w:p w:rsidR="00000000" w:rsidRPr="00BE5BC8" w:rsidP="00BE5BC8">
      <w:pPr>
        <w:pStyle w:val="ListBullet"/>
      </w:pPr>
      <w:r w:rsidRPr="00BE5BC8">
        <w:t>establishing and implementing agency and individual branding</w:t>
      </w:r>
    </w:p>
    <w:p w:rsidR="00000000" w:rsidRPr="00BE5BC8" w:rsidP="00BE5BC8">
      <w:pPr>
        <w:pStyle w:val="ListBullet"/>
      </w:pPr>
      <w:r w:rsidRPr="00BE5BC8">
        <w:t xml:space="preserve">leading and managing people, including recruitment, induction, coaching and mentoring for teams and individuals </w:t>
      </w:r>
    </w:p>
    <w:p w:rsidR="00000000" w:rsidRPr="00BE5BC8" w:rsidP="00BE5BC8">
      <w:pPr>
        <w:pStyle w:val="ListBullet"/>
      </w:pPr>
      <w:r w:rsidRPr="00BE5BC8">
        <w:t>managing work healt</w:t>
      </w:r>
      <w:r w:rsidRPr="00BE5BC8">
        <w:t>h and safety (WHS) risk to ensure a safe working environment in the real estate industry.</w:t>
      </w:r>
    </w:p>
    <w:p w:rsidR="00000000" w:rsidRPr="00BE5BC8" w:rsidP="009975B2">
      <w:pPr>
        <w:pStyle w:val="Heading3"/>
      </w:pPr>
      <w:r w:rsidRPr="00BE5BC8">
        <w:rPr>
          <w:rStyle w:val="SpecialBold"/>
        </w:rPr>
        <w:t>Licensing, legislative, regulatory or certification requirements</w:t>
      </w:r>
    </w:p>
    <w:p w:rsidR="00000000" w:rsidRPr="00BE5BC8" w:rsidP="009975B2">
      <w:pPr>
        <w:pStyle w:val="BodyText"/>
      </w:pPr>
      <w:r w:rsidRPr="00BE5BC8">
        <w:t>Licensing, legislative, regulatory or certification requirements apply to real estate practices in all states and territories. Relevant state and territory regulatory authorities should be consulted to confirm those requirements.</w:t>
      </w:r>
    </w:p>
    <w:p w:rsidR="00000000" w:rsidRPr="00BE5BC8" w:rsidP="00BE5BC8">
      <w:pPr>
        <w:pStyle w:val="Heading1"/>
      </w:pPr>
      <w:bookmarkStart w:id="3" w:name="O_1181832"/>
      <w:bookmarkEnd w:id="3"/>
      <w:r w:rsidRPr="00BE5BC8">
        <w:t>Entry R</w:t>
      </w:r>
      <w:r w:rsidRPr="00BE5BC8">
        <w:t>equirements</w:t>
      </w:r>
    </w:p>
    <w:p w:rsidR="00000000" w:rsidRPr="00BE5BC8" w:rsidP="009975B2">
      <w:pPr>
        <w:pStyle w:val="BodyText"/>
      </w:pPr>
      <w:r w:rsidRPr="00BE5BC8">
        <w:t>There are no entry requirements for this qualification.</w:t>
      </w:r>
    </w:p>
    <w:p w:rsidR="00000000" w:rsidRPr="00BE5BC8" w:rsidP="00BE5BC8">
      <w:pPr>
        <w:pStyle w:val="Heading1"/>
      </w:pPr>
      <w:bookmarkStart w:id="4" w:name="O_1181831"/>
      <w:bookmarkEnd w:id="4"/>
      <w:r w:rsidRPr="00BE5BC8">
        <w:t>Packaging Rules</w:t>
      </w:r>
    </w:p>
    <w:p w:rsidR="00000000" w:rsidRPr="00BE5BC8" w:rsidP="009975B2">
      <w:pPr>
        <w:pStyle w:val="BodyText"/>
      </w:pPr>
      <w:r w:rsidRPr="00BE5BC8">
        <w:t>To achieve this qualification, competency must be demonstrated in:</w:t>
      </w:r>
    </w:p>
    <w:p w:rsidR="00000000" w:rsidRPr="00BE5BC8" w:rsidP="00BE5BC8">
      <w:pPr>
        <w:pStyle w:val="ListBullet"/>
      </w:pPr>
      <w:r w:rsidRPr="00BE5BC8">
        <w:t>12 units of competency:</w:t>
      </w:r>
    </w:p>
    <w:p w:rsidR="00000000" w:rsidRPr="00BE5BC8" w:rsidP="00BE5BC8">
      <w:pPr>
        <w:pStyle w:val="ListBullet2"/>
      </w:pPr>
      <w:r w:rsidRPr="00BE5BC8">
        <w:t xml:space="preserve">7 core units </w:t>
      </w:r>
    </w:p>
    <w:p w:rsidR="00000000" w:rsidRPr="00BE5BC8" w:rsidP="00BE5BC8">
      <w:pPr>
        <w:pStyle w:val="ListBullet2"/>
      </w:pPr>
      <w:r w:rsidRPr="00BE5BC8">
        <w:t>5 elective units.</w:t>
      </w:r>
    </w:p>
    <w:p w:rsidR="00000000" w:rsidRPr="00BE5BC8" w:rsidP="009975B2">
      <w:pPr>
        <w:pStyle w:val="BodyText"/>
      </w:pPr>
      <w:r w:rsidRPr="00BE5BC8">
        <w:t>The elective units must ensu</w:t>
      </w:r>
      <w:r w:rsidRPr="00BE5BC8">
        <w:t>re the integrity of the Australian Qualifications Framework (AQF) qualification alignment, contribute to a valid, industry-supported vocational outcome and are to be chosen as follows:</w:t>
      </w:r>
    </w:p>
    <w:p w:rsidR="00000000" w:rsidRPr="00BE5BC8" w:rsidP="00BE5BC8">
      <w:pPr>
        <w:pStyle w:val="ListBullet"/>
      </w:pPr>
      <w:r w:rsidRPr="00BE5BC8">
        <w:t>a minimum of 3</w:t>
      </w:r>
      <w:r w:rsidRPr="00BE5BC8">
        <w:rPr>
          <w:rStyle w:val="SpecialBold"/>
        </w:rPr>
        <w:t xml:space="preserve"> </w:t>
      </w:r>
      <w:r w:rsidRPr="00BE5BC8">
        <w:t>elective units must be chosen from the elective units l</w:t>
      </w:r>
      <w:r w:rsidRPr="00BE5BC8">
        <w:t xml:space="preserve">isted below </w:t>
      </w:r>
    </w:p>
    <w:p w:rsidR="00000000" w:rsidRPr="00BE5BC8" w:rsidP="00BE5BC8">
      <w:pPr>
        <w:pStyle w:val="ListBullet"/>
      </w:pPr>
      <w:r w:rsidRPr="00BE5BC8">
        <w:t>up to 2 elective units may be chosen that are packaged in other current Diploma or Advanced Diploma Training Package qualifications provided they do not duplicate the outcome of another unit chosen for the qualification.</w:t>
      </w:r>
    </w:p>
    <w:p w:rsidR="00000000" w:rsidRPr="00BE5BC8" w:rsidP="00BE5BC8">
      <w:pPr>
        <w:pStyle w:val="BodyText"/>
      </w:pPr>
    </w:p>
    <w:tbl>
      <w:tblPr>
        <w:tblW w:w="0" w:type="auto"/>
        <w:tblLayout w:type="fixed"/>
        <w:tblCellMar>
          <w:left w:w="62" w:type="dxa"/>
          <w:right w:w="62" w:type="dxa"/>
        </w:tblCellMar>
        <w:tblLook w:val="0000"/>
      </w:tblPr>
      <w:tblGrid>
        <w:gridCol w:w="1599"/>
        <w:gridCol w:w="7473"/>
      </w:tblGrid>
      <w:tr w:rsidTr="009975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rPr>
                <w:rStyle w:val="SpecialBold"/>
              </w:rPr>
              <w:t>Core units</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CPPREP5001</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 xml:space="preserve">Manage compliance in the property industry </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CPPREP5002</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Establish and monitor property industry trust account management practices</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CPPREP5003</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ethical practice in the property industry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CPPREP5004</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a safe workplace in the property i</w:t>
            </w:r>
            <w:r w:rsidRPr="00BE5BC8">
              <w:t>ndustry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CPPREP5005</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teams in the property industry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CPPREP5006</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operational finances in the property industry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CPPREP5007</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Develop a strategic business plan in the property industry</w:t>
            </w:r>
          </w:p>
        </w:tc>
      </w:tr>
      <w:tr w:rsidTr="009975B2">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rPr>
                <w:rStyle w:val="SpecialBold"/>
              </w:rPr>
              <w:t xml:space="preserve">Elective units </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BSBADV507</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Develop a media plan</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BSBHRM524</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Coordinate workforce plan implementation</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BSBHRM528</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Coordinate remuneration and employee benefits</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BSBHRM604</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employee relations</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BSBLDR522</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people performance</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BSBLDR602</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Provide leadership across the organisation</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BSBMKG507</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 xml:space="preserve">Interpret market trends and developments </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BSBMKG543</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Plan and interpret market research</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BSBOPS502</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business operational plans</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CPPREP4507</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Provide property sustainability information in real estate</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CPPREP5008</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Market the property agency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CPPREP5009</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Develop a marketing and service strategy in real estate</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CPPREP5010</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Manage customer service activities in the property industry</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CPPREP5201</w:t>
            </w:r>
          </w:p>
        </w:tc>
        <w:tc>
          <w:tcPr>
            <w:tcW w:w="7473"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Develop and maintain commercial market intelligence</w:t>
            </w:r>
          </w:p>
        </w:tc>
      </w:tr>
      <w:tr w:rsidTr="009975B2">
        <w:tblPrEx>
          <w:tblW w:w="0" w:type="auto"/>
          <w:tblLayout w:type="fixed"/>
          <w:tblCellMar>
            <w:left w:w="62" w:type="dxa"/>
            <w:right w:w="62" w:type="dxa"/>
          </w:tblCellMar>
          <w:tblLook w:val="0000"/>
        </w:tblPrEx>
        <w:trPr>
          <w:trHeight w:val="454"/>
        </w:trPr>
        <w:tc>
          <w:tcPr>
            <w:tcW w:w="1599" w:type="dxa"/>
            <w:tcBorders>
              <w:top w:val="nil"/>
              <w:left w:val="nil"/>
              <w:bottom w:val="nil"/>
              <w:right w:val="nil"/>
            </w:tcBorders>
            <w:tcMar>
              <w:top w:w="0" w:type="dxa"/>
              <w:left w:w="62" w:type="dxa"/>
              <w:bottom w:w="0" w:type="dxa"/>
              <w:right w:w="62" w:type="dxa"/>
            </w:tcMar>
          </w:tcPr>
          <w:p w:rsidR="00000000" w:rsidP="00BE5BC8">
            <w:pPr>
              <w:pStyle w:val="BodyText"/>
              <w:rPr>
                <w:lang w:val="en-NZ"/>
              </w:rPr>
            </w:pPr>
            <w:r w:rsidRPr="00BE5BC8">
              <w:t>CPPREP5311</w:t>
            </w:r>
          </w:p>
        </w:tc>
        <w:tc>
          <w:tcPr>
            <w:tcW w:w="7473" w:type="dxa"/>
            <w:tcBorders>
              <w:top w:val="nil"/>
              <w:left w:val="nil"/>
              <w:bottom w:val="nil"/>
              <w:right w:val="nil"/>
            </w:tcBorders>
            <w:tcMar>
              <w:top w:w="0" w:type="dxa"/>
              <w:left w:w="62" w:type="dxa"/>
              <w:bottom w:w="0" w:type="dxa"/>
              <w:right w:w="62" w:type="dxa"/>
            </w:tcMar>
          </w:tcPr>
          <w:p w:rsidR="00000000" w:rsidRPr="00BE5BC8" w:rsidP="00BE5BC8">
            <w:pPr>
              <w:pStyle w:val="BodyText"/>
            </w:pPr>
            <w:r w:rsidRPr="00BE5BC8">
              <w:t>Develop and maintain rural property market knowledge</w:t>
            </w:r>
            <w:r w:rsidRPr="00BE5BC8">
              <w:t xml:space="preserve"> and intelligence</w:t>
            </w:r>
          </w:p>
        </w:tc>
      </w:tr>
    </w:tbl>
    <w:p w:rsidR="00000000" w:rsidRPr="00BE5BC8" w:rsidP="00BE5BC8">
      <w:pPr>
        <w:pStyle w:val="BodyText"/>
      </w:pPr>
    </w:p>
    <w:p w:rsidR="00000000" w:rsidRPr="00BE5BC8" w:rsidP="00BE5BC8">
      <w:pPr>
        <w:pStyle w:val="AllowPageBreak"/>
      </w:pPr>
    </w:p>
    <w:p w:rsidR="00000000" w:rsidRPr="00BE5BC8" w:rsidP="00BE5BC8">
      <w:pPr>
        <w:pStyle w:val="Heading1"/>
      </w:pPr>
      <w:bookmarkStart w:id="5" w:name="O_1181830"/>
      <w:bookmarkEnd w:id="5"/>
      <w:r w:rsidRPr="00BE5BC8">
        <w:t>Qualification Mapping Information</w:t>
      </w:r>
    </w:p>
    <w:tbl>
      <w:tblPr>
        <w:tblW w:w="0" w:type="auto"/>
        <w:tblLayout w:type="fixed"/>
        <w:tblCellMar>
          <w:left w:w="62" w:type="dxa"/>
          <w:right w:w="62" w:type="dxa"/>
        </w:tblCellMar>
        <w:tblLook w:val="0000"/>
      </w:tblPr>
      <w:tblGrid>
        <w:gridCol w:w="2581"/>
        <w:gridCol w:w="2693"/>
        <w:gridCol w:w="2299"/>
        <w:gridCol w:w="1365"/>
      </w:tblGrid>
      <w:tr w:rsidTr="00BE5BC8">
        <w:tblPrEx>
          <w:tblW w:w="0" w:type="auto"/>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rPr>
                <w:rStyle w:val="SpecialBold"/>
              </w:rPr>
              <w:t>CPP Property Services Training Package Release 8.0</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rPr>
                <w:rStyle w:val="SpecialBold"/>
              </w:rPr>
              <w:t>CPP07 Property Services Training Package</w:t>
            </w:r>
          </w:p>
        </w:tc>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rPr>
                <w:rStyle w:val="SpecialBold"/>
              </w:rPr>
              <w:t>Comments</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BC8">
            <w:pPr>
              <w:pStyle w:val="BodyText"/>
              <w:rPr>
                <w:lang w:val="en-NZ"/>
              </w:rPr>
            </w:pPr>
            <w:r w:rsidRPr="00BE5BC8">
              <w:rPr>
                <w:rStyle w:val="SpecialBold"/>
              </w:rPr>
              <w:t>Equivalency statement</w:t>
            </w:r>
          </w:p>
        </w:tc>
      </w:tr>
      <w:tr w:rsidTr="00BE5BC8">
        <w:tblPrEx>
          <w:tblW w:w="0" w:type="auto"/>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BC8">
            <w:pPr>
              <w:pStyle w:val="BodyText"/>
              <w:rPr>
                <w:lang w:val="en-NZ"/>
              </w:rPr>
            </w:pPr>
            <w:r w:rsidRPr="00BE5BC8">
              <w:t>CPP51119 Diploma of Property (Agency Management)</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t>CPP50307 Diploma of Property Services (Agency Management)</w:t>
            </w:r>
          </w:p>
          <w:p w:rsidR="00000000" w:rsidRPr="00BE5BC8" w:rsidP="00BE5BC8">
            <w:pPr>
              <w:pStyle w:val="BodyText"/>
            </w:pPr>
          </w:p>
          <w:p w:rsidR="00000000" w:rsidRPr="00BE5BC8" w:rsidP="00BE5BC8">
            <w:pPr>
              <w:pStyle w:val="BodyText"/>
            </w:pPr>
            <w:r w:rsidRPr="00BE5BC8">
              <w:t>CPP50409 Diploma of Property Services (Business Broking)</w:t>
            </w:r>
          </w:p>
          <w:p w:rsidR="00000000">
            <w:pPr>
              <w:pStyle w:val="BodyText"/>
              <w:keepLines w:val="0"/>
              <w:rPr>
                <w:rFonts w:ascii="Tahoma" w:hAnsi="Tahoma"/>
                <w:color w:val="000000"/>
                <w:sz w:val="20"/>
                <w:lang w:val="en-NZ"/>
              </w:rPr>
            </w:pPr>
          </w:p>
        </w:tc>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t>Supersedes and is not equivalent to CPP50307 Diploma of Property Services (Agency Management) and</w:t>
            </w:r>
          </w:p>
          <w:p w:rsidR="00000000" w:rsidRPr="00BE5BC8" w:rsidP="00BE5BC8">
            <w:pPr>
              <w:pStyle w:val="BodyText"/>
            </w:pPr>
            <w:r w:rsidRPr="00BE5BC8">
              <w:t>CPP50409 Diploma of Property Services (Bu</w:t>
            </w:r>
            <w:r w:rsidRPr="00BE5BC8">
              <w:t>siness Broking).</w:t>
            </w:r>
          </w:p>
          <w:p w:rsidR="00000000" w:rsidRPr="00BE5BC8" w:rsidP="00BE5BC8">
            <w:pPr>
              <w:pStyle w:val="BodyText"/>
            </w:pPr>
          </w:p>
          <w:p w:rsidR="00000000" w:rsidP="00BE5BC8">
            <w:pPr>
              <w:pStyle w:val="BodyText"/>
              <w:rPr>
                <w:lang w:val="en-NZ"/>
              </w:rPr>
            </w:pPr>
            <w:r w:rsidRPr="00BE5BC8">
              <w:t>Qualifications merged to reduce duplication. Updated to the Standards for Training Packages.</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BC8" w:rsidP="00BE5BC8">
            <w:pPr>
              <w:pStyle w:val="BodyText"/>
            </w:pPr>
            <w:r w:rsidRPr="00BE5BC8">
              <w:t>N</w:t>
            </w:r>
          </w:p>
        </w:tc>
      </w:tr>
    </w:tbl>
    <w:p w:rsidR="00000000" w:rsidRPr="00BE5BC8" w:rsidP="00BE5BC8">
      <w:pPr>
        <w:pStyle w:val="BodyText"/>
      </w:pPr>
    </w:p>
    <w:p w:rsidR="00000000" w:rsidRPr="00BE5BC8" w:rsidP="00BE5BC8">
      <w:pPr>
        <w:pStyle w:val="AllowPageBreak"/>
      </w:pPr>
    </w:p>
    <w:p w:rsidR="00000000" w:rsidRPr="00BE5BC8" w:rsidP="00BE5BC8">
      <w:pPr>
        <w:pStyle w:val="Heading1"/>
      </w:pPr>
      <w:bookmarkStart w:id="6" w:name="O_1181835"/>
      <w:bookmarkEnd w:id="6"/>
      <w:r w:rsidRPr="00BE5BC8">
        <w:t>Links</w:t>
      </w:r>
    </w:p>
    <w:p w:rsidR="00000000" w:rsidRPr="00BE5BC8" w:rsidP="009975B2">
      <w:pPr>
        <w:pStyle w:val="BodyText"/>
      </w:pPr>
      <w:r w:rsidRPr="00BE5BC8">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463415">
        <w:rPr>
          <w:rStyle w:val="Hyperlink"/>
        </w:rPr>
        <w:t>https://vetnet.gov.au/Pages/TrainingDocs.aspx?q=6f3f9672-30e8-4835-b348-205dfcf13d9b</w:t>
      </w:r>
      <w:r>
        <w:fldChar w:fldCharType="end"/>
      </w:r>
    </w:p>
    <w:p w:rsidR="00000000" w:rsidRPr="00BE5BC8" w:rsidP="00BE5BC8"/>
    <w:sectPr w:rsidSect="00BE5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8" w:rsidRPr="009975B2" w:rsidP="00997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B2" w:rsidP="00BE5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75B2" w:rsidP="00BE5B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975B2" w:rsidP="00BE5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BC8" w:rsidRPr="009975B2" w:rsidP="00997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B2" w:rsidRPr="002D2AF8" w:rsidP="00BE5BC8">
    <w:pPr>
      <w:pStyle w:val="Header"/>
      <w:framePr w:wrap="around"/>
    </w:pPr>
    <w:r>
      <w:fldChar w:fldCharType="begin"/>
    </w:r>
    <w:r>
      <w:instrText xml:space="preserve"> TITLE   \* MERGEFORMAT </w:instrText>
    </w:r>
    <w:r>
      <w:fldChar w:fldCharType="separate"/>
    </w:r>
    <w:r>
      <w:t>CPP51119 Diploma of Property (Agency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9975B2" w:rsidP="00BE5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6A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0B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23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BC8"/>
    <w:pPr>
      <w:spacing w:before="360" w:after="60"/>
      <w:outlineLvl w:val="0"/>
    </w:pPr>
    <w:rPr>
      <w:sz w:val="32"/>
    </w:rPr>
  </w:style>
  <w:style w:type="paragraph" w:styleId="Heading2">
    <w:name w:val="heading 2"/>
    <w:basedOn w:val="HeadingBase"/>
    <w:next w:val="BodyText"/>
    <w:link w:val="Heading2Char"/>
    <w:qFormat/>
    <w:rsid w:val="00BE5BC8"/>
    <w:pPr>
      <w:keepLines/>
      <w:spacing w:before="240" w:after="120"/>
      <w:outlineLvl w:val="1"/>
    </w:pPr>
    <w:rPr>
      <w:sz w:val="28"/>
      <w:szCs w:val="40"/>
    </w:rPr>
  </w:style>
  <w:style w:type="paragraph" w:styleId="Heading3">
    <w:name w:val="heading 3"/>
    <w:basedOn w:val="HeadingBase"/>
    <w:next w:val="BodyText"/>
    <w:link w:val="Heading3Char"/>
    <w:qFormat/>
    <w:rsid w:val="00BE5BC8"/>
    <w:pPr>
      <w:spacing w:before="180" w:after="120"/>
      <w:outlineLvl w:val="2"/>
    </w:pPr>
    <w:rPr>
      <w:spacing w:val="-10"/>
      <w:kern w:val="32"/>
    </w:rPr>
  </w:style>
  <w:style w:type="paragraph" w:styleId="Heading4">
    <w:name w:val="heading 4"/>
    <w:basedOn w:val="HeadingBase"/>
    <w:next w:val="BodyText"/>
    <w:link w:val="Heading4Char"/>
    <w:qFormat/>
    <w:rsid w:val="00BE5BC8"/>
    <w:pPr>
      <w:spacing w:before="160" w:after="120"/>
      <w:outlineLvl w:val="3"/>
    </w:pPr>
    <w:rPr>
      <w:sz w:val="22"/>
    </w:rPr>
  </w:style>
  <w:style w:type="paragraph" w:styleId="Heading5">
    <w:name w:val="heading 5"/>
    <w:basedOn w:val="HeadingBase"/>
    <w:next w:val="Normal"/>
    <w:link w:val="Heading5Char"/>
    <w:qFormat/>
    <w:rsid w:val="00BE5BC8"/>
    <w:pPr>
      <w:spacing w:before="80"/>
      <w:outlineLvl w:val="4"/>
    </w:pPr>
    <w:rPr>
      <w:color w:val="918585"/>
      <w:sz w:val="20"/>
    </w:rPr>
  </w:style>
  <w:style w:type="paragraph" w:styleId="Heading6">
    <w:name w:val="heading 6"/>
    <w:basedOn w:val="HeadingBase"/>
    <w:next w:val="Normal"/>
    <w:link w:val="Heading6Char"/>
    <w:qFormat/>
    <w:rsid w:val="00BE5BC8"/>
    <w:pPr>
      <w:spacing w:before="60"/>
      <w:outlineLvl w:val="5"/>
    </w:pPr>
    <w:rPr>
      <w:color w:val="918585"/>
      <w:sz w:val="20"/>
    </w:rPr>
  </w:style>
  <w:style w:type="paragraph" w:styleId="Heading7">
    <w:name w:val="heading 7"/>
    <w:basedOn w:val="Normal"/>
    <w:next w:val="Normal"/>
    <w:link w:val="Heading7Char"/>
    <w:qFormat/>
    <w:rsid w:val="00BE5BC8"/>
    <w:pPr>
      <w:ind w:left="720"/>
      <w:outlineLvl w:val="6"/>
    </w:pPr>
    <w:rPr>
      <w:i/>
    </w:rPr>
  </w:style>
  <w:style w:type="paragraph" w:styleId="Heading8">
    <w:name w:val="heading 8"/>
    <w:basedOn w:val="Normal"/>
    <w:next w:val="Normal"/>
    <w:link w:val="Heading8Char"/>
    <w:qFormat/>
    <w:rsid w:val="00BE5BC8"/>
    <w:pPr>
      <w:ind w:left="720"/>
      <w:outlineLvl w:val="7"/>
    </w:pPr>
    <w:rPr>
      <w:i/>
    </w:rPr>
  </w:style>
  <w:style w:type="paragraph" w:styleId="Heading9">
    <w:name w:val="heading 9"/>
    <w:basedOn w:val="Normal"/>
    <w:next w:val="Normal"/>
    <w:link w:val="Heading9Char"/>
    <w:qFormat/>
    <w:rsid w:val="00BE5BC8"/>
    <w:pPr>
      <w:ind w:left="720"/>
      <w:outlineLvl w:val="8"/>
    </w:pPr>
    <w:rPr>
      <w:i/>
    </w:rPr>
  </w:style>
  <w:style w:type="character" w:default="1" w:styleId="DefaultParagraphFont">
    <w:name w:val="Default Paragraph Font"/>
    <w:uiPriority w:val="1"/>
    <w:unhideWhenUsed/>
    <w:rsid w:val="00BE5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BC8"/>
  </w:style>
  <w:style w:type="character" w:customStyle="1" w:styleId="Heading1Char">
    <w:name w:val="Heading 1 Char"/>
    <w:basedOn w:val="DefaultParagraphFont"/>
    <w:link w:val="Heading1"/>
    <w:rsid w:val="00BE5BC8"/>
    <w:rPr>
      <w:rFonts w:ascii="Times New Roman" w:eastAsia="Times New Roman" w:hAnsi="Times New Roman" w:cs="Times New Roman"/>
      <w:b/>
      <w:sz w:val="32"/>
      <w:szCs w:val="20"/>
      <w:lang w:eastAsia="en-US"/>
    </w:rPr>
  </w:style>
  <w:style w:type="paragraph" w:styleId="BodyText">
    <w:name w:val="Body Text"/>
    <w:basedOn w:val="Normal"/>
    <w:link w:val="BodyTextChar"/>
    <w:rsid w:val="00BE5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BC8"/>
    <w:rPr>
      <w:rFonts w:ascii="Times New Roman" w:eastAsia="Times New Roman" w:hAnsi="Times New Roman" w:cs="Times New Roman"/>
      <w:sz w:val="24"/>
      <w:lang w:eastAsia="en-US"/>
    </w:rPr>
  </w:style>
  <w:style w:type="paragraph" w:styleId="ListBullet">
    <w:name w:val="List Bullet"/>
    <w:basedOn w:val="List"/>
    <w:rsid w:val="00BE5BC8"/>
    <w:pPr>
      <w:numPr>
        <w:numId w:val="12"/>
      </w:numPr>
      <w:tabs>
        <w:tab w:val="clear" w:pos="340"/>
      </w:tabs>
      <w:spacing w:before="40" w:after="40"/>
    </w:pPr>
  </w:style>
  <w:style w:type="character" w:customStyle="1" w:styleId="SpecialBold">
    <w:name w:val="Special Bold"/>
    <w:basedOn w:val="DefaultParagraphFont"/>
    <w:rsid w:val="00BE5BC8"/>
    <w:rPr>
      <w:b/>
      <w:spacing w:val="0"/>
    </w:rPr>
  </w:style>
  <w:style w:type="paragraph" w:styleId="ListBullet2">
    <w:name w:val="List Bullet 2"/>
    <w:basedOn w:val="List2"/>
    <w:rsid w:val="00BE5BC8"/>
    <w:pPr>
      <w:numPr>
        <w:numId w:val="13"/>
      </w:numPr>
      <w:tabs>
        <w:tab w:val="clear" w:pos="680"/>
      </w:tabs>
    </w:pPr>
  </w:style>
  <w:style w:type="paragraph" w:customStyle="1" w:styleId="SuperHeading">
    <w:name w:val="SuperHeading"/>
    <w:basedOn w:val="Normal"/>
    <w:rsid w:val="00BE5BC8"/>
    <w:pPr>
      <w:spacing w:before="240" w:after="120"/>
      <w:outlineLvl w:val="0"/>
    </w:pPr>
    <w:rPr>
      <w:rFonts w:ascii="Times New Roman" w:hAnsi="Times New Roman"/>
      <w:b/>
      <w:sz w:val="32"/>
    </w:rPr>
  </w:style>
  <w:style w:type="paragraph" w:customStyle="1" w:styleId="AllowPageBreak">
    <w:name w:val="AllowPageBreak"/>
    <w:rsid w:val="00BE5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BC8"/>
    <w:rPr>
      <w:rFonts w:ascii="Courier New" w:eastAsia="Times New Roman" w:hAnsi="Courier New" w:cs="Times New Roman"/>
      <w:i/>
      <w:szCs w:val="20"/>
      <w:lang w:eastAsia="en-US"/>
    </w:rPr>
  </w:style>
  <w:style w:type="paragraph" w:customStyle="1" w:styleId="HeadingBase">
    <w:name w:val="Heading Base"/>
    <w:rsid w:val="00BE5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BC8"/>
    <w:pPr>
      <w:tabs>
        <w:tab w:val="right" w:leader="dot" w:pos="9072"/>
      </w:tabs>
      <w:ind w:left="567"/>
    </w:pPr>
    <w:rPr>
      <w:szCs w:val="22"/>
    </w:rPr>
  </w:style>
  <w:style w:type="paragraph" w:customStyle="1" w:styleId="TOCBase">
    <w:name w:val="TOC Base"/>
    <w:rsid w:val="00BE5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BC8"/>
    <w:pPr>
      <w:tabs>
        <w:tab w:val="right" w:leader="dot" w:pos="9072"/>
      </w:tabs>
      <w:spacing w:before="40" w:after="40"/>
      <w:ind w:left="284"/>
    </w:pPr>
    <w:rPr>
      <w:rFonts w:ascii="Times New Roman" w:hAnsi="Times New Roman"/>
    </w:rPr>
  </w:style>
  <w:style w:type="paragraph" w:styleId="TOC1">
    <w:name w:val="toc 1"/>
    <w:basedOn w:val="TOCBase"/>
    <w:next w:val="Normal"/>
    <w:rsid w:val="00BE5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BC8"/>
    <w:rPr>
      <w:rFonts w:ascii="Times New Roman" w:eastAsia="Times New Roman" w:hAnsi="Times New Roman" w:cs="Times New Roman"/>
      <w:sz w:val="16"/>
      <w:lang w:eastAsia="en-US"/>
    </w:rPr>
  </w:style>
  <w:style w:type="paragraph" w:styleId="Title">
    <w:name w:val="Title"/>
    <w:basedOn w:val="HeadingBase"/>
    <w:link w:val="TitleChar"/>
    <w:qFormat/>
    <w:rsid w:val="00BE5BC8"/>
    <w:pPr>
      <w:spacing w:before="5040"/>
      <w:jc w:val="center"/>
    </w:pPr>
    <w:rPr>
      <w:sz w:val="48"/>
      <w:szCs w:val="72"/>
      <w:lang w:val="en-US"/>
    </w:rPr>
  </w:style>
  <w:style w:type="character" w:customStyle="1" w:styleId="TitleChar">
    <w:name w:val="Title Char"/>
    <w:basedOn w:val="DefaultParagraphFont"/>
    <w:link w:val="Title"/>
    <w:rsid w:val="00BE5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BC8"/>
    <w:pPr>
      <w:tabs>
        <w:tab w:val="left" w:pos="3600"/>
        <w:tab w:val="left" w:pos="3958"/>
      </w:tabs>
    </w:pPr>
  </w:style>
  <w:style w:type="paragraph" w:styleId="List">
    <w:name w:val="List"/>
    <w:basedOn w:val="BodyText"/>
    <w:next w:val="BodyText"/>
    <w:rsid w:val="00BE5BC8"/>
    <w:pPr>
      <w:tabs>
        <w:tab w:val="left" w:pos="340"/>
      </w:tabs>
      <w:spacing w:before="60" w:after="60"/>
      <w:ind w:left="340" w:hanging="340"/>
    </w:pPr>
  </w:style>
  <w:style w:type="paragraph" w:customStyle="1" w:styleId="Note">
    <w:name w:val="Note"/>
    <w:basedOn w:val="BodyText"/>
    <w:rsid w:val="00BE5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BC8"/>
    <w:pPr>
      <w:framePr w:wrap="auto" w:hAnchor="text" w:y="6049"/>
    </w:pPr>
    <w:rPr>
      <w:color w:val="000000"/>
      <w:sz w:val="40"/>
    </w:rPr>
  </w:style>
  <w:style w:type="paragraph" w:customStyle="1" w:styleId="TOCTitle">
    <w:name w:val="TOCTitle"/>
    <w:basedOn w:val="Heading1"/>
    <w:rsid w:val="00BE5BC8"/>
    <w:pPr>
      <w:spacing w:after="240"/>
      <w:jc w:val="center"/>
      <w:outlineLvl w:val="9"/>
    </w:pPr>
    <w:rPr>
      <w:caps/>
    </w:rPr>
  </w:style>
  <w:style w:type="paragraph" w:customStyle="1" w:styleId="Version">
    <w:name w:val="Version"/>
    <w:rsid w:val="00BE5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BC8"/>
    <w:pPr>
      <w:keepNext w:val="0"/>
      <w:tabs>
        <w:tab w:val="right" w:pos="4176"/>
      </w:tabs>
      <w:ind w:left="198" w:hanging="198"/>
    </w:pPr>
    <w:rPr>
      <w:rFonts w:ascii="Garamond" w:hAnsi="Garamond"/>
    </w:rPr>
  </w:style>
  <w:style w:type="paragraph" w:styleId="IndexHeading">
    <w:name w:val="index heading"/>
    <w:basedOn w:val="Normal"/>
    <w:next w:val="Index1"/>
    <w:semiHidden/>
    <w:rsid w:val="00BE5BC8"/>
    <w:pPr>
      <w:spacing w:before="120" w:after="120"/>
    </w:pPr>
    <w:rPr>
      <w:rFonts w:ascii="Arial" w:hAnsi="Arial"/>
      <w:b/>
      <w:color w:val="918585"/>
      <w:sz w:val="24"/>
    </w:rPr>
  </w:style>
  <w:style w:type="paragraph" w:styleId="Header">
    <w:name w:val="header"/>
    <w:basedOn w:val="Normal"/>
    <w:link w:val="HeaderChar"/>
    <w:rsid w:val="00BE5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BC8"/>
    <w:rPr>
      <w:rFonts w:ascii="Times New Roman" w:eastAsia="Times New Roman" w:hAnsi="Times New Roman" w:cs="Times New Roman"/>
      <w:sz w:val="16"/>
      <w:szCs w:val="20"/>
      <w:lang w:val="en-GB" w:eastAsia="en-US"/>
    </w:rPr>
  </w:style>
  <w:style w:type="paragraph" w:customStyle="1" w:styleId="Chapter">
    <w:name w:val="Chapter"/>
    <w:basedOn w:val="Normal"/>
    <w:rsid w:val="00BE5BC8"/>
    <w:pPr>
      <w:spacing w:before="240"/>
    </w:pPr>
    <w:rPr>
      <w:rFonts w:ascii="Times New Roman" w:hAnsi="Times New Roman"/>
      <w:smallCaps/>
      <w:spacing w:val="80"/>
      <w:sz w:val="28"/>
    </w:rPr>
  </w:style>
  <w:style w:type="paragraph" w:customStyle="1" w:styleId="InChapter">
    <w:name w:val="InChapter"/>
    <w:basedOn w:val="Heading3"/>
    <w:rsid w:val="00BE5BC8"/>
    <w:pPr>
      <w:spacing w:after="240"/>
      <w:outlineLvl w:val="9"/>
    </w:pPr>
    <w:rPr>
      <w:noProof/>
    </w:rPr>
  </w:style>
  <w:style w:type="paragraph" w:styleId="Index2">
    <w:name w:val="index 2"/>
    <w:basedOn w:val="Normal"/>
    <w:next w:val="Normal"/>
    <w:semiHidden/>
    <w:rsid w:val="00BE5BC8"/>
    <w:pPr>
      <w:tabs>
        <w:tab w:val="right" w:pos="4176"/>
      </w:tabs>
      <w:ind w:left="568" w:hanging="284"/>
    </w:pPr>
    <w:rPr>
      <w:rFonts w:ascii="Garamond" w:hAnsi="Garamond"/>
    </w:rPr>
  </w:style>
  <w:style w:type="paragraph" w:customStyle="1" w:styleId="Byline">
    <w:name w:val="Byline"/>
    <w:rsid w:val="00BE5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BC8"/>
    <w:pPr>
      <w:tabs>
        <w:tab w:val="clear" w:pos="3600"/>
        <w:tab w:val="clear" w:pos="3958"/>
      </w:tabs>
      <w:jc w:val="right"/>
    </w:pPr>
  </w:style>
  <w:style w:type="character" w:styleId="Emphasis">
    <w:name w:val="Emphasis"/>
    <w:basedOn w:val="DefaultParagraphFont"/>
    <w:qFormat/>
    <w:rsid w:val="00BE5BC8"/>
    <w:rPr>
      <w:i/>
    </w:rPr>
  </w:style>
  <w:style w:type="paragraph" w:styleId="Caption">
    <w:name w:val="caption"/>
    <w:basedOn w:val="BodyText"/>
    <w:next w:val="Normal"/>
    <w:qFormat/>
    <w:rsid w:val="00BE5BC8"/>
    <w:pPr>
      <w:framePr w:w="2268" w:hSpace="181" w:vSpace="181" w:wrap="around" w:vAnchor="text" w:hAnchor="page" w:x="1135" w:y="285" w:anchorLock="1"/>
    </w:pPr>
    <w:rPr>
      <w:i/>
    </w:rPr>
  </w:style>
  <w:style w:type="paragraph" w:customStyle="1" w:styleId="MiniTOCTitle">
    <w:name w:val="MiniTOCTitle"/>
    <w:basedOn w:val="Heading4"/>
    <w:rsid w:val="00BE5BC8"/>
    <w:pPr>
      <w:spacing w:before="240"/>
      <w:outlineLvl w:val="9"/>
    </w:pPr>
    <w:rPr>
      <w:noProof/>
      <w:sz w:val="24"/>
    </w:rPr>
  </w:style>
  <w:style w:type="paragraph" w:customStyle="1" w:styleId="MiniTOCItem">
    <w:name w:val="MiniTOCItem"/>
    <w:basedOn w:val="ListBullet"/>
    <w:rsid w:val="00BE5BC8"/>
    <w:pPr>
      <w:numPr>
        <w:numId w:val="0"/>
      </w:numPr>
      <w:tabs>
        <w:tab w:val="right" w:leader="dot" w:pos="6521"/>
      </w:tabs>
      <w:spacing w:before="0" w:after="0"/>
    </w:pPr>
  </w:style>
  <w:style w:type="paragraph" w:customStyle="1" w:styleId="TOFTitle">
    <w:name w:val="TOFTitle"/>
    <w:basedOn w:val="TOCTitle"/>
    <w:rsid w:val="00BE5BC8"/>
  </w:style>
  <w:style w:type="paragraph" w:styleId="TableofFigures">
    <w:name w:val="table of figures"/>
    <w:basedOn w:val="Normal"/>
    <w:next w:val="Normal"/>
    <w:semiHidden/>
    <w:rsid w:val="00BE5BC8"/>
    <w:pPr>
      <w:tabs>
        <w:tab w:val="right" w:leader="dot" w:pos="9072"/>
      </w:tabs>
      <w:ind w:left="970" w:hanging="403"/>
    </w:pPr>
    <w:rPr>
      <w:rFonts w:ascii="Times New Roman" w:hAnsi="Times New Roman"/>
      <w:b/>
    </w:rPr>
  </w:style>
  <w:style w:type="paragraph" w:styleId="ListNumber">
    <w:name w:val="List Number"/>
    <w:basedOn w:val="List"/>
    <w:rsid w:val="00BE5BC8"/>
    <w:pPr>
      <w:numPr>
        <w:numId w:val="15"/>
      </w:numPr>
      <w:tabs>
        <w:tab w:val="clear" w:pos="340"/>
      </w:tabs>
    </w:pPr>
  </w:style>
  <w:style w:type="character" w:customStyle="1" w:styleId="WingdingSymbols">
    <w:name w:val="Wingding Symbols"/>
    <w:rsid w:val="00BE5BC8"/>
    <w:rPr>
      <w:rFonts w:ascii="Wingdings" w:hAnsi="Wingdings"/>
    </w:rPr>
  </w:style>
  <w:style w:type="paragraph" w:customStyle="1" w:styleId="TableHeading">
    <w:name w:val="Table Heading"/>
    <w:basedOn w:val="HeadingBase"/>
    <w:rsid w:val="00BE5BC8"/>
    <w:pPr>
      <w:keepLines/>
      <w:pBdr>
        <w:bottom w:val="single" w:sz="6" w:space="1" w:color="918585"/>
      </w:pBdr>
      <w:spacing w:before="240"/>
    </w:pPr>
  </w:style>
  <w:style w:type="character" w:customStyle="1" w:styleId="HotSpot">
    <w:name w:val="HotSpot"/>
    <w:rsid w:val="00BE5BC8"/>
    <w:rPr>
      <w:color w:val="0033CC"/>
      <w:u w:val="none"/>
    </w:rPr>
  </w:style>
  <w:style w:type="paragraph" w:customStyle="1" w:styleId="BodyTextRight">
    <w:name w:val="Body Text Right"/>
    <w:basedOn w:val="BodyText"/>
    <w:rsid w:val="00BE5BC8"/>
    <w:pPr>
      <w:spacing w:before="0" w:after="0"/>
      <w:jc w:val="right"/>
    </w:pPr>
  </w:style>
  <w:style w:type="paragraph" w:styleId="Index3">
    <w:name w:val="index 3"/>
    <w:basedOn w:val="ListNumber2"/>
    <w:next w:val="Normal"/>
    <w:semiHidden/>
    <w:rsid w:val="00BE5BC8"/>
    <w:pPr>
      <w:numPr>
        <w:numId w:val="0"/>
      </w:numPr>
      <w:tabs>
        <w:tab w:val="right" w:leader="dot" w:pos="4176"/>
      </w:tabs>
    </w:pPr>
  </w:style>
  <w:style w:type="paragraph" w:styleId="ListNumber2">
    <w:name w:val="List Number 2"/>
    <w:basedOn w:val="List2"/>
    <w:rsid w:val="00BE5BC8"/>
    <w:pPr>
      <w:numPr>
        <w:numId w:val="10"/>
      </w:numPr>
      <w:tabs>
        <w:tab w:val="clear" w:pos="1060"/>
      </w:tabs>
    </w:pPr>
  </w:style>
  <w:style w:type="paragraph" w:customStyle="1" w:styleId="MarginNote">
    <w:name w:val="Margin Note"/>
    <w:basedOn w:val="BodyText"/>
    <w:rsid w:val="00BE5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BC8"/>
    <w:rPr>
      <w:sz w:val="32"/>
    </w:rPr>
  </w:style>
  <w:style w:type="paragraph" w:customStyle="1" w:styleId="HeadingProcedure">
    <w:name w:val="Heading Procedure"/>
    <w:basedOn w:val="HeadingBase"/>
    <w:next w:val="Normal"/>
    <w:rsid w:val="00BE5BC8"/>
    <w:pPr>
      <w:tabs>
        <w:tab w:val="left" w:pos="0"/>
      </w:tabs>
      <w:spacing w:before="120" w:after="60"/>
    </w:pPr>
    <w:rPr>
      <w:i/>
      <w:color w:val="918585"/>
      <w:sz w:val="22"/>
    </w:rPr>
  </w:style>
  <w:style w:type="paragraph" w:customStyle="1" w:styleId="TableBodyText">
    <w:name w:val="Table Body Text"/>
    <w:basedOn w:val="BodyText"/>
    <w:rsid w:val="00BE5BC8"/>
    <w:pPr>
      <w:spacing w:before="60" w:after="60"/>
    </w:pPr>
  </w:style>
  <w:style w:type="paragraph" w:styleId="ListContinue">
    <w:name w:val="List Continue"/>
    <w:basedOn w:val="List"/>
    <w:rsid w:val="00BE5BC8"/>
    <w:pPr>
      <w:ind w:firstLine="0"/>
    </w:pPr>
  </w:style>
  <w:style w:type="paragraph" w:customStyle="1" w:styleId="ListNote">
    <w:name w:val="List Note"/>
    <w:basedOn w:val="List"/>
    <w:rsid w:val="00BE5BC8"/>
    <w:pPr>
      <w:pBdr>
        <w:top w:val="single" w:sz="6" w:space="2" w:color="918585"/>
        <w:bottom w:val="single" w:sz="6" w:space="2" w:color="918585"/>
      </w:pBdr>
      <w:tabs>
        <w:tab w:val="left" w:pos="1021"/>
      </w:tabs>
      <w:ind w:firstLine="0"/>
    </w:pPr>
  </w:style>
  <w:style w:type="paragraph" w:customStyle="1" w:styleId="Warning">
    <w:name w:val="Warning"/>
    <w:basedOn w:val="BodyText"/>
    <w:rsid w:val="00BE5BC8"/>
    <w:pPr>
      <w:shd w:val="clear" w:color="auto" w:fill="D9D9D9"/>
      <w:tabs>
        <w:tab w:val="left" w:pos="992"/>
      </w:tabs>
      <w:ind w:left="119" w:right="119"/>
    </w:pPr>
    <w:rPr>
      <w:sz w:val="20"/>
    </w:rPr>
  </w:style>
  <w:style w:type="paragraph" w:customStyle="1" w:styleId="MarginIcons">
    <w:name w:val="Margin Icons"/>
    <w:basedOn w:val="BodyText"/>
    <w:rsid w:val="00BE5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BC8"/>
    <w:rPr>
      <w:rFonts w:ascii="Courier New" w:hAnsi="Courier New"/>
    </w:rPr>
  </w:style>
  <w:style w:type="paragraph" w:customStyle="1" w:styleId="NoteBullet">
    <w:name w:val="Note Bullet"/>
    <w:basedOn w:val="Note"/>
    <w:rsid w:val="00BE5BC8"/>
    <w:pPr>
      <w:tabs>
        <w:tab w:val="clear" w:pos="680"/>
      </w:tabs>
      <w:spacing w:before="60" w:after="60"/>
    </w:pPr>
  </w:style>
  <w:style w:type="paragraph" w:customStyle="1" w:styleId="SubHeading2">
    <w:name w:val="SubHeading2"/>
    <w:basedOn w:val="HeadingBase"/>
    <w:rsid w:val="00BE5BC8"/>
    <w:pPr>
      <w:spacing w:before="240" w:after="60"/>
    </w:pPr>
    <w:rPr>
      <w:sz w:val="20"/>
    </w:rPr>
  </w:style>
  <w:style w:type="paragraph" w:customStyle="1" w:styleId="SubHeading1">
    <w:name w:val="SubHeading1"/>
    <w:basedOn w:val="HeadingBase"/>
    <w:rsid w:val="00BE5BC8"/>
    <w:pPr>
      <w:spacing w:before="240" w:after="60"/>
    </w:pPr>
    <w:rPr>
      <w:color w:val="918585"/>
      <w:sz w:val="22"/>
    </w:rPr>
  </w:style>
  <w:style w:type="paragraph" w:customStyle="1" w:styleId="SideHeading">
    <w:name w:val="Side Heading"/>
    <w:basedOn w:val="HeadingBase"/>
    <w:rsid w:val="00BE5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BC8"/>
    <w:pPr>
      <w:tabs>
        <w:tab w:val="num" w:pos="360"/>
      </w:tabs>
    </w:pPr>
  </w:style>
  <w:style w:type="paragraph" w:styleId="PlainText">
    <w:name w:val="Plain Text"/>
    <w:basedOn w:val="Normal"/>
    <w:link w:val="PlainTextChar"/>
    <w:rsid w:val="00BE5BC8"/>
    <w:rPr>
      <w:sz w:val="20"/>
    </w:rPr>
  </w:style>
  <w:style w:type="character" w:customStyle="1" w:styleId="PlainTextChar">
    <w:name w:val="Plain Text Char"/>
    <w:basedOn w:val="DefaultParagraphFont"/>
    <w:link w:val="PlainText"/>
    <w:rsid w:val="00BE5BC8"/>
    <w:rPr>
      <w:rFonts w:ascii="Courier New" w:eastAsia="Times New Roman" w:hAnsi="Courier New" w:cs="Times New Roman"/>
      <w:sz w:val="20"/>
      <w:szCs w:val="20"/>
      <w:lang w:eastAsia="en-US"/>
    </w:rPr>
  </w:style>
  <w:style w:type="character" w:customStyle="1" w:styleId="MenuOption">
    <w:name w:val="Menu Option"/>
    <w:basedOn w:val="DefaultParagraphFont"/>
    <w:rsid w:val="00BE5BC8"/>
    <w:rPr>
      <w:b/>
      <w:smallCaps/>
    </w:rPr>
  </w:style>
  <w:style w:type="paragraph" w:customStyle="1" w:styleId="TableListNumber">
    <w:name w:val="Table List Number"/>
    <w:basedOn w:val="ListNumber"/>
    <w:rsid w:val="00BE5BC8"/>
    <w:pPr>
      <w:numPr>
        <w:numId w:val="0"/>
      </w:numPr>
    </w:pPr>
  </w:style>
  <w:style w:type="paragraph" w:styleId="TOC4">
    <w:name w:val="toc 4"/>
    <w:basedOn w:val="TOCBase"/>
    <w:next w:val="Normal"/>
    <w:semiHidden/>
    <w:rsid w:val="00BE5BC8"/>
    <w:pPr>
      <w:tabs>
        <w:tab w:val="right" w:leader="dot" w:pos="9071"/>
      </w:tabs>
      <w:ind w:left="1701"/>
    </w:pPr>
  </w:style>
  <w:style w:type="paragraph" w:customStyle="1" w:styleId="ListAlpha">
    <w:name w:val="List Alpha"/>
    <w:basedOn w:val="List"/>
    <w:rsid w:val="00BE5BC8"/>
    <w:pPr>
      <w:numPr>
        <w:numId w:val="9"/>
      </w:numPr>
    </w:pPr>
  </w:style>
  <w:style w:type="paragraph" w:customStyle="1" w:styleId="ListAlpha2">
    <w:name w:val="List Alpha 2"/>
    <w:basedOn w:val="List2"/>
    <w:rsid w:val="00BE5BC8"/>
    <w:pPr>
      <w:numPr>
        <w:numId w:val="8"/>
      </w:numPr>
    </w:pPr>
  </w:style>
  <w:style w:type="paragraph" w:styleId="List2">
    <w:name w:val="List 2"/>
    <w:basedOn w:val="BodyText"/>
    <w:rsid w:val="00BE5BC8"/>
    <w:pPr>
      <w:tabs>
        <w:tab w:val="left" w:pos="680"/>
      </w:tabs>
      <w:spacing w:before="60" w:after="60"/>
      <w:ind w:left="680" w:hanging="340"/>
    </w:pPr>
  </w:style>
  <w:style w:type="paragraph" w:styleId="List3">
    <w:name w:val="List 3"/>
    <w:basedOn w:val="BodyText"/>
    <w:rsid w:val="00BE5BC8"/>
    <w:pPr>
      <w:tabs>
        <w:tab w:val="left" w:pos="1021"/>
      </w:tabs>
      <w:spacing w:before="60" w:after="60"/>
      <w:ind w:left="1020" w:hanging="340"/>
    </w:pPr>
  </w:style>
  <w:style w:type="paragraph" w:styleId="List4">
    <w:name w:val="List 4"/>
    <w:basedOn w:val="BodyText"/>
    <w:rsid w:val="00BE5BC8"/>
    <w:pPr>
      <w:tabs>
        <w:tab w:val="left" w:pos="1361"/>
      </w:tabs>
      <w:spacing w:before="60" w:after="60"/>
      <w:ind w:left="1361" w:hanging="340"/>
    </w:pPr>
  </w:style>
  <w:style w:type="paragraph" w:styleId="List5">
    <w:name w:val="List 5"/>
    <w:basedOn w:val="BodyText"/>
    <w:rsid w:val="00BE5BC8"/>
    <w:pPr>
      <w:tabs>
        <w:tab w:val="left" w:pos="1701"/>
      </w:tabs>
      <w:spacing w:before="60" w:after="60"/>
      <w:ind w:left="1701" w:hanging="340"/>
    </w:pPr>
  </w:style>
  <w:style w:type="paragraph" w:styleId="ListBullet3">
    <w:name w:val="List Bullet 3"/>
    <w:basedOn w:val="List3"/>
    <w:rsid w:val="00BE5BC8"/>
    <w:pPr>
      <w:numPr>
        <w:numId w:val="14"/>
      </w:numPr>
      <w:tabs>
        <w:tab w:val="clear" w:pos="1021"/>
      </w:tabs>
      <w:ind w:left="1037" w:hanging="357"/>
    </w:pPr>
  </w:style>
  <w:style w:type="paragraph" w:styleId="ListBullet4">
    <w:name w:val="List Bullet 4"/>
    <w:basedOn w:val="List4"/>
    <w:rsid w:val="00BE5BC8"/>
    <w:pPr>
      <w:numPr>
        <w:numId w:val="3"/>
      </w:numPr>
      <w:tabs>
        <w:tab w:val="clear" w:pos="1361"/>
      </w:tabs>
    </w:pPr>
  </w:style>
  <w:style w:type="paragraph" w:styleId="ListBullet5">
    <w:name w:val="List Bullet 5"/>
    <w:basedOn w:val="List5"/>
    <w:rsid w:val="00BE5BC8"/>
    <w:pPr>
      <w:numPr>
        <w:numId w:val="4"/>
      </w:numPr>
    </w:pPr>
  </w:style>
  <w:style w:type="paragraph" w:styleId="ListContinue2">
    <w:name w:val="List Continue 2"/>
    <w:basedOn w:val="List2"/>
    <w:rsid w:val="00BE5BC8"/>
    <w:pPr>
      <w:ind w:firstLine="0"/>
    </w:pPr>
  </w:style>
  <w:style w:type="paragraph" w:styleId="ListContinue3">
    <w:name w:val="List Continue 3"/>
    <w:basedOn w:val="List3"/>
    <w:rsid w:val="00BE5BC8"/>
    <w:pPr>
      <w:ind w:left="1021" w:firstLine="0"/>
    </w:pPr>
  </w:style>
  <w:style w:type="paragraph" w:styleId="ListContinue4">
    <w:name w:val="List Continue 4"/>
    <w:basedOn w:val="List4"/>
    <w:rsid w:val="00BE5BC8"/>
    <w:pPr>
      <w:ind w:firstLine="0"/>
    </w:pPr>
  </w:style>
  <w:style w:type="paragraph" w:styleId="ListContinue5">
    <w:name w:val="List Continue 5"/>
    <w:basedOn w:val="List5"/>
    <w:rsid w:val="00BE5BC8"/>
    <w:pPr>
      <w:ind w:firstLine="0"/>
    </w:pPr>
  </w:style>
  <w:style w:type="paragraph" w:styleId="ListNumber3">
    <w:name w:val="List Number 3"/>
    <w:basedOn w:val="List3"/>
    <w:rsid w:val="00BE5BC8"/>
    <w:pPr>
      <w:numPr>
        <w:numId w:val="5"/>
      </w:numPr>
    </w:pPr>
  </w:style>
  <w:style w:type="paragraph" w:styleId="ListNumber4">
    <w:name w:val="List Number 4"/>
    <w:basedOn w:val="List4"/>
    <w:rsid w:val="00BE5BC8"/>
    <w:pPr>
      <w:numPr>
        <w:numId w:val="6"/>
      </w:numPr>
    </w:pPr>
  </w:style>
  <w:style w:type="paragraph" w:styleId="ListNumber5">
    <w:name w:val="List Number 5"/>
    <w:basedOn w:val="List5"/>
    <w:rsid w:val="00BE5BC8"/>
    <w:pPr>
      <w:numPr>
        <w:numId w:val="7"/>
      </w:numPr>
    </w:pPr>
  </w:style>
  <w:style w:type="paragraph" w:styleId="BlockText">
    <w:name w:val="Block Text"/>
    <w:basedOn w:val="Normal"/>
    <w:rsid w:val="00BE5BC8"/>
    <w:pPr>
      <w:spacing w:after="120"/>
      <w:ind w:left="1440" w:right="1440"/>
    </w:pPr>
  </w:style>
  <w:style w:type="character" w:customStyle="1" w:styleId="Subscript">
    <w:name w:val="Subscript"/>
    <w:basedOn w:val="DefaultParagraphFont"/>
    <w:rsid w:val="00BE5BC8"/>
    <w:rPr>
      <w:sz w:val="16"/>
      <w:vertAlign w:val="subscript"/>
    </w:rPr>
  </w:style>
  <w:style w:type="character" w:customStyle="1" w:styleId="Superscript">
    <w:name w:val="Superscript"/>
    <w:basedOn w:val="DefaultParagraphFont"/>
    <w:rsid w:val="00BE5BC8"/>
    <w:rPr>
      <w:sz w:val="16"/>
      <w:vertAlign w:val="superscript"/>
    </w:rPr>
  </w:style>
  <w:style w:type="character" w:customStyle="1" w:styleId="Symbols">
    <w:name w:val="Symbols"/>
    <w:basedOn w:val="DefaultParagraphFont"/>
    <w:rsid w:val="00BE5BC8"/>
    <w:rPr>
      <w:rFonts w:ascii="Symbol" w:hAnsi="Symbol"/>
    </w:rPr>
  </w:style>
  <w:style w:type="character" w:customStyle="1" w:styleId="MenuOptions">
    <w:name w:val="Menu Options"/>
    <w:basedOn w:val="DefaultParagraphFont"/>
    <w:rsid w:val="00BE5BC8"/>
    <w:rPr>
      <w:rFonts w:ascii="Arial Narrow" w:hAnsi="Arial Narrow"/>
      <w:smallCaps/>
    </w:rPr>
  </w:style>
  <w:style w:type="character" w:customStyle="1" w:styleId="Buttons">
    <w:name w:val="Buttons"/>
    <w:basedOn w:val="DefaultParagraphFont"/>
    <w:rsid w:val="00BE5BC8"/>
    <w:rPr>
      <w:b/>
    </w:rPr>
  </w:style>
  <w:style w:type="character" w:customStyle="1" w:styleId="Underlined">
    <w:name w:val="Underlined"/>
    <w:basedOn w:val="DefaultParagraphFont"/>
    <w:rsid w:val="00BE5BC8"/>
    <w:rPr>
      <w:u w:val="single"/>
    </w:rPr>
  </w:style>
  <w:style w:type="paragraph" w:customStyle="1" w:styleId="TableBodyTextRight">
    <w:name w:val="Table Body Text Right"/>
    <w:basedOn w:val="TableBodyText"/>
    <w:rsid w:val="00BE5BC8"/>
    <w:pPr>
      <w:widowControl w:val="0"/>
      <w:autoSpaceDE w:val="0"/>
      <w:autoSpaceDN w:val="0"/>
      <w:adjustRightInd w:val="0"/>
      <w:jc w:val="right"/>
    </w:pPr>
    <w:rPr>
      <w:rFonts w:cs="Arial"/>
      <w:szCs w:val="18"/>
    </w:rPr>
  </w:style>
  <w:style w:type="paragraph" w:customStyle="1" w:styleId="CopyrightText">
    <w:name w:val="Copyright Text"/>
    <w:basedOn w:val="BodyText"/>
    <w:rsid w:val="00BE5BC8"/>
    <w:rPr>
      <w:sz w:val="18"/>
    </w:rPr>
  </w:style>
  <w:style w:type="paragraph" w:customStyle="1" w:styleId="BodySmallRight">
    <w:name w:val="Body Small Right"/>
    <w:basedOn w:val="BodyTextRight"/>
    <w:rsid w:val="00BE5BC8"/>
    <w:rPr>
      <w:sz w:val="18"/>
      <w:szCs w:val="18"/>
    </w:rPr>
  </w:style>
  <w:style w:type="paragraph" w:customStyle="1" w:styleId="MarginEdition">
    <w:name w:val="Margin Edition"/>
    <w:basedOn w:val="MarginNote"/>
    <w:rsid w:val="00BE5BC8"/>
    <w:pPr>
      <w:spacing w:before="0" w:after="0"/>
    </w:pPr>
    <w:rPr>
      <w:rFonts w:ascii="Times New Roman" w:hAnsi="Times New Roman"/>
      <w:color w:val="999999"/>
    </w:rPr>
  </w:style>
  <w:style w:type="paragraph" w:customStyle="1" w:styleId="Spacer">
    <w:name w:val="Spacer"/>
    <w:basedOn w:val="Normal"/>
    <w:rsid w:val="00BE5BC8"/>
    <w:rPr>
      <w:sz w:val="2"/>
      <w:szCs w:val="2"/>
    </w:rPr>
  </w:style>
  <w:style w:type="character" w:customStyle="1" w:styleId="Small">
    <w:name w:val="Small"/>
    <w:basedOn w:val="DefaultParagraphFont"/>
    <w:rsid w:val="00BE5BC8"/>
    <w:rPr>
      <w:sz w:val="16"/>
    </w:rPr>
  </w:style>
  <w:style w:type="paragraph" w:customStyle="1" w:styleId="WideTable">
    <w:name w:val="Wide Table"/>
    <w:basedOn w:val="Normal"/>
    <w:rsid w:val="00BE5BC8"/>
    <w:pPr>
      <w:ind w:left="-1418"/>
    </w:pPr>
    <w:rPr>
      <w:sz w:val="2"/>
      <w:szCs w:val="2"/>
    </w:rPr>
  </w:style>
  <w:style w:type="character" w:styleId="PageNumber">
    <w:name w:val="page number"/>
    <w:basedOn w:val="DefaultParagraphFont"/>
    <w:rsid w:val="00BE5BC8"/>
  </w:style>
  <w:style w:type="paragraph" w:styleId="Quote">
    <w:name w:val="Quote"/>
    <w:basedOn w:val="Heading1"/>
    <w:link w:val="QuoteChar"/>
    <w:qFormat/>
    <w:rsid w:val="00BE5BC8"/>
    <w:rPr>
      <w:b w:val="0"/>
      <w:sz w:val="72"/>
      <w:szCs w:val="72"/>
      <w:lang w:val="en-NZ"/>
    </w:rPr>
  </w:style>
  <w:style w:type="character" w:customStyle="1" w:styleId="QuoteChar">
    <w:name w:val="Quote Char"/>
    <w:basedOn w:val="DefaultParagraphFont"/>
    <w:link w:val="Quote"/>
    <w:rsid w:val="00BE5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BC8"/>
    <w:pPr>
      <w:pageBreakBefore/>
    </w:pPr>
  </w:style>
  <w:style w:type="paragraph" w:customStyle="1" w:styleId="Border">
    <w:name w:val="Border"/>
    <w:basedOn w:val="Normal"/>
    <w:qFormat/>
    <w:rsid w:val="00BE5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BC8"/>
    <w:rPr>
      <w:b/>
      <w:bCs/>
      <w:i/>
      <w:iCs/>
      <w:color w:val="auto"/>
    </w:rPr>
  </w:style>
  <w:style w:type="paragraph" w:styleId="IntenseQuote">
    <w:name w:val="Intense Quote"/>
    <w:basedOn w:val="Normal"/>
    <w:next w:val="Normal"/>
    <w:link w:val="IntenseQuoteChar"/>
    <w:uiPriority w:val="30"/>
    <w:qFormat/>
    <w:rsid w:val="00BE5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BC8"/>
    <w:rPr>
      <w:smallCaps/>
      <w:color w:val="auto"/>
      <w:u w:val="single"/>
    </w:rPr>
  </w:style>
  <w:style w:type="character" w:styleId="IntenseReference">
    <w:name w:val="Intense Reference"/>
    <w:basedOn w:val="DefaultParagraphFont"/>
    <w:uiPriority w:val="32"/>
    <w:qFormat/>
    <w:rsid w:val="00BE5BC8"/>
    <w:rPr>
      <w:b/>
      <w:bCs/>
      <w:smallCaps/>
      <w:color w:val="auto"/>
      <w:spacing w:val="5"/>
      <w:u w:val="single"/>
    </w:rPr>
  </w:style>
  <w:style w:type="paragraph" w:customStyle="1" w:styleId="2ColumnHeading">
    <w:name w:val="2Column Heading"/>
    <w:basedOn w:val="BodyText"/>
    <w:qFormat/>
    <w:rsid w:val="00BE5BC8"/>
    <w:pPr>
      <w:spacing w:after="60"/>
      <w:ind w:left="-2268"/>
    </w:pPr>
    <w:rPr>
      <w:b/>
    </w:rPr>
  </w:style>
  <w:style w:type="paragraph" w:customStyle="1" w:styleId="Heading1TOC">
    <w:name w:val="Heading1 TOC"/>
    <w:basedOn w:val="Normal"/>
    <w:qFormat/>
    <w:rsid w:val="00BE5BC8"/>
    <w:pPr>
      <w:spacing w:before="240" w:after="120"/>
    </w:pPr>
    <w:rPr>
      <w:rFonts w:ascii="Times New Roman" w:hAnsi="Times New Roman"/>
      <w:b/>
      <w:sz w:val="32"/>
    </w:rPr>
  </w:style>
  <w:style w:type="paragraph" w:customStyle="1" w:styleId="Heading2TOC">
    <w:name w:val="Heading2 TOC"/>
    <w:basedOn w:val="Normal"/>
    <w:qFormat/>
    <w:rsid w:val="00BE5BC8"/>
    <w:pPr>
      <w:spacing w:before="240" w:after="60"/>
    </w:pPr>
    <w:rPr>
      <w:rFonts w:ascii="Times New Roman" w:hAnsi="Times New Roman"/>
      <w:b/>
      <w:sz w:val="28"/>
    </w:rPr>
  </w:style>
  <w:style w:type="character" w:customStyle="1" w:styleId="Underline">
    <w:name w:val="Underline"/>
    <w:basedOn w:val="DefaultParagraphFont"/>
    <w:qFormat/>
    <w:rsid w:val="00BE5BC8"/>
    <w:rPr>
      <w:u w:val="single"/>
    </w:rPr>
  </w:style>
  <w:style w:type="character" w:customStyle="1" w:styleId="BoldandItalics">
    <w:name w:val="Bold and Italics"/>
    <w:qFormat/>
    <w:rsid w:val="00BE5BC8"/>
    <w:rPr>
      <w:b/>
      <w:i/>
      <w:u w:val="none"/>
    </w:rPr>
  </w:style>
  <w:style w:type="paragraph" w:styleId="BalloonText">
    <w:name w:val="Balloon Text"/>
    <w:basedOn w:val="Normal"/>
    <w:link w:val="BalloonTextChar"/>
    <w:rsid w:val="00BE5BC8"/>
    <w:rPr>
      <w:rFonts w:ascii="Tahoma" w:hAnsi="Tahoma" w:cs="Tahoma"/>
      <w:sz w:val="16"/>
      <w:szCs w:val="16"/>
    </w:rPr>
  </w:style>
  <w:style w:type="character" w:customStyle="1" w:styleId="BalloonTextChar">
    <w:name w:val="Balloon Text Char"/>
    <w:basedOn w:val="DefaultParagraphFont"/>
    <w:link w:val="BalloonText"/>
    <w:rsid w:val="00BE5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BC8"/>
    <w:rPr>
      <w:b/>
      <w:color w:val="660033"/>
      <w:spacing w:val="0"/>
    </w:rPr>
  </w:style>
  <w:style w:type="paragraph" w:customStyle="1" w:styleId="Nameditemlist">
    <w:name w:val="Named item list"/>
    <w:basedOn w:val="BodyText"/>
    <w:qFormat/>
    <w:rsid w:val="00BE5BC8"/>
    <w:pPr>
      <w:tabs>
        <w:tab w:val="left" w:pos="2835"/>
      </w:tabs>
      <w:ind w:left="2835" w:hanging="2835"/>
    </w:pPr>
  </w:style>
  <w:style w:type="paragraph" w:customStyle="1" w:styleId="BodyTextnopadding">
    <w:name w:val="Body Text no padding"/>
    <w:basedOn w:val="BodyText"/>
    <w:qFormat/>
    <w:rsid w:val="00BE5BC8"/>
    <w:pPr>
      <w:spacing w:before="0" w:after="0"/>
    </w:pPr>
  </w:style>
  <w:style w:type="paragraph" w:customStyle="1" w:styleId="BodyTextBold">
    <w:name w:val="Body Text Bold"/>
    <w:basedOn w:val="BodyText"/>
    <w:qFormat/>
    <w:rsid w:val="00BE5BC8"/>
    <w:rPr>
      <w:b/>
    </w:rPr>
  </w:style>
  <w:style w:type="character" w:styleId="Hyperlink">
    <w:name w:val="Hyperlink"/>
    <w:basedOn w:val="DefaultParagraphFont"/>
    <w:uiPriority w:val="99"/>
    <w:unhideWhenUsed/>
    <w:rsid w:val="00997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5519</Characters>
  <Application>Microsoft Office Word</Application>
  <DocSecurity>0</DocSecurity>
  <Lines>190</Lines>
  <Paragraphs>137</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CPP51119 Diploma of Property (Agency Management)</dc:title>
  <dc:subject>Approved</dc:subject>
  <dc:creator>Artibus Innovation</dc:creator>
  <cp:keywords>Release 4</cp:keywords>
  <dc:description>Review Date: 12 April 2008</dc:description>
  <cp:lastModifiedBy>HSD_TPCMSd.prod</cp:lastModifiedBy>
  <cp:revision>3</cp:revision>
  <dcterms:created xsi:type="dcterms:W3CDTF">2021-05-19T22:55:29Z</dcterms:created>
  <dcterms:modified xsi:type="dcterms:W3CDTF">2021-05-19T03:46:00Z</dcterms:modified>
</cp:coreProperties>
</file>